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684" w:rsidRPr="00AC4CA4" w:rsidRDefault="00DE4684" w:rsidP="00DE4684">
      <w:pPr>
        <w:jc w:val="center"/>
        <w:rPr>
          <w:rFonts w:ascii="Times New Roman" w:hAnsi="Times New Roman"/>
          <w:b/>
          <w:sz w:val="24"/>
          <w:szCs w:val="24"/>
          <w:lang w:val="kk-KZ"/>
        </w:rPr>
      </w:pPr>
      <w:r w:rsidRPr="00AC4CA4">
        <w:rPr>
          <w:rFonts w:ascii="Times New Roman" w:hAnsi="Times New Roman"/>
          <w:b/>
          <w:sz w:val="24"/>
          <w:szCs w:val="24"/>
          <w:lang w:val="kk-KZ"/>
        </w:rPr>
        <w:t>Дәріс 10</w:t>
      </w:r>
    </w:p>
    <w:p w:rsidR="00DE4684" w:rsidRPr="00AC4CA4" w:rsidRDefault="00DE4684" w:rsidP="00DE4684">
      <w:pPr>
        <w:pStyle w:val="220"/>
        <w:pBdr>
          <w:bottom w:val="single" w:sz="4" w:space="1" w:color="auto"/>
        </w:pBdr>
        <w:shd w:val="clear" w:color="auto" w:fill="auto"/>
        <w:spacing w:line="240" w:lineRule="auto"/>
        <w:rPr>
          <w:rFonts w:ascii="Times New Roman" w:eastAsia="Times New Roman" w:hAnsi="Times New Roman" w:cs="Times New Roman"/>
          <w:sz w:val="24"/>
          <w:szCs w:val="24"/>
          <w:lang w:val="kk-KZ"/>
        </w:rPr>
      </w:pPr>
      <w:bookmarkStart w:id="0" w:name="bookmark63"/>
      <w:r w:rsidRPr="0064701D">
        <w:rPr>
          <w:rFonts w:ascii="Times New Roman" w:eastAsia="Times New Roman" w:hAnsi="Times New Roman" w:cs="Times New Roman"/>
          <w:sz w:val="24"/>
          <w:szCs w:val="24"/>
          <w:lang w:val="kk-KZ"/>
        </w:rPr>
        <w:t xml:space="preserve">Тақырыбы: </w:t>
      </w:r>
      <w:r w:rsidRPr="0064701D">
        <w:rPr>
          <w:rFonts w:ascii="Times New Roman" w:eastAsia="Times New Roman" w:hAnsi="Times New Roman" w:cs="Times New Roman"/>
          <w:b w:val="0"/>
          <w:sz w:val="24"/>
          <w:szCs w:val="24"/>
          <w:lang w:val="kk-KZ"/>
        </w:rPr>
        <w:t>LEGO®MINDSTORMS®EV3. Басқару файлдары</w:t>
      </w:r>
      <w:bookmarkEnd w:id="0"/>
    </w:p>
    <w:p w:rsidR="00DE4684" w:rsidRPr="0064701D" w:rsidRDefault="00DE4684" w:rsidP="00DE4684">
      <w:pPr>
        <w:pStyle w:val="220"/>
        <w:pBdr>
          <w:bottom w:val="single" w:sz="4" w:space="1" w:color="auto"/>
        </w:pBdr>
        <w:shd w:val="clear" w:color="auto" w:fill="auto"/>
        <w:spacing w:line="240" w:lineRule="auto"/>
        <w:rPr>
          <w:rFonts w:ascii="Times New Roman" w:eastAsia="Times New Roman" w:hAnsi="Times New Roman" w:cs="Times New Roman"/>
          <w:sz w:val="24"/>
          <w:szCs w:val="24"/>
          <w:lang w:val="kk-KZ"/>
        </w:rPr>
      </w:pPr>
      <w:r w:rsidRPr="0064701D">
        <w:rPr>
          <w:rFonts w:ascii="Times New Roman" w:eastAsia="Times New Roman" w:hAnsi="Times New Roman" w:cs="Times New Roman"/>
          <w:sz w:val="24"/>
          <w:szCs w:val="24"/>
          <w:lang w:val="kk-KZ"/>
        </w:rPr>
        <w:t>Оқытудың ә</w:t>
      </w:r>
      <w:r>
        <w:rPr>
          <w:rFonts w:ascii="Times New Roman" w:eastAsia="Times New Roman" w:hAnsi="Times New Roman" w:cs="Times New Roman"/>
          <w:sz w:val="24"/>
          <w:szCs w:val="24"/>
          <w:lang w:val="kk-KZ"/>
        </w:rPr>
        <w:t xml:space="preserve">дістемесі мен формасы: </w:t>
      </w:r>
      <w:r w:rsidRPr="0064701D">
        <w:rPr>
          <w:rFonts w:ascii="Times New Roman" w:eastAsia="Times New Roman" w:hAnsi="Times New Roman" w:cs="Times New Roman"/>
          <w:b w:val="0"/>
          <w:sz w:val="24"/>
          <w:szCs w:val="24"/>
          <w:lang w:val="kk-KZ"/>
        </w:rPr>
        <w:t>Баяндау</w:t>
      </w:r>
    </w:p>
    <w:p w:rsidR="00DE4684" w:rsidRPr="0035626D" w:rsidRDefault="00DE4684" w:rsidP="00DE4684">
      <w:pPr>
        <w:spacing w:line="240" w:lineRule="auto"/>
        <w:jc w:val="both"/>
        <w:rPr>
          <w:rFonts w:ascii="Times New Roman" w:hAnsi="Times New Roman"/>
          <w:lang w:val="kk-KZ"/>
        </w:rPr>
      </w:pPr>
      <w:r w:rsidRPr="00CA47B0">
        <w:rPr>
          <w:rFonts w:ascii="Times New Roman" w:eastAsia="Times New Roman" w:hAnsi="Times New Roman"/>
          <w:lang w:val="kk-KZ"/>
        </w:rPr>
        <w:t xml:space="preserve">Сіз, EV3 бағдарламалық қамтамасыз етуде құратын әрбір жоба, кішкентай көлемдегі көптеген файлдардан тұрады (сурет, дыбыстар және т.б.). </w:t>
      </w:r>
      <w:r w:rsidRPr="0035626D">
        <w:rPr>
          <w:rFonts w:ascii="Times New Roman" w:eastAsia="Times New Roman" w:hAnsi="Times New Roman"/>
          <w:lang w:val="kk-KZ"/>
        </w:rPr>
        <w:t>Суреттермен, дыбыстық файлдармен, мәтіндік файлдармен және (немесе) өңделмеген деректерді тіркеу файлдарымен қатар, жобаның бір файлында бір немесе бірнеше бағдарлама сақтала алады.</w:t>
      </w:r>
    </w:p>
    <w:p w:rsidR="00DE4684" w:rsidRPr="0035626D" w:rsidRDefault="00DE4684" w:rsidP="00DE4684">
      <w:pPr>
        <w:spacing w:line="240" w:lineRule="auto"/>
        <w:jc w:val="both"/>
        <w:rPr>
          <w:rFonts w:ascii="Times New Roman" w:hAnsi="Times New Roman"/>
          <w:lang w:val="kk-KZ"/>
        </w:rPr>
      </w:pPr>
    </w:p>
    <w:p w:rsidR="00DE4684" w:rsidRPr="0035626D" w:rsidRDefault="00DE4684" w:rsidP="00DE4684">
      <w:pPr>
        <w:spacing w:line="240" w:lineRule="auto"/>
        <w:jc w:val="both"/>
        <w:rPr>
          <w:rFonts w:ascii="Times New Roman" w:hAnsi="Times New Roman"/>
          <w:lang w:val="kk-KZ"/>
        </w:rPr>
      </w:pPr>
      <w:bookmarkStart w:id="1" w:name="bookmark64"/>
      <w:r w:rsidRPr="0035626D">
        <w:rPr>
          <w:rFonts w:ascii="Times New Roman" w:eastAsia="Times New Roman" w:hAnsi="Times New Roman"/>
          <w:lang w:val="kk-KZ"/>
        </w:rPr>
        <w:t>EV3 БАҒДАРЛАМАЛЫҚ ҚАМТАМАСЫЗ ЕТУ ФАЙЛДАРЫНЫҢ КЕҢЕЮІ</w:t>
      </w:r>
      <w:bookmarkEnd w:id="1"/>
    </w:p>
    <w:p w:rsidR="00DE4684" w:rsidRPr="0035626D" w:rsidRDefault="00DE4684" w:rsidP="00DE4684">
      <w:pPr>
        <w:spacing w:line="240" w:lineRule="auto"/>
        <w:jc w:val="both"/>
        <w:rPr>
          <w:rFonts w:ascii="Times New Roman" w:hAnsi="Times New Roman"/>
          <w:lang w:val="kk-KZ"/>
        </w:rPr>
      </w:pPr>
      <w:r w:rsidRPr="0035626D">
        <w:rPr>
          <w:rFonts w:ascii="Times New Roman" w:eastAsia="Times New Roman" w:hAnsi="Times New Roman"/>
          <w:lang w:val="kk-KZ"/>
        </w:rPr>
        <w:t>EV3 бағдарламалық қамтуда пайдаланылатын файлдардың бірнеше түрлері, файлды өзіндік кеңейтуіне ие.</w:t>
      </w:r>
    </w:p>
    <w:tbl>
      <w:tblPr>
        <w:tblOverlap w:val="never"/>
        <w:tblW w:w="9639" w:type="dxa"/>
        <w:tblInd w:w="10" w:type="dxa"/>
        <w:tblLayout w:type="fixed"/>
        <w:tblCellMar>
          <w:left w:w="10" w:type="dxa"/>
          <w:right w:w="10" w:type="dxa"/>
        </w:tblCellMar>
        <w:tblLook w:val="04A0" w:firstRow="1" w:lastRow="0" w:firstColumn="1" w:lastColumn="0" w:noHBand="0" w:noVBand="1"/>
      </w:tblPr>
      <w:tblGrid>
        <w:gridCol w:w="6804"/>
        <w:gridCol w:w="2835"/>
      </w:tblGrid>
      <w:tr w:rsidR="00DE4684" w:rsidRPr="001836C0" w:rsidTr="008549BF">
        <w:trPr>
          <w:trHeight w:val="686"/>
        </w:trPr>
        <w:tc>
          <w:tcPr>
            <w:tcW w:w="6804"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jc w:val="center"/>
              <w:rPr>
                <w:rFonts w:ascii="Times New Roman" w:hAnsi="Times New Roman"/>
                <w:b/>
              </w:rPr>
            </w:pPr>
            <w:r w:rsidRPr="001836C0">
              <w:rPr>
                <w:rStyle w:val="2"/>
                <w:b/>
              </w:rPr>
              <w:t>Файл түрі</w:t>
            </w:r>
          </w:p>
        </w:tc>
        <w:tc>
          <w:tcPr>
            <w:tcW w:w="2835"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jc w:val="center"/>
              <w:rPr>
                <w:rFonts w:ascii="Times New Roman" w:hAnsi="Times New Roman"/>
                <w:b/>
              </w:rPr>
            </w:pPr>
            <w:r w:rsidRPr="001836C0">
              <w:rPr>
                <w:rStyle w:val="2"/>
                <w:b/>
              </w:rPr>
              <w:t>Файлдың кеңейтілуі</w:t>
            </w:r>
          </w:p>
        </w:tc>
      </w:tr>
      <w:tr w:rsidR="00DE4684" w:rsidRPr="001836C0" w:rsidTr="008549BF">
        <w:trPr>
          <w:trHeight w:val="984"/>
        </w:trPr>
        <w:tc>
          <w:tcPr>
            <w:tcW w:w="6804"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Бағдарламалар</w:t>
            </w:r>
          </w:p>
          <w:p w:rsidR="00DE4684" w:rsidRPr="001836C0" w:rsidRDefault="00DE4684" w:rsidP="008549BF">
            <w:pPr>
              <w:spacing w:line="240" w:lineRule="auto"/>
              <w:ind w:left="127"/>
              <w:rPr>
                <w:rFonts w:ascii="Times New Roman" w:hAnsi="Times New Roman"/>
              </w:rPr>
            </w:pPr>
            <w:r w:rsidRPr="001836C0">
              <w:rPr>
                <w:rStyle w:val="2"/>
              </w:rPr>
              <w:t>Деректерді тіркеудің тәжірибелері</w:t>
            </w:r>
          </w:p>
        </w:tc>
        <w:tc>
          <w:tcPr>
            <w:tcW w:w="2835"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Style w:val="2"/>
              </w:rPr>
            </w:pPr>
            <w:r w:rsidRPr="001836C0">
              <w:rPr>
                <w:rStyle w:val="2"/>
              </w:rPr>
              <w:t>.ev3p (бағдарламалар)</w:t>
            </w:r>
          </w:p>
          <w:p w:rsidR="00DE4684" w:rsidRPr="001836C0" w:rsidRDefault="00DE4684" w:rsidP="008549BF">
            <w:pPr>
              <w:spacing w:line="240" w:lineRule="auto"/>
              <w:ind w:left="127"/>
              <w:rPr>
                <w:rFonts w:ascii="Times New Roman" w:hAnsi="Times New Roman"/>
              </w:rPr>
            </w:pPr>
            <w:r w:rsidRPr="001836C0">
              <w:rPr>
                <w:rStyle w:val="2"/>
              </w:rPr>
              <w:t>.ev3e (тәжірибелер)</w:t>
            </w:r>
          </w:p>
        </w:tc>
      </w:tr>
      <w:tr w:rsidR="00DE4684" w:rsidRPr="001836C0" w:rsidTr="008549BF">
        <w:trPr>
          <w:trHeight w:val="691"/>
        </w:trPr>
        <w:tc>
          <w:tcPr>
            <w:tcW w:w="6804"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Дыбыстық файлдар</w:t>
            </w:r>
          </w:p>
        </w:tc>
        <w:tc>
          <w:tcPr>
            <w:tcW w:w="2835"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.rsf</w:t>
            </w:r>
          </w:p>
        </w:tc>
      </w:tr>
      <w:tr w:rsidR="00DE4684" w:rsidRPr="001836C0" w:rsidTr="008549BF">
        <w:trPr>
          <w:trHeight w:val="691"/>
        </w:trPr>
        <w:tc>
          <w:tcPr>
            <w:tcW w:w="6804"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Графика және сурет</w:t>
            </w:r>
          </w:p>
        </w:tc>
        <w:tc>
          <w:tcPr>
            <w:tcW w:w="2835"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.rgf</w:t>
            </w:r>
          </w:p>
        </w:tc>
      </w:tr>
      <w:tr w:rsidR="00DE4684" w:rsidRPr="001836C0" w:rsidTr="008549BF">
        <w:trPr>
          <w:trHeight w:val="691"/>
        </w:trPr>
        <w:tc>
          <w:tcPr>
            <w:tcW w:w="6804"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Деректер журналдары (өңделмеген деректер)</w:t>
            </w:r>
          </w:p>
        </w:tc>
        <w:tc>
          <w:tcPr>
            <w:tcW w:w="2835"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.rdf</w:t>
            </w:r>
          </w:p>
        </w:tc>
      </w:tr>
      <w:tr w:rsidR="00DE4684" w:rsidRPr="001836C0" w:rsidTr="008549BF">
        <w:trPr>
          <w:trHeight w:val="691"/>
        </w:trPr>
        <w:tc>
          <w:tcPr>
            <w:tcW w:w="6804"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Жоба файлы (жоғарыда барлық көрсетілген файлдарды қамтиды)</w:t>
            </w:r>
          </w:p>
        </w:tc>
        <w:tc>
          <w:tcPr>
            <w:tcW w:w="2835"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.ev3</w:t>
            </w:r>
          </w:p>
        </w:tc>
      </w:tr>
      <w:tr w:rsidR="00DE4684" w:rsidRPr="001836C0" w:rsidTr="008549BF">
        <w:trPr>
          <w:trHeight w:val="701"/>
        </w:trPr>
        <w:tc>
          <w:tcPr>
            <w:tcW w:w="6804" w:type="dxa"/>
            <w:tcBorders>
              <w:top w:val="single" w:sz="4" w:space="0" w:color="auto"/>
              <w:left w:val="single" w:sz="4" w:space="0" w:color="auto"/>
              <w:bottom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Мәтіндік файл (назар аударыңыз: бұл қарапайым мәтіндік файл)</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.rtf</w:t>
            </w:r>
          </w:p>
        </w:tc>
      </w:tr>
    </w:tbl>
    <w:p w:rsidR="00DE4684" w:rsidRPr="001836C0" w:rsidRDefault="00DE4684" w:rsidP="00DE4684">
      <w:pPr>
        <w:spacing w:line="240" w:lineRule="auto"/>
        <w:jc w:val="both"/>
        <w:rPr>
          <w:rFonts w:ascii="Times New Roman" w:hAnsi="Times New Roman"/>
          <w:b/>
        </w:rPr>
      </w:pPr>
      <w:bookmarkStart w:id="2" w:name="bookmark65"/>
    </w:p>
    <w:p w:rsidR="00DE4684" w:rsidRPr="001836C0" w:rsidRDefault="00DE4684" w:rsidP="00DE4684">
      <w:pPr>
        <w:spacing w:line="240" w:lineRule="auto"/>
        <w:jc w:val="both"/>
        <w:rPr>
          <w:rFonts w:ascii="Times New Roman" w:hAnsi="Times New Roman"/>
        </w:rPr>
      </w:pPr>
      <w:r w:rsidRPr="001836C0">
        <w:rPr>
          <w:rFonts w:ascii="Times New Roman" w:eastAsia="Times New Roman" w:hAnsi="Times New Roman"/>
        </w:rPr>
        <w:t>Кеңестер мен ойға салулар</w:t>
      </w:r>
      <w:bookmarkEnd w:id="2"/>
    </w:p>
    <w:p w:rsidR="00DE4684" w:rsidRPr="001836C0" w:rsidRDefault="00DE4684" w:rsidP="00DE4684">
      <w:pPr>
        <w:spacing w:line="240" w:lineRule="auto"/>
        <w:jc w:val="both"/>
        <w:rPr>
          <w:rFonts w:ascii="Times New Roman" w:hAnsi="Times New Roman"/>
        </w:rPr>
      </w:pPr>
      <w:r w:rsidRPr="001836C0">
        <w:rPr>
          <w:rFonts w:ascii="Times New Roman" w:eastAsia="Times New Roman" w:hAnsi="Times New Roman"/>
        </w:rPr>
        <w:t xml:space="preserve">Барлық файлдар жоба файлында сақталады. Егер сіз, жеке файлға енуді жүзеге асырғыңыз келсе, оларды өз компьютеріңізге жүктеу үшін </w:t>
      </w:r>
      <w:r w:rsidRPr="001836C0">
        <w:rPr>
          <w:rStyle w:val="2"/>
          <w:rFonts w:ascii="Times New Roman" w:eastAsia="Times New Roman" w:hAnsi="Times New Roman"/>
          <w:color w:val="2E74B5" w:themeColor="accent1" w:themeShade="BF"/>
        </w:rPr>
        <w:t>«Жоба құрамы» бетін</w:t>
      </w:r>
      <w:r w:rsidRPr="001836C0">
        <w:rPr>
          <w:rFonts w:ascii="Times New Roman" w:eastAsia="Times New Roman" w:hAnsi="Times New Roman"/>
        </w:rPr>
        <w:t xml:space="preserve"> пайдаланыңыз.</w:t>
      </w:r>
    </w:p>
    <w:p w:rsidR="00DE4684" w:rsidRPr="001836C0" w:rsidRDefault="00DE4684" w:rsidP="00DE4684">
      <w:pPr>
        <w:spacing w:line="240" w:lineRule="auto"/>
        <w:jc w:val="both"/>
        <w:rPr>
          <w:rFonts w:ascii="Times New Roman" w:hAnsi="Times New Roman"/>
        </w:rPr>
      </w:pPr>
      <w:bookmarkStart w:id="3" w:name="bookmark66"/>
      <w:r w:rsidRPr="001836C0">
        <w:rPr>
          <w:rFonts w:ascii="Times New Roman" w:eastAsia="Times New Roman" w:hAnsi="Times New Roman"/>
        </w:rPr>
        <w:t>ҚОСЫМШАЛАР</w:t>
      </w:r>
      <w:bookmarkEnd w:id="3"/>
    </w:p>
    <w:p w:rsidR="00DE4684" w:rsidRPr="001836C0" w:rsidRDefault="00DE4684" w:rsidP="00DE4684">
      <w:pPr>
        <w:spacing w:line="240" w:lineRule="auto"/>
        <w:jc w:val="both"/>
        <w:rPr>
          <w:rFonts w:ascii="Times New Roman" w:hAnsi="Times New Roman"/>
        </w:rPr>
      </w:pPr>
      <w:r w:rsidRPr="001836C0">
        <w:rPr>
          <w:rFonts w:ascii="Times New Roman" w:eastAsia="Times New Roman" w:hAnsi="Times New Roman"/>
        </w:rPr>
        <w:t xml:space="preserve">Жобаларды қосымшаларға айналдыруға және EV3 модулінің «Модуль қосымшалары» бумасына көшіруге болады. Өзгергеннен кейін, қосымшаның бағдарламалық блоктарын бұдан былай түзету мүмкін емес. Қосымшалар, </w:t>
      </w:r>
      <w:r w:rsidRPr="001836C0">
        <w:rPr>
          <w:rStyle w:val="2"/>
          <w:rFonts w:ascii="Times New Roman" w:eastAsia="Times New Roman" w:hAnsi="Times New Roman"/>
          <w:color w:val="2E74B5" w:themeColor="accent1" w:themeShade="BF"/>
        </w:rPr>
        <w:t>жад шолушысы</w:t>
      </w:r>
      <w:r w:rsidRPr="001836C0">
        <w:rPr>
          <w:rFonts w:ascii="Times New Roman" w:eastAsia="Times New Roman" w:hAnsi="Times New Roman"/>
        </w:rPr>
        <w:t xml:space="preserve"> арқылы өшірілуі мүмкін. Сіздің қосымшаңызды EV3 модуліне айналдырып, жүктеу үшін, «Құралдар» мәзірінен «Қосымшаны қалай жүктеу» таңдаңыз.</w:t>
      </w:r>
    </w:p>
    <w:p w:rsidR="00DE4684" w:rsidRPr="001836C0" w:rsidRDefault="00DE4684" w:rsidP="00DE4684">
      <w:pPr>
        <w:spacing w:line="240" w:lineRule="auto"/>
        <w:jc w:val="both"/>
        <w:rPr>
          <w:rFonts w:ascii="Times New Roman" w:hAnsi="Times New Roman"/>
        </w:rPr>
      </w:pPr>
      <w:bookmarkStart w:id="4" w:name="bookmark67"/>
      <w:r w:rsidRPr="001836C0">
        <w:rPr>
          <w:rFonts w:ascii="Times New Roman" w:eastAsia="Times New Roman" w:hAnsi="Times New Roman"/>
        </w:rPr>
        <w:t>МОДУЛЬ ЖАДЫ</w:t>
      </w:r>
      <w:bookmarkEnd w:id="4"/>
    </w:p>
    <w:p w:rsidR="00DE4684" w:rsidRPr="001836C0" w:rsidRDefault="00DE4684" w:rsidP="00DE4684">
      <w:pPr>
        <w:spacing w:line="240" w:lineRule="auto"/>
        <w:jc w:val="both"/>
        <w:rPr>
          <w:rFonts w:ascii="Times New Roman" w:hAnsi="Times New Roman"/>
        </w:rPr>
      </w:pPr>
      <w:r w:rsidRPr="001836C0">
        <w:rPr>
          <w:rFonts w:ascii="Times New Roman" w:eastAsia="Times New Roman" w:hAnsi="Times New Roman"/>
        </w:rPr>
        <w:t>EV3 әрбір блогы 16 мегабайт шамасындағы қолжетімді жадқа ие. Бұл жадтың кейбір бөлігі, EV3 модуліне алдын-ала жүктелген мысалдар, графикалар, дыбыстық файлдарды сақтауға пайдаланылады. Осылайша, сіз құрап, жүктейтін файлдарға шамамен 6 мегабайт қалады.</w:t>
      </w:r>
    </w:p>
    <w:p w:rsidR="00DE4684" w:rsidRPr="001836C0" w:rsidRDefault="00DE4684" w:rsidP="00DE4684">
      <w:pPr>
        <w:spacing w:line="240" w:lineRule="auto"/>
        <w:jc w:val="both"/>
        <w:rPr>
          <w:rFonts w:ascii="Times New Roman" w:hAnsi="Times New Roman"/>
        </w:rPr>
      </w:pPr>
      <w:r w:rsidRPr="001836C0">
        <w:rPr>
          <w:rFonts w:ascii="Times New Roman" w:eastAsia="Times New Roman" w:hAnsi="Times New Roman"/>
        </w:rPr>
        <w:t xml:space="preserve">Егер сіз, жадта көбірек орын қалдырғыңыз келсе, сіз мысалдар бағдарламасын өшіріп тастай аласыз. Файлдарды қалай өшіру туралы толық ақпаратты </w:t>
      </w:r>
      <w:r w:rsidRPr="001836C0">
        <w:rPr>
          <w:rStyle w:val="2"/>
          <w:rFonts w:ascii="Times New Roman" w:eastAsia="Times New Roman" w:hAnsi="Times New Roman"/>
          <w:color w:val="2E74B5" w:themeColor="accent1" w:themeShade="BF"/>
        </w:rPr>
        <w:t>«Жад шолушысы»</w:t>
      </w:r>
      <w:r w:rsidRPr="001836C0">
        <w:rPr>
          <w:rFonts w:ascii="Times New Roman" w:eastAsia="Times New Roman" w:hAnsi="Times New Roman"/>
        </w:rPr>
        <w:t xml:space="preserve"> бөлімінен қараңыз.</w:t>
      </w:r>
    </w:p>
    <w:p w:rsidR="00DE4684" w:rsidRPr="001836C0" w:rsidRDefault="00DE4684" w:rsidP="00DE4684">
      <w:pPr>
        <w:spacing w:line="240" w:lineRule="auto"/>
        <w:jc w:val="both"/>
        <w:rPr>
          <w:rFonts w:ascii="Times New Roman" w:hAnsi="Times New Roman"/>
        </w:rPr>
      </w:pPr>
      <w:r w:rsidRPr="001836C0">
        <w:rPr>
          <w:rStyle w:val="2"/>
          <w:rFonts w:ascii="Times New Roman" w:eastAsia="Times New Roman" w:hAnsi="Times New Roman"/>
          <w:color w:val="2E74B5" w:themeColor="accent1" w:themeShade="BF"/>
        </w:rPr>
        <w:lastRenderedPageBreak/>
        <w:t>EV3 модулінің орнатылған БЖ жаңарту кезінде</w:t>
      </w:r>
      <w:r w:rsidRPr="001836C0">
        <w:rPr>
          <w:rFonts w:ascii="Times New Roman" w:eastAsia="Times New Roman" w:hAnsi="Times New Roman"/>
        </w:rPr>
        <w:t xml:space="preserve"> барлық файлдар, өндірушінің әдеттегідей орнатқан күйіне дейін қалыпқа келтіріледі.</w:t>
      </w:r>
    </w:p>
    <w:p w:rsidR="00DE4684" w:rsidRPr="001836C0" w:rsidRDefault="00DE4684" w:rsidP="00DE4684">
      <w:pPr>
        <w:pStyle w:val="320"/>
        <w:shd w:val="clear" w:color="auto" w:fill="auto"/>
        <w:spacing w:line="240" w:lineRule="auto"/>
        <w:jc w:val="both"/>
        <w:rPr>
          <w:rFonts w:ascii="Times New Roman" w:hAnsi="Times New Roman" w:cs="Times New Roman"/>
          <w:sz w:val="22"/>
          <w:szCs w:val="22"/>
        </w:rPr>
      </w:pPr>
      <w:bookmarkStart w:id="5" w:name="bookmark68"/>
      <w:r w:rsidRPr="001836C0">
        <w:rPr>
          <w:rFonts w:ascii="Times New Roman" w:eastAsia="Times New Roman" w:hAnsi="Times New Roman" w:cs="Times New Roman"/>
          <w:sz w:val="22"/>
          <w:szCs w:val="22"/>
        </w:rPr>
        <w:t>Жинақтаушы SD-карта</w:t>
      </w:r>
      <w:bookmarkEnd w:id="5"/>
    </w:p>
    <w:p w:rsidR="00DE4684" w:rsidRPr="001836C0" w:rsidRDefault="00DE4684" w:rsidP="00DE4684">
      <w:pPr>
        <w:spacing w:line="240" w:lineRule="auto"/>
        <w:jc w:val="both"/>
        <w:rPr>
          <w:rFonts w:ascii="Times New Roman" w:hAnsi="Times New Roman"/>
        </w:rPr>
      </w:pPr>
      <w:r w:rsidRPr="001836C0">
        <w:rPr>
          <w:rFonts w:ascii="Times New Roman" w:eastAsia="Times New Roman" w:hAnsi="Times New Roman"/>
        </w:rPr>
        <w:t>Сақтауға қосымша орынды, SD-картаның орнатылған портын пайдалана отырып алуға болады.</w:t>
      </w:r>
    </w:p>
    <w:p w:rsidR="00DE4684" w:rsidRPr="001836C0" w:rsidRDefault="00DE4684" w:rsidP="00DE4684">
      <w:pPr>
        <w:spacing w:line="240" w:lineRule="auto"/>
        <w:jc w:val="both"/>
        <w:rPr>
          <w:rFonts w:ascii="Times New Roman" w:hAnsi="Times New Roman"/>
        </w:rPr>
      </w:pPr>
    </w:p>
    <w:p w:rsidR="00DE4684" w:rsidRPr="001836C0" w:rsidRDefault="00DE4684" w:rsidP="00DE4684">
      <w:pPr>
        <w:rPr>
          <w:rFonts w:ascii="Times New Roman" w:hAnsi="Times New Roman"/>
        </w:rPr>
      </w:pPr>
      <w:r>
        <w:rPr>
          <w:rFonts w:ascii="Times New Roman" w:eastAsia="Times New Roman" w:hAnsi="Times New Roman"/>
          <w:noProof/>
          <w:lang w:eastAsia="ru-RU"/>
        </w:rPr>
        <w:drawing>
          <wp:inline distT="0" distB="0" distL="0" distR="0">
            <wp:extent cx="4581525" cy="1990725"/>
            <wp:effectExtent l="0" t="0" r="9525" b="9525"/>
            <wp:docPr id="144" name="Рисунок 144" descr="C:\Users\Aigul Sadvakassova\Desktop\робототехника\Робототехника КУРС\окулык\media\image1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Users\Aigul Sadvakassova\Desktop\робототехника\Робототехника КУРС\окулык\media\image119.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1525" cy="1990725"/>
                    </a:xfrm>
                    <a:prstGeom prst="rect">
                      <a:avLst/>
                    </a:prstGeom>
                    <a:noFill/>
                    <a:ln>
                      <a:noFill/>
                    </a:ln>
                  </pic:spPr>
                </pic:pic>
              </a:graphicData>
            </a:graphic>
          </wp:inline>
        </w:drawing>
      </w:r>
    </w:p>
    <w:p w:rsidR="00DE4684" w:rsidRPr="001836C0" w:rsidRDefault="00DE4684" w:rsidP="00DE4684">
      <w:pPr>
        <w:rPr>
          <w:rFonts w:ascii="Times New Roman" w:hAnsi="Times New Roman"/>
        </w:rPr>
      </w:pPr>
    </w:p>
    <w:p w:rsidR="00DE4684" w:rsidRPr="001836C0" w:rsidRDefault="00DE4684" w:rsidP="00DE4684">
      <w:pPr>
        <w:spacing w:line="240" w:lineRule="auto"/>
        <w:jc w:val="both"/>
        <w:rPr>
          <w:rFonts w:ascii="Times New Roman" w:hAnsi="Times New Roman"/>
        </w:rPr>
      </w:pPr>
      <w:r w:rsidRPr="001836C0">
        <w:rPr>
          <w:rFonts w:ascii="Times New Roman" w:eastAsia="Times New Roman" w:hAnsi="Times New Roman"/>
        </w:rPr>
        <w:t>EV3 модулі, 32 Гб максималды көлемдегі жинақтаушы SD-карталарын қабылдайды.</w:t>
      </w:r>
    </w:p>
    <w:p w:rsidR="00DE4684" w:rsidRPr="001836C0" w:rsidRDefault="00DE4684" w:rsidP="00DE4684">
      <w:pPr>
        <w:spacing w:line="240" w:lineRule="auto"/>
        <w:jc w:val="both"/>
        <w:rPr>
          <w:rFonts w:ascii="Times New Roman" w:hAnsi="Times New Roman"/>
        </w:rPr>
      </w:pPr>
    </w:p>
    <w:p w:rsidR="00DE4684" w:rsidRPr="001836C0" w:rsidRDefault="00DE4684" w:rsidP="00DE4684">
      <w:pPr>
        <w:spacing w:line="240" w:lineRule="auto"/>
        <w:jc w:val="both"/>
        <w:rPr>
          <w:rFonts w:ascii="Times New Roman" w:hAnsi="Times New Roman"/>
        </w:rPr>
      </w:pPr>
      <w:bookmarkStart w:id="6" w:name="bookmark69"/>
      <w:r w:rsidRPr="001836C0">
        <w:rPr>
          <w:rFonts w:ascii="Times New Roman" w:eastAsia="Times New Roman" w:hAnsi="Times New Roman"/>
        </w:rPr>
        <w:t>EV3 МОДУЛІНДЕ ФАЙЛДАРДЫ БАСҚАРУ ЖӘНЕ КӨШІРУ</w:t>
      </w:r>
      <w:bookmarkEnd w:id="6"/>
    </w:p>
    <w:p w:rsidR="00DE4684" w:rsidRPr="001836C0" w:rsidRDefault="00DE4684" w:rsidP="00DE4684">
      <w:pPr>
        <w:spacing w:line="240" w:lineRule="auto"/>
        <w:jc w:val="both"/>
        <w:rPr>
          <w:rFonts w:ascii="Times New Roman" w:hAnsi="Times New Roman"/>
        </w:rPr>
      </w:pPr>
    </w:p>
    <w:p w:rsidR="00DE4684" w:rsidRPr="001836C0" w:rsidRDefault="00DE4684" w:rsidP="00DE4684">
      <w:pPr>
        <w:spacing w:line="240" w:lineRule="auto"/>
        <w:jc w:val="both"/>
        <w:rPr>
          <w:rFonts w:ascii="Times New Roman" w:hAnsi="Times New Roman"/>
        </w:rPr>
      </w:pPr>
      <w:r w:rsidRPr="001836C0">
        <w:rPr>
          <w:rFonts w:ascii="Times New Roman" w:eastAsia="Times New Roman" w:hAnsi="Times New Roman"/>
        </w:rPr>
        <w:t>Кейде, EV3 модулінде файлдар мен жадтарды басқару қажеттігі туындайды. Оны, жад шолушысын пайдалана отырып істеуге болады.</w:t>
      </w:r>
    </w:p>
    <w:p w:rsidR="00DE4684" w:rsidRPr="001836C0" w:rsidRDefault="00DE4684" w:rsidP="00DE4684">
      <w:pPr>
        <w:spacing w:line="240" w:lineRule="auto"/>
        <w:jc w:val="both"/>
        <w:rPr>
          <w:rFonts w:ascii="Times New Roman" w:hAnsi="Times New Roman"/>
        </w:rPr>
      </w:pPr>
    </w:p>
    <w:p w:rsidR="00DE4684" w:rsidRPr="001836C0" w:rsidRDefault="00DE4684" w:rsidP="00DE4684">
      <w:pPr>
        <w:spacing w:line="240" w:lineRule="auto"/>
        <w:jc w:val="both"/>
        <w:rPr>
          <w:rFonts w:ascii="Times New Roman" w:hAnsi="Times New Roman"/>
        </w:rPr>
      </w:pPr>
      <w:r w:rsidRPr="001836C0">
        <w:rPr>
          <w:rFonts w:ascii="Times New Roman" w:eastAsia="Times New Roman" w:hAnsi="Times New Roman"/>
        </w:rPr>
        <w:t xml:space="preserve">Файлдарды көшіріп, өшіру және импорттау туралы толық ақпарат </w:t>
      </w:r>
      <w:r w:rsidRPr="001836C0">
        <w:rPr>
          <w:rStyle w:val="2"/>
          <w:rFonts w:ascii="Times New Roman" w:eastAsia="Times New Roman" w:hAnsi="Times New Roman"/>
          <w:color w:val="2E74B5" w:themeColor="accent1" w:themeShade="BF"/>
        </w:rPr>
        <w:t>«Жад шолушысы»</w:t>
      </w:r>
      <w:r w:rsidRPr="001836C0">
        <w:rPr>
          <w:rFonts w:ascii="Times New Roman" w:eastAsia="Times New Roman" w:hAnsi="Times New Roman"/>
        </w:rPr>
        <w:t xml:space="preserve"> бөлімінде бар.</w:t>
      </w:r>
    </w:p>
    <w:p w:rsidR="00DE4684" w:rsidRPr="001836C0" w:rsidRDefault="00DE4684" w:rsidP="00DE4684">
      <w:pPr>
        <w:spacing w:line="240" w:lineRule="auto"/>
        <w:jc w:val="both"/>
        <w:rPr>
          <w:rFonts w:ascii="Times New Roman" w:hAnsi="Times New Roman"/>
        </w:rPr>
      </w:pPr>
    </w:p>
    <w:p w:rsidR="00DE4684" w:rsidRPr="001836C0" w:rsidRDefault="00DE4684" w:rsidP="00DE4684">
      <w:pPr>
        <w:spacing w:line="240" w:lineRule="auto"/>
        <w:jc w:val="both"/>
        <w:rPr>
          <w:rFonts w:ascii="Times New Roman" w:hAnsi="Times New Roman"/>
        </w:rPr>
      </w:pPr>
      <w:r w:rsidRPr="001836C0">
        <w:rPr>
          <w:rFonts w:ascii="Times New Roman" w:eastAsia="Times New Roman" w:hAnsi="Times New Roman"/>
        </w:rPr>
        <w:t>Жанба пернелерді EV3 бағдарламалық қамтумен пайдалануға болады:</w:t>
      </w:r>
    </w:p>
    <w:tbl>
      <w:tblPr>
        <w:tblOverlap w:val="never"/>
        <w:tblW w:w="9639" w:type="dxa"/>
        <w:tblInd w:w="10" w:type="dxa"/>
        <w:tblLayout w:type="fixed"/>
        <w:tblCellMar>
          <w:left w:w="10" w:type="dxa"/>
          <w:right w:w="10" w:type="dxa"/>
        </w:tblCellMar>
        <w:tblLook w:val="04A0" w:firstRow="1" w:lastRow="0" w:firstColumn="1" w:lastColumn="0" w:noHBand="0" w:noVBand="1"/>
      </w:tblPr>
      <w:tblGrid>
        <w:gridCol w:w="1843"/>
        <w:gridCol w:w="2268"/>
        <w:gridCol w:w="5528"/>
      </w:tblGrid>
      <w:tr w:rsidR="00DE4684" w:rsidRPr="001836C0" w:rsidTr="008549BF">
        <w:trPr>
          <w:trHeight w:val="701"/>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jc w:val="center"/>
              <w:rPr>
                <w:rFonts w:ascii="Times New Roman" w:hAnsi="Times New Roman"/>
                <w:b/>
              </w:rPr>
            </w:pPr>
            <w:r w:rsidRPr="001836C0">
              <w:rPr>
                <w:rStyle w:val="2"/>
                <w:b/>
              </w:rPr>
              <w:t>Windows</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jc w:val="center"/>
              <w:rPr>
                <w:rFonts w:ascii="Times New Roman" w:hAnsi="Times New Roman"/>
                <w:b/>
              </w:rPr>
            </w:pPr>
            <w:r w:rsidRPr="001836C0">
              <w:rPr>
                <w:rStyle w:val="2"/>
                <w:b/>
              </w:rPr>
              <w:t>Mac</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jc w:val="center"/>
              <w:rPr>
                <w:rFonts w:ascii="Times New Roman" w:hAnsi="Times New Roman"/>
                <w:b/>
              </w:rPr>
            </w:pPr>
            <w:r w:rsidRPr="001836C0">
              <w:rPr>
                <w:rStyle w:val="29pt"/>
                <w:rFonts w:ascii="Times New Roman" w:eastAsia="Times New Roman" w:hAnsi="Times New Roman"/>
              </w:rPr>
              <w:t>Әрекет</w:t>
            </w:r>
          </w:p>
        </w:tc>
      </w:tr>
      <w:tr w:rsidR="00DE4684" w:rsidRPr="001836C0" w:rsidTr="008549BF">
        <w:trPr>
          <w:trHeight w:val="696"/>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CTRL+A</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Command-A</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Барлығын таңдау</w:t>
            </w:r>
          </w:p>
        </w:tc>
      </w:tr>
      <w:tr w:rsidR="00DE4684" w:rsidRPr="001836C0" w:rsidTr="008549BF">
        <w:trPr>
          <w:trHeight w:val="691"/>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CTRL+B</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Command-B</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EV3 тоқтату</w:t>
            </w:r>
          </w:p>
        </w:tc>
      </w:tr>
      <w:tr w:rsidR="00DE4684" w:rsidRPr="001836C0" w:rsidTr="008549BF">
        <w:trPr>
          <w:trHeight w:val="691"/>
        </w:trPr>
        <w:tc>
          <w:tcPr>
            <w:tcW w:w="1843" w:type="dxa"/>
            <w:tcBorders>
              <w:top w:val="single" w:sz="4" w:space="0" w:color="auto"/>
              <w:left w:val="single" w:sz="4" w:space="0" w:color="auto"/>
              <w:bottom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CTRL+C</w:t>
            </w:r>
          </w:p>
        </w:tc>
        <w:tc>
          <w:tcPr>
            <w:tcW w:w="2268" w:type="dxa"/>
            <w:tcBorders>
              <w:top w:val="single" w:sz="4" w:space="0" w:color="auto"/>
              <w:left w:val="single" w:sz="4" w:space="0" w:color="auto"/>
              <w:bottom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Command-C</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Көшіру</w:t>
            </w:r>
          </w:p>
        </w:tc>
      </w:tr>
      <w:tr w:rsidR="00DE4684" w:rsidRPr="001836C0" w:rsidTr="008549BF">
        <w:trPr>
          <w:trHeight w:val="701"/>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CTRL+D</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Command-D</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EV3-ге жүктеу</w:t>
            </w:r>
          </w:p>
        </w:tc>
      </w:tr>
      <w:tr w:rsidR="00DE4684" w:rsidRPr="001836C0" w:rsidTr="008549BF">
        <w:trPr>
          <w:trHeight w:val="696"/>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CTRL+H</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Command-CTRL-H</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Контекстік анықтаманы көрсету/жасыру</w:t>
            </w:r>
          </w:p>
        </w:tc>
      </w:tr>
      <w:tr w:rsidR="00DE4684" w:rsidRPr="001836C0" w:rsidTr="008549BF">
        <w:trPr>
          <w:trHeight w:val="691"/>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lastRenderedPageBreak/>
              <w:t>CTRL+F</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Command-F</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Экранның түсірме суреті</w:t>
            </w:r>
          </w:p>
        </w:tc>
      </w:tr>
      <w:tr w:rsidR="00DE4684" w:rsidRPr="001836C0" w:rsidTr="008549BF">
        <w:trPr>
          <w:trHeight w:val="691"/>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CTRL+I</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Command-I</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EV3 жадыны шолушы</w:t>
            </w:r>
          </w:p>
        </w:tc>
      </w:tr>
      <w:tr w:rsidR="00DE4684" w:rsidRPr="001836C0" w:rsidTr="008549BF">
        <w:trPr>
          <w:trHeight w:val="691"/>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CTRL+M</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Command-M</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Аппараттық қамту бетін көрсету/жасыру</w:t>
            </w:r>
          </w:p>
        </w:tc>
      </w:tr>
      <w:tr w:rsidR="00DE4684" w:rsidRPr="001836C0" w:rsidTr="008549BF">
        <w:trPr>
          <w:trHeight w:val="691"/>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CTRL+N</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Command-N</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Жаңа бағдарлама</w:t>
            </w:r>
          </w:p>
        </w:tc>
      </w:tr>
      <w:tr w:rsidR="00DE4684" w:rsidRPr="001836C0" w:rsidTr="008549BF">
        <w:trPr>
          <w:trHeight w:val="691"/>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CTRL+E</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Command-E</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Жаңа тәжірибе</w:t>
            </w:r>
          </w:p>
        </w:tc>
      </w:tr>
      <w:tr w:rsidR="00DE4684" w:rsidRPr="001836C0" w:rsidTr="008549BF">
        <w:trPr>
          <w:trHeight w:val="696"/>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CTRL+O</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Command-O</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Ашу....</w:t>
            </w:r>
          </w:p>
        </w:tc>
      </w:tr>
      <w:tr w:rsidR="00DE4684" w:rsidRPr="001836C0" w:rsidTr="008549BF">
        <w:trPr>
          <w:trHeight w:val="691"/>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CTRL+P</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Command-P</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Басып шығару</w:t>
            </w:r>
          </w:p>
        </w:tc>
      </w:tr>
      <w:tr w:rsidR="00DE4684" w:rsidRPr="001836C0" w:rsidTr="008549BF">
        <w:trPr>
          <w:trHeight w:val="691"/>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CTRL+Q</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Command-Q</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Шығу</w:t>
            </w:r>
          </w:p>
        </w:tc>
      </w:tr>
      <w:tr w:rsidR="00DE4684" w:rsidRPr="001836C0" w:rsidTr="008549BF">
        <w:trPr>
          <w:trHeight w:val="691"/>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CTRL+R</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Command-R</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Жүктеу және іске қосу</w:t>
            </w:r>
          </w:p>
        </w:tc>
      </w:tr>
      <w:tr w:rsidR="00DE4684" w:rsidRPr="001836C0" w:rsidTr="008549BF">
        <w:trPr>
          <w:trHeight w:val="691"/>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CTRL+S</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Command-S</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Сақтау</w:t>
            </w:r>
          </w:p>
        </w:tc>
      </w:tr>
      <w:tr w:rsidR="00DE4684" w:rsidRPr="001836C0" w:rsidTr="008549BF">
        <w:trPr>
          <w:trHeight w:val="691"/>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CTRL+Shift+S</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Command-Shift-S</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Жобаны қалай сақтау...</w:t>
            </w:r>
          </w:p>
        </w:tc>
      </w:tr>
      <w:tr w:rsidR="00DE4684" w:rsidRPr="001836C0" w:rsidTr="008549BF">
        <w:trPr>
          <w:trHeight w:val="691"/>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CTRL+T</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Command-T</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Болжам</w:t>
            </w:r>
          </w:p>
        </w:tc>
      </w:tr>
      <w:tr w:rsidR="00DE4684" w:rsidRPr="001836C0" w:rsidTr="008549BF">
        <w:trPr>
          <w:trHeight w:val="691"/>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CTRL+U</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Command-U</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EV3T-дан алу</w:t>
            </w:r>
          </w:p>
        </w:tc>
      </w:tr>
      <w:tr w:rsidR="00DE4684" w:rsidRPr="001836C0" w:rsidTr="008549BF">
        <w:trPr>
          <w:trHeight w:val="691"/>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CTRL+V</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Command-V</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Қою</w:t>
            </w:r>
          </w:p>
        </w:tc>
      </w:tr>
      <w:tr w:rsidR="00DE4684" w:rsidRPr="001836C0" w:rsidTr="008549BF">
        <w:trPr>
          <w:trHeight w:val="696"/>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CTRL+W</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Command-W</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Бетбелгіні жабу</w:t>
            </w:r>
          </w:p>
        </w:tc>
      </w:tr>
      <w:tr w:rsidR="00DE4684" w:rsidRPr="001836C0" w:rsidTr="008549BF">
        <w:trPr>
          <w:trHeight w:val="691"/>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CTRL+Shift+А</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Command-Shift-W</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Жобаны жабу</w:t>
            </w:r>
          </w:p>
        </w:tc>
      </w:tr>
      <w:tr w:rsidR="00DE4684" w:rsidRPr="001836C0" w:rsidTr="008549BF">
        <w:trPr>
          <w:trHeight w:val="691"/>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CTRL+X</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Command-X</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Кесу</w:t>
            </w:r>
          </w:p>
        </w:tc>
      </w:tr>
      <w:tr w:rsidR="00DE4684" w:rsidRPr="001836C0" w:rsidTr="008549BF">
        <w:trPr>
          <w:trHeight w:val="701"/>
        </w:trPr>
        <w:tc>
          <w:tcPr>
            <w:tcW w:w="1843" w:type="dxa"/>
            <w:tcBorders>
              <w:top w:val="single" w:sz="4" w:space="0" w:color="auto"/>
              <w:left w:val="single" w:sz="4" w:space="0" w:color="auto"/>
              <w:bottom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CTRL+Y</w:t>
            </w:r>
          </w:p>
        </w:tc>
        <w:tc>
          <w:tcPr>
            <w:tcW w:w="2268" w:type="dxa"/>
            <w:tcBorders>
              <w:top w:val="single" w:sz="4" w:space="0" w:color="auto"/>
              <w:left w:val="single" w:sz="4" w:space="0" w:color="auto"/>
              <w:bottom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Command-Y</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Style w:val="2"/>
              </w:rPr>
              <w:t>Қайтару</w:t>
            </w:r>
          </w:p>
        </w:tc>
      </w:tr>
      <w:tr w:rsidR="00DE4684" w:rsidRPr="001836C0" w:rsidTr="008549BF">
        <w:trPr>
          <w:trHeight w:val="701"/>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lang w:val="en-US" w:bidi="en-US"/>
              </w:rPr>
            </w:pPr>
            <w:r w:rsidRPr="001836C0">
              <w:rPr>
                <w:rFonts w:ascii="Times New Roman" w:eastAsia="Times New Roman" w:hAnsi="Times New Roman"/>
              </w:rPr>
              <w:t>CTRL+Z</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lang w:val="en-US" w:bidi="en-US"/>
              </w:rPr>
            </w:pPr>
            <w:r w:rsidRPr="001836C0">
              <w:rPr>
                <w:rFonts w:ascii="Times New Roman" w:eastAsia="Times New Roman" w:hAnsi="Times New Roman"/>
              </w:rPr>
              <w:t>Command-Z</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Fonts w:ascii="Times New Roman" w:eastAsia="Times New Roman" w:hAnsi="Times New Roman"/>
              </w:rPr>
              <w:t>Болдырмау</w:t>
            </w:r>
          </w:p>
        </w:tc>
      </w:tr>
      <w:tr w:rsidR="00DE4684" w:rsidRPr="001836C0" w:rsidTr="008549BF">
        <w:trPr>
          <w:trHeight w:val="691"/>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lang w:val="en-US" w:bidi="en-US"/>
              </w:rPr>
            </w:pPr>
            <w:r w:rsidRPr="001836C0">
              <w:rPr>
                <w:rFonts w:ascii="Times New Roman" w:eastAsia="Times New Roman" w:hAnsi="Times New Roman"/>
              </w:rPr>
              <w:t>CTRL+G</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lang w:val="en-US" w:bidi="en-US"/>
              </w:rPr>
            </w:pPr>
            <w:r w:rsidRPr="001836C0">
              <w:rPr>
                <w:rFonts w:ascii="Times New Roman" w:eastAsia="Times New Roman" w:hAnsi="Times New Roman"/>
              </w:rPr>
              <w:t>Command-G</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Fonts w:ascii="Times New Roman" w:eastAsia="Times New Roman" w:hAnsi="Times New Roman"/>
              </w:rPr>
              <w:t>Құралдар «Егер ... онда»</w:t>
            </w:r>
          </w:p>
        </w:tc>
      </w:tr>
      <w:tr w:rsidR="00DE4684" w:rsidRPr="001836C0" w:rsidTr="008549BF">
        <w:trPr>
          <w:trHeight w:val="691"/>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lang w:val="en-US" w:bidi="en-US"/>
              </w:rPr>
            </w:pPr>
            <w:r w:rsidRPr="001836C0">
              <w:rPr>
                <w:rFonts w:ascii="Times New Roman" w:eastAsia="Times New Roman" w:hAnsi="Times New Roman"/>
              </w:rPr>
              <w:lastRenderedPageBreak/>
              <w:t>CTRL+Shift+H</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lang w:val="en-US" w:bidi="en-US"/>
              </w:rPr>
            </w:pPr>
            <w:r w:rsidRPr="001836C0">
              <w:rPr>
                <w:rFonts w:ascii="Times New Roman" w:eastAsia="Times New Roman" w:hAnsi="Times New Roman"/>
              </w:rPr>
              <w:t>Command-Shift-H</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Fonts w:ascii="Times New Roman" w:eastAsia="Times New Roman" w:hAnsi="Times New Roman"/>
              </w:rPr>
              <w:t>Тапсырманы көрсету/жасыру</w:t>
            </w:r>
          </w:p>
        </w:tc>
      </w:tr>
      <w:tr w:rsidR="00DE4684" w:rsidRPr="001836C0" w:rsidTr="008549BF">
        <w:trPr>
          <w:trHeight w:val="696"/>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lang w:val="en-US" w:bidi="en-US"/>
              </w:rPr>
            </w:pPr>
            <w:r w:rsidRPr="001836C0">
              <w:rPr>
                <w:rFonts w:ascii="Times New Roman" w:eastAsia="Times New Roman" w:hAnsi="Times New Roman"/>
              </w:rPr>
              <w:t>CTRL+Shift+P</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lang w:val="en-US" w:bidi="en-US"/>
              </w:rPr>
            </w:pPr>
            <w:r w:rsidRPr="001836C0">
              <w:rPr>
                <w:rFonts w:ascii="Times New Roman" w:eastAsia="Times New Roman" w:hAnsi="Times New Roman"/>
              </w:rPr>
              <w:t>Command-Shift-P</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Fonts w:ascii="Times New Roman" w:eastAsia="Times New Roman" w:hAnsi="Times New Roman"/>
              </w:rPr>
              <w:t>Нүктедегі сараптама</w:t>
            </w:r>
          </w:p>
        </w:tc>
      </w:tr>
      <w:tr w:rsidR="00DE4684" w:rsidRPr="001836C0" w:rsidTr="008549BF">
        <w:trPr>
          <w:trHeight w:val="691"/>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lang w:val="en-US" w:bidi="en-US"/>
              </w:rPr>
            </w:pPr>
            <w:r w:rsidRPr="001836C0">
              <w:rPr>
                <w:rFonts w:ascii="Times New Roman" w:eastAsia="Times New Roman" w:hAnsi="Times New Roman"/>
              </w:rPr>
              <w:t>CTRL+Shift+A</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lang w:val="en-US" w:bidi="en-US"/>
              </w:rPr>
            </w:pPr>
            <w:r w:rsidRPr="001836C0">
              <w:rPr>
                <w:rFonts w:ascii="Times New Roman" w:eastAsia="Times New Roman" w:hAnsi="Times New Roman"/>
              </w:rPr>
              <w:t>Command-Shift-A</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Fonts w:ascii="Times New Roman" w:eastAsia="Times New Roman" w:hAnsi="Times New Roman"/>
              </w:rPr>
              <w:t>Аумақ талдауы</w:t>
            </w:r>
          </w:p>
        </w:tc>
      </w:tr>
      <w:tr w:rsidR="00DE4684" w:rsidRPr="001836C0" w:rsidTr="008549BF">
        <w:trPr>
          <w:trHeight w:val="979"/>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lang w:val="en-US" w:bidi="en-US"/>
              </w:rPr>
            </w:pPr>
            <w:r w:rsidRPr="001836C0">
              <w:rPr>
                <w:rFonts w:ascii="Times New Roman" w:eastAsia="Times New Roman" w:hAnsi="Times New Roman"/>
              </w:rPr>
              <w:t>F1</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lang w:bidi="en-US"/>
              </w:rPr>
            </w:pPr>
            <w:r w:rsidRPr="001836C0">
              <w:rPr>
                <w:rFonts w:ascii="Times New Roman" w:eastAsia="Times New Roman" w:hAnsi="Times New Roman"/>
              </w:rPr>
              <w:t>Command-Option-?</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Fonts w:ascii="Times New Roman" w:eastAsia="Times New Roman" w:hAnsi="Times New Roman"/>
              </w:rPr>
              <w:t>Анықтама</w:t>
            </w:r>
          </w:p>
        </w:tc>
      </w:tr>
      <w:tr w:rsidR="00DE4684" w:rsidRPr="001836C0" w:rsidTr="008549BF">
        <w:trPr>
          <w:trHeight w:val="691"/>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lang w:val="en-US" w:bidi="en-US"/>
              </w:rPr>
            </w:pPr>
            <w:r w:rsidRPr="001836C0">
              <w:rPr>
                <w:rFonts w:ascii="Times New Roman" w:eastAsia="Times New Roman" w:hAnsi="Times New Roman"/>
              </w:rPr>
              <w:t>1</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lang w:val="en-US" w:bidi="en-US"/>
              </w:rPr>
            </w:pPr>
            <w:r w:rsidRPr="001836C0">
              <w:rPr>
                <w:rFonts w:ascii="Times New Roman" w:eastAsia="Times New Roman" w:hAnsi="Times New Roman"/>
              </w:rPr>
              <w:t>1</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Fonts w:ascii="Times New Roman" w:eastAsia="Times New Roman" w:hAnsi="Times New Roman"/>
              </w:rPr>
              <w:t>Әрекеттер палитрасы</w:t>
            </w:r>
          </w:p>
        </w:tc>
      </w:tr>
      <w:tr w:rsidR="00DE4684" w:rsidRPr="001836C0" w:rsidTr="008549BF">
        <w:trPr>
          <w:trHeight w:val="691"/>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lang w:val="en-US" w:bidi="en-US"/>
              </w:rPr>
            </w:pPr>
            <w:r w:rsidRPr="001836C0">
              <w:rPr>
                <w:rFonts w:ascii="Times New Roman" w:eastAsia="Times New Roman" w:hAnsi="Times New Roman"/>
              </w:rPr>
              <w:t>2</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lang w:val="en-US" w:bidi="en-US"/>
              </w:rPr>
            </w:pPr>
            <w:r w:rsidRPr="001836C0">
              <w:rPr>
                <w:rFonts w:ascii="Times New Roman" w:eastAsia="Times New Roman" w:hAnsi="Times New Roman"/>
              </w:rPr>
              <w:t>2</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Fonts w:ascii="Times New Roman" w:eastAsia="Times New Roman" w:hAnsi="Times New Roman"/>
              </w:rPr>
              <w:t>Операторлар палитрасы</w:t>
            </w:r>
          </w:p>
        </w:tc>
      </w:tr>
      <w:tr w:rsidR="00DE4684" w:rsidRPr="001836C0" w:rsidTr="008549BF">
        <w:trPr>
          <w:trHeight w:val="691"/>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lang w:val="en-US" w:bidi="en-US"/>
              </w:rPr>
            </w:pPr>
            <w:r w:rsidRPr="001836C0">
              <w:rPr>
                <w:rFonts w:ascii="Times New Roman" w:eastAsia="Times New Roman" w:hAnsi="Times New Roman"/>
              </w:rPr>
              <w:t>3</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lang w:val="en-US" w:bidi="en-US"/>
              </w:rPr>
            </w:pPr>
            <w:r w:rsidRPr="001836C0">
              <w:rPr>
                <w:rFonts w:ascii="Times New Roman" w:eastAsia="Times New Roman" w:hAnsi="Times New Roman"/>
              </w:rPr>
              <w:t>3</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Fonts w:ascii="Times New Roman" w:eastAsia="Times New Roman" w:hAnsi="Times New Roman"/>
              </w:rPr>
              <w:t>Тетік палитрасы</w:t>
            </w:r>
          </w:p>
        </w:tc>
      </w:tr>
      <w:tr w:rsidR="00DE4684" w:rsidRPr="001836C0" w:rsidTr="008549BF">
        <w:trPr>
          <w:trHeight w:val="691"/>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lang w:val="en-US" w:bidi="en-US"/>
              </w:rPr>
            </w:pPr>
            <w:r w:rsidRPr="001836C0">
              <w:rPr>
                <w:rFonts w:ascii="Times New Roman" w:eastAsia="Times New Roman" w:hAnsi="Times New Roman"/>
              </w:rPr>
              <w:t>4</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lang w:val="en-US" w:bidi="en-US"/>
              </w:rPr>
            </w:pPr>
            <w:r w:rsidRPr="001836C0">
              <w:rPr>
                <w:rFonts w:ascii="Times New Roman" w:eastAsia="Times New Roman" w:hAnsi="Times New Roman"/>
              </w:rPr>
              <w:t>4</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Fonts w:ascii="Times New Roman" w:eastAsia="Times New Roman" w:hAnsi="Times New Roman"/>
              </w:rPr>
              <w:t>Деректер палитрасы</w:t>
            </w:r>
          </w:p>
        </w:tc>
      </w:tr>
      <w:tr w:rsidR="00DE4684" w:rsidRPr="001836C0" w:rsidTr="008549BF">
        <w:trPr>
          <w:trHeight w:val="691"/>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lang w:val="en-US" w:bidi="en-US"/>
              </w:rPr>
            </w:pPr>
            <w:r w:rsidRPr="001836C0">
              <w:rPr>
                <w:rFonts w:ascii="Times New Roman" w:eastAsia="Times New Roman" w:hAnsi="Times New Roman"/>
              </w:rPr>
              <w:t>5</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lang w:val="en-US" w:bidi="en-US"/>
              </w:rPr>
            </w:pPr>
            <w:r w:rsidRPr="001836C0">
              <w:rPr>
                <w:rFonts w:ascii="Times New Roman" w:eastAsia="Times New Roman" w:hAnsi="Times New Roman"/>
              </w:rPr>
              <w:t>5</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Fonts w:ascii="Times New Roman" w:eastAsia="Times New Roman" w:hAnsi="Times New Roman"/>
              </w:rPr>
              <w:t>Қосымша палитра</w:t>
            </w:r>
          </w:p>
        </w:tc>
      </w:tr>
      <w:tr w:rsidR="00DE4684" w:rsidRPr="001836C0" w:rsidTr="008549BF">
        <w:trPr>
          <w:trHeight w:val="691"/>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lang w:val="en-US" w:bidi="en-US"/>
              </w:rPr>
            </w:pPr>
            <w:r w:rsidRPr="001836C0">
              <w:rPr>
                <w:rFonts w:ascii="Times New Roman" w:eastAsia="Times New Roman" w:hAnsi="Times New Roman"/>
              </w:rPr>
              <w:t>6</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lang w:val="en-US" w:bidi="en-US"/>
              </w:rPr>
            </w:pPr>
            <w:r w:rsidRPr="001836C0">
              <w:rPr>
                <w:rFonts w:ascii="Times New Roman" w:eastAsia="Times New Roman" w:hAnsi="Times New Roman"/>
              </w:rPr>
              <w:t>6</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Fonts w:ascii="Times New Roman" w:eastAsia="Times New Roman" w:hAnsi="Times New Roman"/>
              </w:rPr>
              <w:t>«Менің Блоктарым» палитрасы</w:t>
            </w:r>
          </w:p>
        </w:tc>
      </w:tr>
      <w:tr w:rsidR="00DE4684" w:rsidRPr="001836C0" w:rsidTr="008549BF">
        <w:trPr>
          <w:trHeight w:val="984"/>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Fonts w:ascii="Times New Roman" w:eastAsia="Times New Roman" w:hAnsi="Times New Roman"/>
              </w:rPr>
              <w:t>Солға бағыттауыш</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Fonts w:ascii="Times New Roman" w:eastAsia="Times New Roman" w:hAnsi="Times New Roman"/>
              </w:rPr>
              <w:t>Солға бағыттауыш</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Fonts w:ascii="Times New Roman" w:eastAsia="Times New Roman" w:hAnsi="Times New Roman"/>
              </w:rPr>
              <w:t>Тапсырмалар блогы/бетін солға орналастыру (таңдауға байланысты)</w:t>
            </w:r>
          </w:p>
        </w:tc>
      </w:tr>
      <w:tr w:rsidR="00DE4684" w:rsidRPr="001836C0" w:rsidTr="008549BF">
        <w:trPr>
          <w:trHeight w:val="974"/>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Fonts w:ascii="Times New Roman" w:eastAsia="Times New Roman" w:hAnsi="Times New Roman"/>
              </w:rPr>
              <w:t>Оңға бағыттауыш</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Fonts w:ascii="Times New Roman" w:eastAsia="Times New Roman" w:hAnsi="Times New Roman"/>
              </w:rPr>
              <w:t>Оңға бағыттауыш</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Fonts w:ascii="Times New Roman" w:eastAsia="Times New Roman" w:hAnsi="Times New Roman"/>
              </w:rPr>
              <w:t>Тапсырмалар блогы/бетін оңға орналастыру (таңдауға байланысты)</w:t>
            </w:r>
          </w:p>
        </w:tc>
      </w:tr>
      <w:tr w:rsidR="00DE4684" w:rsidRPr="001836C0" w:rsidTr="008549BF">
        <w:trPr>
          <w:trHeight w:val="691"/>
        </w:trPr>
        <w:tc>
          <w:tcPr>
            <w:tcW w:w="1843"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lang w:val="en-US" w:bidi="en-US"/>
              </w:rPr>
            </w:pPr>
            <w:r w:rsidRPr="001836C0">
              <w:rPr>
                <w:rFonts w:ascii="Times New Roman" w:eastAsia="Times New Roman" w:hAnsi="Times New Roman"/>
              </w:rPr>
              <w:t>Alt+Drag</w:t>
            </w:r>
          </w:p>
        </w:tc>
        <w:tc>
          <w:tcPr>
            <w:tcW w:w="2268" w:type="dxa"/>
            <w:tcBorders>
              <w:top w:val="single" w:sz="4" w:space="0" w:color="auto"/>
              <w:lef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lang w:val="en-US" w:bidi="en-US"/>
              </w:rPr>
            </w:pPr>
            <w:r w:rsidRPr="001836C0">
              <w:rPr>
                <w:rFonts w:ascii="Times New Roman" w:eastAsia="Times New Roman" w:hAnsi="Times New Roman"/>
              </w:rPr>
              <w:t>Alt-Drag</w:t>
            </w:r>
          </w:p>
        </w:tc>
        <w:tc>
          <w:tcPr>
            <w:tcW w:w="5528" w:type="dxa"/>
            <w:tcBorders>
              <w:top w:val="single" w:sz="4" w:space="0" w:color="auto"/>
              <w:left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Fonts w:ascii="Times New Roman" w:eastAsia="Times New Roman" w:hAnsi="Times New Roman"/>
              </w:rPr>
              <w:t>Шеңберлі диаграмма</w:t>
            </w:r>
          </w:p>
        </w:tc>
      </w:tr>
      <w:tr w:rsidR="00DE4684" w:rsidRPr="001836C0" w:rsidTr="008549BF">
        <w:trPr>
          <w:trHeight w:val="706"/>
        </w:trPr>
        <w:tc>
          <w:tcPr>
            <w:tcW w:w="1843" w:type="dxa"/>
            <w:tcBorders>
              <w:top w:val="single" w:sz="4" w:space="0" w:color="auto"/>
              <w:left w:val="single" w:sz="4" w:space="0" w:color="auto"/>
              <w:bottom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lang w:val="en-US" w:bidi="en-US"/>
              </w:rPr>
            </w:pPr>
            <w:r w:rsidRPr="001836C0">
              <w:rPr>
                <w:rFonts w:ascii="Times New Roman" w:eastAsia="Times New Roman" w:hAnsi="Times New Roman"/>
              </w:rPr>
              <w:t>CTRL+J</w:t>
            </w:r>
          </w:p>
        </w:tc>
        <w:tc>
          <w:tcPr>
            <w:tcW w:w="2268" w:type="dxa"/>
            <w:tcBorders>
              <w:top w:val="single" w:sz="4" w:space="0" w:color="auto"/>
              <w:left w:val="single" w:sz="4" w:space="0" w:color="auto"/>
              <w:bottom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lang w:val="en-US" w:bidi="en-US"/>
              </w:rPr>
            </w:pPr>
            <w:r w:rsidRPr="001836C0">
              <w:rPr>
                <w:rFonts w:ascii="Times New Roman" w:eastAsia="Times New Roman" w:hAnsi="Times New Roman"/>
              </w:rPr>
              <w:t>Command-J</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rsidR="00DE4684" w:rsidRPr="001836C0" w:rsidRDefault="00DE4684" w:rsidP="008549BF">
            <w:pPr>
              <w:spacing w:line="240" w:lineRule="auto"/>
              <w:ind w:left="127"/>
              <w:rPr>
                <w:rFonts w:ascii="Times New Roman" w:hAnsi="Times New Roman"/>
              </w:rPr>
            </w:pPr>
            <w:r w:rsidRPr="001836C0">
              <w:rPr>
                <w:rFonts w:ascii="Times New Roman" w:eastAsia="Times New Roman" w:hAnsi="Times New Roman"/>
              </w:rPr>
              <w:t>Жаңа пікір</w:t>
            </w:r>
          </w:p>
        </w:tc>
      </w:tr>
    </w:tbl>
    <w:p w:rsidR="00DE4684" w:rsidRPr="001836C0" w:rsidRDefault="00DE4684" w:rsidP="00DE4684">
      <w:pPr>
        <w:spacing w:line="240" w:lineRule="auto"/>
        <w:jc w:val="both"/>
        <w:rPr>
          <w:rFonts w:ascii="Times New Roman" w:hAnsi="Times New Roman"/>
          <w:b/>
        </w:rPr>
      </w:pPr>
      <w:bookmarkStart w:id="7" w:name="bookmark71"/>
    </w:p>
    <w:p w:rsidR="00DE4684" w:rsidRPr="001836C0" w:rsidRDefault="00DE4684" w:rsidP="00DE4684">
      <w:pPr>
        <w:pStyle w:val="220"/>
        <w:pBdr>
          <w:bottom w:val="single" w:sz="4" w:space="1" w:color="auto"/>
        </w:pBdr>
        <w:shd w:val="clear" w:color="auto" w:fill="auto"/>
        <w:spacing w:line="240" w:lineRule="auto"/>
        <w:rPr>
          <w:rFonts w:ascii="Times New Roman" w:hAnsi="Times New Roman" w:cs="Times New Roman"/>
          <w:sz w:val="36"/>
        </w:rPr>
      </w:pPr>
      <w:r>
        <w:rPr>
          <w:rFonts w:ascii="Times New Roman" w:eastAsia="Times New Roman" w:hAnsi="Times New Roman" w:cs="Times New Roman"/>
          <w:sz w:val="36"/>
          <w:lang w:val="kk-KZ"/>
        </w:rPr>
        <w:t>М</w:t>
      </w:r>
      <w:r w:rsidRPr="001836C0">
        <w:rPr>
          <w:rFonts w:ascii="Times New Roman" w:eastAsia="Times New Roman" w:hAnsi="Times New Roman" w:cs="Times New Roman"/>
          <w:sz w:val="36"/>
        </w:rPr>
        <w:t>әтін</w:t>
      </w:r>
      <w:bookmarkEnd w:id="7"/>
    </w:p>
    <w:p w:rsidR="00DE4684" w:rsidRPr="001836C0" w:rsidRDefault="00DE4684" w:rsidP="00DE4684">
      <w:pPr>
        <w:spacing w:line="240" w:lineRule="auto"/>
        <w:jc w:val="both"/>
        <w:rPr>
          <w:rFonts w:ascii="Times New Roman" w:hAnsi="Times New Roman"/>
        </w:rPr>
      </w:pPr>
      <w:r w:rsidRPr="001836C0">
        <w:rPr>
          <w:rFonts w:ascii="Times New Roman" w:eastAsia="Times New Roman" w:hAnsi="Times New Roman"/>
        </w:rPr>
        <w:t>EV3 бағдарламалық қамтамасыз ету ағылшын, орыс және жеңілдетілген қытай және жапон символдарын оқиды. Оларды файлдарды атау, циклдарды белгілеу, пікірлерді қосу және т.б. қолдануға болады.EV3 модулінің экраны тек қана қарапайым мәтінді оқиды.</w:t>
      </w:r>
    </w:p>
    <w:p w:rsidR="00DE4684" w:rsidRPr="001836C0" w:rsidRDefault="00DE4684" w:rsidP="00DE4684">
      <w:pPr>
        <w:spacing w:line="240" w:lineRule="auto"/>
        <w:jc w:val="both"/>
        <w:rPr>
          <w:rFonts w:ascii="Times New Roman" w:hAnsi="Times New Roman"/>
        </w:rPr>
      </w:pPr>
      <w:bookmarkStart w:id="8" w:name="bookmark72"/>
      <w:r w:rsidRPr="001836C0">
        <w:rPr>
          <w:rFonts w:ascii="Times New Roman" w:eastAsia="Times New Roman" w:hAnsi="Times New Roman"/>
        </w:rPr>
        <w:t>ҚАРАПАЙЫМ МӘТІН</w:t>
      </w:r>
      <w:bookmarkEnd w:id="8"/>
    </w:p>
    <w:p w:rsidR="00DE4684" w:rsidRPr="001836C0" w:rsidRDefault="00DE4684" w:rsidP="00DE4684">
      <w:pPr>
        <w:spacing w:line="240" w:lineRule="auto"/>
        <w:jc w:val="both"/>
        <w:rPr>
          <w:rFonts w:ascii="Times New Roman" w:hAnsi="Times New Roman"/>
        </w:rPr>
      </w:pPr>
      <w:r w:rsidRPr="001836C0">
        <w:rPr>
          <w:rFonts w:ascii="Times New Roman" w:eastAsia="Times New Roman" w:hAnsi="Times New Roman"/>
        </w:rPr>
        <w:t>Қарапайым мәтіннің белгілері мен символдары:</w:t>
      </w:r>
    </w:p>
    <w:p w:rsidR="00DE4684" w:rsidRPr="001836C0" w:rsidRDefault="00DE4684" w:rsidP="00DE4684">
      <w:pPr>
        <w:rPr>
          <w:rFonts w:ascii="Times New Roman" w:hAnsi="Times New Roman"/>
        </w:rPr>
      </w:pPr>
      <w:r>
        <w:rPr>
          <w:rFonts w:ascii="Times New Roman" w:eastAsia="Times New Roman" w:hAnsi="Times New Roman"/>
          <w:noProof/>
          <w:lang w:eastAsia="ru-RU"/>
        </w:rPr>
        <w:lastRenderedPageBreak/>
        <w:drawing>
          <wp:inline distT="0" distB="0" distL="0" distR="0">
            <wp:extent cx="4648200" cy="695325"/>
            <wp:effectExtent l="0" t="0" r="0" b="9525"/>
            <wp:docPr id="145" name="Рисунок 145" descr="C:\Users\Aigul Sadvakassova\Desktop\робототехника\Робототехника КУРС\окулык\media\image1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Users\Aigul Sadvakassova\Desktop\робототехника\Робототехника КУРС\окулык\media\image12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8200" cy="695325"/>
                    </a:xfrm>
                    <a:prstGeom prst="rect">
                      <a:avLst/>
                    </a:prstGeom>
                    <a:noFill/>
                    <a:ln>
                      <a:noFill/>
                    </a:ln>
                  </pic:spPr>
                </pic:pic>
              </a:graphicData>
            </a:graphic>
          </wp:inline>
        </w:drawing>
      </w:r>
    </w:p>
    <w:p w:rsidR="00DE4684" w:rsidRPr="001836C0" w:rsidRDefault="00DE4684" w:rsidP="00DE4684">
      <w:pPr>
        <w:spacing w:line="240" w:lineRule="auto"/>
        <w:jc w:val="both"/>
        <w:rPr>
          <w:rFonts w:ascii="Times New Roman" w:hAnsi="Times New Roman"/>
        </w:rPr>
      </w:pPr>
      <w:r w:rsidRPr="001836C0">
        <w:rPr>
          <w:rFonts w:ascii="Times New Roman" w:eastAsia="Times New Roman" w:hAnsi="Times New Roman"/>
        </w:rPr>
        <w:t>Қарапайым мәтін мынау үшін қажет:</w:t>
      </w:r>
    </w:p>
    <w:p w:rsidR="00DE4684" w:rsidRPr="001836C0" w:rsidRDefault="00DE4684" w:rsidP="00DE4684">
      <w:pPr>
        <w:widowControl w:val="0"/>
        <w:numPr>
          <w:ilvl w:val="0"/>
          <w:numId w:val="1"/>
        </w:numPr>
        <w:tabs>
          <w:tab w:val="left" w:pos="426"/>
        </w:tabs>
        <w:spacing w:after="0" w:line="240" w:lineRule="auto"/>
        <w:ind w:left="426" w:hanging="426"/>
        <w:jc w:val="both"/>
        <w:rPr>
          <w:rFonts w:ascii="Times New Roman" w:hAnsi="Times New Roman"/>
        </w:rPr>
      </w:pPr>
      <w:r w:rsidRPr="001836C0">
        <w:rPr>
          <w:rFonts w:ascii="Times New Roman" w:eastAsia="Times New Roman" w:hAnsi="Times New Roman"/>
        </w:rPr>
        <w:t>модульдің атауы;</w:t>
      </w:r>
    </w:p>
    <w:p w:rsidR="00DE4684" w:rsidRPr="001836C0" w:rsidRDefault="00DE4684" w:rsidP="00DE4684">
      <w:pPr>
        <w:widowControl w:val="0"/>
        <w:numPr>
          <w:ilvl w:val="0"/>
          <w:numId w:val="1"/>
        </w:numPr>
        <w:tabs>
          <w:tab w:val="left" w:pos="426"/>
        </w:tabs>
        <w:spacing w:after="0" w:line="240" w:lineRule="auto"/>
        <w:ind w:left="426" w:hanging="426"/>
        <w:jc w:val="both"/>
        <w:rPr>
          <w:rFonts w:ascii="Times New Roman" w:hAnsi="Times New Roman"/>
        </w:rPr>
      </w:pPr>
      <w:r w:rsidRPr="001836C0">
        <w:rPr>
          <w:rFonts w:ascii="Times New Roman" w:eastAsia="Times New Roman" w:hAnsi="Times New Roman"/>
        </w:rPr>
        <w:t>«Экран» бағдарламалық блогын пайдалана, EV3 модуліне мәтінді бейнелеу.</w:t>
      </w:r>
    </w:p>
    <w:p w:rsidR="00DE4684" w:rsidRPr="00E8691A" w:rsidRDefault="00DE4684" w:rsidP="00DE4684">
      <w:pPr>
        <w:spacing w:line="240" w:lineRule="auto"/>
        <w:jc w:val="both"/>
        <w:rPr>
          <w:rFonts w:ascii="Times New Roman" w:eastAsia="Times New Roman" w:hAnsi="Times New Roman"/>
        </w:rPr>
      </w:pPr>
      <w:r w:rsidRPr="001836C0">
        <w:rPr>
          <w:rFonts w:ascii="Times New Roman" w:eastAsia="Times New Roman" w:hAnsi="Times New Roman"/>
        </w:rPr>
        <w:t>EV3 модулі егер, «Қарапайым мәтін» жолағы, қарапайым мәтінге кірмейтін символдан тұрса, аралықтарды көрсетеді. Бірақ, таңбалар компьютерге жалғанған кезде түзу бейнеленетін болады.</w:t>
      </w:r>
    </w:p>
    <w:p w:rsidR="00E8691A" w:rsidRDefault="00E8691A" w:rsidP="00DE4684">
      <w:pPr>
        <w:spacing w:line="240" w:lineRule="auto"/>
        <w:jc w:val="both"/>
        <w:rPr>
          <w:rFonts w:ascii="Times New Roman" w:eastAsia="Times New Roman" w:hAnsi="Times New Roman"/>
          <w:lang w:val="kk-KZ"/>
        </w:rPr>
      </w:pPr>
      <w:bookmarkStart w:id="9" w:name="_GoBack"/>
      <w:r>
        <w:rPr>
          <w:rFonts w:ascii="Times New Roman" w:eastAsia="Times New Roman" w:hAnsi="Times New Roman"/>
          <w:lang w:val="kk-KZ"/>
        </w:rPr>
        <w:t>Бақылау сұрақтары:</w:t>
      </w:r>
    </w:p>
    <w:p w:rsidR="00E8691A" w:rsidRDefault="00E8691A" w:rsidP="00E8691A">
      <w:pPr>
        <w:pStyle w:val="a5"/>
        <w:numPr>
          <w:ilvl w:val="0"/>
          <w:numId w:val="2"/>
        </w:numPr>
        <w:spacing w:line="240" w:lineRule="auto"/>
        <w:jc w:val="both"/>
        <w:rPr>
          <w:rFonts w:ascii="Times New Roman" w:eastAsia="Times New Roman" w:hAnsi="Times New Roman"/>
          <w:lang w:val="kk-KZ"/>
        </w:rPr>
      </w:pPr>
      <w:r w:rsidRPr="00E8691A">
        <w:rPr>
          <w:rFonts w:ascii="Times New Roman" w:eastAsia="Times New Roman" w:hAnsi="Times New Roman"/>
          <w:lang w:val="kk-KZ"/>
        </w:rPr>
        <w:t>Басқару файлдарын атаңыз.</w:t>
      </w:r>
    </w:p>
    <w:p w:rsidR="00E8691A" w:rsidRDefault="00E8691A" w:rsidP="00E8691A">
      <w:pPr>
        <w:pStyle w:val="a5"/>
        <w:numPr>
          <w:ilvl w:val="0"/>
          <w:numId w:val="2"/>
        </w:numPr>
        <w:spacing w:line="240" w:lineRule="auto"/>
        <w:jc w:val="both"/>
        <w:rPr>
          <w:rFonts w:ascii="Times New Roman" w:eastAsia="Times New Roman" w:hAnsi="Times New Roman"/>
          <w:lang w:val="kk-KZ"/>
        </w:rPr>
      </w:pPr>
      <w:r w:rsidRPr="00E8691A">
        <w:rPr>
          <w:rFonts w:ascii="Times New Roman" w:eastAsia="Times New Roman" w:hAnsi="Times New Roman"/>
          <w:lang w:val="kk-KZ"/>
        </w:rPr>
        <w:t>EV3 бағдарлама</w:t>
      </w:r>
      <w:r>
        <w:rPr>
          <w:rFonts w:ascii="Times New Roman" w:eastAsia="Times New Roman" w:hAnsi="Times New Roman"/>
          <w:lang w:val="kk-KZ"/>
        </w:rPr>
        <w:t>сы қандай тілдерде жұмыс жасайды?</w:t>
      </w:r>
    </w:p>
    <w:p w:rsidR="00E8691A" w:rsidRPr="00E8691A" w:rsidRDefault="00E8691A" w:rsidP="00E8691A">
      <w:pPr>
        <w:pStyle w:val="a5"/>
        <w:numPr>
          <w:ilvl w:val="0"/>
          <w:numId w:val="2"/>
        </w:numPr>
        <w:spacing w:line="240" w:lineRule="auto"/>
        <w:jc w:val="both"/>
        <w:rPr>
          <w:rFonts w:ascii="Times New Roman" w:hAnsi="Times New Roman"/>
          <w:lang w:val="kk-KZ"/>
        </w:rPr>
      </w:pPr>
      <w:r w:rsidRPr="00E8691A">
        <w:rPr>
          <w:rFonts w:ascii="Times New Roman" w:eastAsia="Times New Roman" w:hAnsi="Times New Roman"/>
          <w:lang w:val="kk-KZ"/>
        </w:rPr>
        <w:t xml:space="preserve">EV3 модулі, максималды </w:t>
      </w:r>
      <w:r>
        <w:rPr>
          <w:rFonts w:ascii="Times New Roman" w:eastAsia="Times New Roman" w:hAnsi="Times New Roman"/>
          <w:lang w:val="kk-KZ"/>
        </w:rPr>
        <w:t xml:space="preserve">қанша </w:t>
      </w:r>
      <w:r w:rsidRPr="00E8691A">
        <w:rPr>
          <w:rFonts w:ascii="Times New Roman" w:eastAsia="Times New Roman" w:hAnsi="Times New Roman"/>
          <w:lang w:val="kk-KZ"/>
        </w:rPr>
        <w:t>көлемдегі жина</w:t>
      </w:r>
      <w:r>
        <w:rPr>
          <w:rFonts w:ascii="Times New Roman" w:eastAsia="Times New Roman" w:hAnsi="Times New Roman"/>
          <w:lang w:val="kk-KZ"/>
        </w:rPr>
        <w:t>қтаушы SD-карталарын қабылдайды?</w:t>
      </w:r>
    </w:p>
    <w:bookmarkEnd w:id="9"/>
    <w:p w:rsidR="00E8691A" w:rsidRPr="00E8691A" w:rsidRDefault="00E8691A" w:rsidP="00E8691A">
      <w:pPr>
        <w:pStyle w:val="a5"/>
        <w:spacing w:line="240" w:lineRule="auto"/>
        <w:jc w:val="both"/>
        <w:rPr>
          <w:rFonts w:ascii="Times New Roman" w:eastAsia="Times New Roman" w:hAnsi="Times New Roman"/>
          <w:lang w:val="kk-KZ"/>
        </w:rPr>
      </w:pPr>
    </w:p>
    <w:p w:rsidR="00E8691A" w:rsidRPr="00E8691A" w:rsidRDefault="00E8691A" w:rsidP="00DE4684">
      <w:pPr>
        <w:spacing w:line="240" w:lineRule="auto"/>
        <w:jc w:val="both"/>
        <w:rPr>
          <w:rFonts w:ascii="Times New Roman" w:hAnsi="Times New Roman"/>
          <w:lang w:val="kk-KZ"/>
        </w:rPr>
      </w:pPr>
    </w:p>
    <w:p w:rsidR="00676BD7" w:rsidRPr="00E8691A" w:rsidRDefault="00676BD7">
      <w:pPr>
        <w:rPr>
          <w:lang w:val="kk-KZ"/>
        </w:rPr>
      </w:pPr>
    </w:p>
    <w:sectPr w:rsidR="00676BD7" w:rsidRPr="00E8691A" w:rsidSect="00676B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5229E"/>
    <w:multiLevelType w:val="multilevel"/>
    <w:tmpl w:val="18ACEB0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5D4F09"/>
    <w:multiLevelType w:val="hybridMultilevel"/>
    <w:tmpl w:val="C0B8E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DE4684"/>
    <w:rsid w:val="00676BD7"/>
    <w:rsid w:val="00AA005C"/>
    <w:rsid w:val="00DE4684"/>
    <w:rsid w:val="00E869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68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DE4684"/>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22">
    <w:name w:val="Заголовок №2 (2)_"/>
    <w:basedOn w:val="a0"/>
    <w:link w:val="220"/>
    <w:rsid w:val="00DE4684"/>
    <w:rPr>
      <w:rFonts w:ascii="Calibri" w:eastAsia="Calibri" w:hAnsi="Calibri" w:cs="Calibri"/>
      <w:b/>
      <w:bCs/>
      <w:sz w:val="52"/>
      <w:szCs w:val="52"/>
      <w:shd w:val="clear" w:color="auto" w:fill="FFFFFF"/>
    </w:rPr>
  </w:style>
  <w:style w:type="paragraph" w:customStyle="1" w:styleId="220">
    <w:name w:val="Заголовок №2 (2)"/>
    <w:basedOn w:val="a"/>
    <w:link w:val="22"/>
    <w:rsid w:val="00DE4684"/>
    <w:pPr>
      <w:widowControl w:val="0"/>
      <w:shd w:val="clear" w:color="auto" w:fill="FFFFFF"/>
      <w:spacing w:after="0" w:line="0" w:lineRule="atLeast"/>
      <w:outlineLvl w:val="1"/>
    </w:pPr>
    <w:rPr>
      <w:rFonts w:cs="Calibri"/>
      <w:b/>
      <w:bCs/>
      <w:sz w:val="52"/>
      <w:szCs w:val="52"/>
    </w:rPr>
  </w:style>
  <w:style w:type="character" w:customStyle="1" w:styleId="32">
    <w:name w:val="Заголовок №3 (2)_"/>
    <w:basedOn w:val="a0"/>
    <w:link w:val="320"/>
    <w:rsid w:val="00DE4684"/>
    <w:rPr>
      <w:rFonts w:ascii="Calibri" w:eastAsia="Calibri" w:hAnsi="Calibri" w:cs="Calibri"/>
      <w:b/>
      <w:bCs/>
      <w:sz w:val="18"/>
      <w:szCs w:val="18"/>
      <w:shd w:val="clear" w:color="auto" w:fill="FFFFFF"/>
    </w:rPr>
  </w:style>
  <w:style w:type="character" w:customStyle="1" w:styleId="29pt">
    <w:name w:val="Основной текст (2) + 9 pt;Полужирный"/>
    <w:basedOn w:val="a0"/>
    <w:rsid w:val="00DE4684"/>
    <w:rPr>
      <w:rFonts w:ascii="Calibri" w:eastAsia="Calibri" w:hAnsi="Calibri" w:cs="Calibri"/>
      <w:b/>
      <w:bCs/>
      <w:i w:val="0"/>
      <w:iCs w:val="0"/>
      <w:smallCaps w:val="0"/>
      <w:strike w:val="0"/>
      <w:color w:val="000000"/>
      <w:spacing w:val="0"/>
      <w:w w:val="100"/>
      <w:position w:val="0"/>
      <w:sz w:val="18"/>
      <w:szCs w:val="18"/>
      <w:u w:val="none"/>
      <w:lang w:val="ru-RU" w:eastAsia="ru-RU" w:bidi="ru-RU"/>
    </w:rPr>
  </w:style>
  <w:style w:type="paragraph" w:customStyle="1" w:styleId="320">
    <w:name w:val="Заголовок №3 (2)"/>
    <w:basedOn w:val="a"/>
    <w:link w:val="32"/>
    <w:rsid w:val="00DE4684"/>
    <w:pPr>
      <w:widowControl w:val="0"/>
      <w:shd w:val="clear" w:color="auto" w:fill="FFFFFF"/>
      <w:spacing w:after="0" w:line="0" w:lineRule="atLeast"/>
      <w:outlineLvl w:val="2"/>
    </w:pPr>
    <w:rPr>
      <w:rFonts w:cs="Calibri"/>
      <w:b/>
      <w:bCs/>
      <w:sz w:val="18"/>
      <w:szCs w:val="18"/>
    </w:rPr>
  </w:style>
  <w:style w:type="paragraph" w:styleId="a3">
    <w:name w:val="Balloon Text"/>
    <w:basedOn w:val="a"/>
    <w:link w:val="a4"/>
    <w:uiPriority w:val="99"/>
    <w:semiHidden/>
    <w:unhideWhenUsed/>
    <w:rsid w:val="00DE46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4684"/>
    <w:rPr>
      <w:rFonts w:ascii="Tahoma" w:eastAsia="Calibri" w:hAnsi="Tahoma" w:cs="Tahoma"/>
      <w:sz w:val="16"/>
      <w:szCs w:val="16"/>
    </w:rPr>
  </w:style>
  <w:style w:type="paragraph" w:styleId="a5">
    <w:name w:val="List Paragraph"/>
    <w:basedOn w:val="a"/>
    <w:uiPriority w:val="34"/>
    <w:qFormat/>
    <w:rsid w:val="00E869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716</Words>
  <Characters>4087</Characters>
  <Application>Microsoft Office Word</Application>
  <DocSecurity>0</DocSecurity>
  <Lines>34</Lines>
  <Paragraphs>9</Paragraphs>
  <ScaleCrop>false</ScaleCrop>
  <Company>Reanimator Extreme Edition</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asus</cp:lastModifiedBy>
  <cp:revision>2</cp:revision>
  <dcterms:created xsi:type="dcterms:W3CDTF">2020-02-17T04:57:00Z</dcterms:created>
  <dcterms:modified xsi:type="dcterms:W3CDTF">2020-03-26T15:40:00Z</dcterms:modified>
</cp:coreProperties>
</file>