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FA17D9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="00FA17D9">
        <w:rPr>
          <w:b/>
          <w:szCs w:val="28"/>
          <w:lang w:val="ru-RU"/>
        </w:rPr>
        <w:t>№8</w:t>
      </w:r>
      <w:r w:rsidR="000F30F7" w:rsidRPr="00C57FB6">
        <w:rPr>
          <w:b/>
          <w:szCs w:val="28"/>
          <w:lang w:val="ru-RU"/>
        </w:rPr>
        <w:t xml:space="preserve">. </w:t>
      </w:r>
      <w:r w:rsidR="00FA17D9">
        <w:rPr>
          <w:b/>
          <w:szCs w:val="28"/>
          <w:lang w:val="ru-RU"/>
        </w:rPr>
        <w:t xml:space="preserve">Проблемы </w:t>
      </w:r>
      <w:proofErr w:type="spellStart"/>
      <w:r w:rsidR="00FA17D9">
        <w:rPr>
          <w:b/>
          <w:szCs w:val="28"/>
          <w:lang w:val="ru-RU"/>
        </w:rPr>
        <w:t>тепловакуумных</w:t>
      </w:r>
      <w:proofErr w:type="spellEnd"/>
      <w:r w:rsidR="00FA17D9">
        <w:rPr>
          <w:b/>
          <w:szCs w:val="28"/>
          <w:lang w:val="ru-RU"/>
        </w:rPr>
        <w:t xml:space="preserve"> </w:t>
      </w:r>
      <w:r w:rsidR="00FA17D9" w:rsidRPr="00FA17D9">
        <w:rPr>
          <w:b/>
          <w:szCs w:val="28"/>
          <w:lang w:val="ru-RU"/>
        </w:rPr>
        <w:t>испытаний</w:t>
      </w:r>
      <w:r w:rsidR="00FA17D9" w:rsidRPr="00FA17D9">
        <w:rPr>
          <w:b/>
          <w:szCs w:val="28"/>
          <w:lang w:val="ru-RU"/>
        </w:rPr>
        <w:cr/>
      </w:r>
    </w:p>
    <w:p w:rsidR="00FA17D9" w:rsidRPr="00FA17D9" w:rsidRDefault="00FA17D9" w:rsidP="00FA17D9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FA17D9">
        <w:rPr>
          <w:szCs w:val="28"/>
          <w:lang w:val="ru-RU"/>
        </w:rPr>
        <w:t>Цель занятия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Рассмотреть сложности, возникающие при проведении </w:t>
      </w:r>
      <w:proofErr w:type="spellStart"/>
      <w:r w:rsidRPr="00FA17D9">
        <w:rPr>
          <w:szCs w:val="28"/>
          <w:lang w:val="ru-RU"/>
        </w:rPr>
        <w:t>тепловакуумных</w:t>
      </w:r>
      <w:proofErr w:type="spellEnd"/>
      <w:r w:rsidRPr="00FA17D9">
        <w:rPr>
          <w:szCs w:val="28"/>
          <w:lang w:val="ru-RU"/>
        </w:rPr>
        <w:t xml:space="preserve"> испытаний КА, изучить методы их моделирования и способы повышения достоверности результатов.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>Актуальность</w:t>
      </w:r>
      <w:bookmarkStart w:id="0" w:name="_GoBack"/>
      <w:bookmarkEnd w:id="0"/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КА в ходе полёта подвергаются воздействию экстремальных температур и глубокого вакуума. </w:t>
      </w:r>
      <w:proofErr w:type="spellStart"/>
      <w:r w:rsidRPr="00FA17D9">
        <w:rPr>
          <w:szCs w:val="28"/>
          <w:lang w:val="ru-RU"/>
        </w:rPr>
        <w:t>Тепловакуумные</w:t>
      </w:r>
      <w:proofErr w:type="spellEnd"/>
      <w:r w:rsidRPr="00FA17D9">
        <w:rPr>
          <w:szCs w:val="28"/>
          <w:lang w:val="ru-RU"/>
        </w:rPr>
        <w:t xml:space="preserve"> испытания позволяют оценить работоспособность аппарата в условиях, приближенных к космосу. Однако, несмотря на важность этих испытаний, при их проведении возникают серьёзные технические и методические проблемы, влияющие на точность и полноту имитации условий.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>Формат занятия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Студенты анализируют реальные примеры проблем, возникающих при </w:t>
      </w:r>
      <w:proofErr w:type="spellStart"/>
      <w:r w:rsidRPr="00FA17D9">
        <w:rPr>
          <w:szCs w:val="28"/>
          <w:lang w:val="ru-RU"/>
        </w:rPr>
        <w:t>тепловакуумных</w:t>
      </w:r>
      <w:proofErr w:type="spellEnd"/>
      <w:r w:rsidRPr="00FA17D9">
        <w:rPr>
          <w:szCs w:val="28"/>
          <w:lang w:val="ru-RU"/>
        </w:rPr>
        <w:t xml:space="preserve"> испытаниях. Работа ведётся в группах: каждой группе предлагается одна из типичных проблем (например, неоднородность температур, утечки воздуха, нестабильность теплового потока). Участники предлагают возможные инженерные решения и оформляют результат в виде таблицы и схемы.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Типичные проблемы </w:t>
      </w:r>
      <w:proofErr w:type="spellStart"/>
      <w:r w:rsidRPr="00FA17D9">
        <w:rPr>
          <w:szCs w:val="28"/>
          <w:lang w:val="ru-RU"/>
        </w:rPr>
        <w:t>тепловакуумных</w:t>
      </w:r>
      <w:proofErr w:type="spellEnd"/>
      <w:r w:rsidRPr="00FA17D9">
        <w:rPr>
          <w:szCs w:val="28"/>
          <w:lang w:val="ru-RU"/>
        </w:rPr>
        <w:t xml:space="preserve"> испытаний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4"/>
        <w:gridCol w:w="2650"/>
        <w:gridCol w:w="2120"/>
        <w:gridCol w:w="2645"/>
      </w:tblGrid>
      <w:tr w:rsidR="00FA17D9" w:rsidTr="00FA17D9">
        <w:tc>
          <w:tcPr>
            <w:tcW w:w="2264" w:type="dxa"/>
            <w:vAlign w:val="center"/>
          </w:tcPr>
          <w:p w:rsidR="00FA17D9" w:rsidRDefault="00FA17D9" w:rsidP="00FA17D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Проблема</w:t>
            </w:r>
            <w:proofErr w:type="spellEnd"/>
          </w:p>
        </w:tc>
        <w:tc>
          <w:tcPr>
            <w:tcW w:w="2650" w:type="dxa"/>
            <w:vAlign w:val="center"/>
          </w:tcPr>
          <w:p w:rsidR="00FA17D9" w:rsidRDefault="00FA17D9" w:rsidP="00FA17D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Причина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возникновения</w:t>
            </w:r>
            <w:proofErr w:type="spellEnd"/>
          </w:p>
        </w:tc>
        <w:tc>
          <w:tcPr>
            <w:tcW w:w="2120" w:type="dxa"/>
            <w:vAlign w:val="center"/>
          </w:tcPr>
          <w:p w:rsidR="00FA17D9" w:rsidRDefault="00FA17D9" w:rsidP="00FA17D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Последствия</w:t>
            </w:r>
            <w:proofErr w:type="spellEnd"/>
          </w:p>
        </w:tc>
        <w:tc>
          <w:tcPr>
            <w:tcW w:w="2645" w:type="dxa"/>
            <w:vAlign w:val="center"/>
          </w:tcPr>
          <w:p w:rsidR="00FA17D9" w:rsidRDefault="00FA17D9" w:rsidP="00FA17D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Возможные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решения</w:t>
            </w:r>
            <w:proofErr w:type="spellEnd"/>
          </w:p>
        </w:tc>
      </w:tr>
      <w:tr w:rsidR="00FA17D9" w:rsidTr="00FA17D9">
        <w:tc>
          <w:tcPr>
            <w:tcW w:w="2264" w:type="dxa"/>
            <w:vAlign w:val="center"/>
          </w:tcPr>
          <w:p w:rsidR="00FA17D9" w:rsidRDefault="00FA17D9" w:rsidP="00FA17D9">
            <w:proofErr w:type="spellStart"/>
            <w:r>
              <w:t>Неоднородность</w:t>
            </w:r>
            <w:proofErr w:type="spellEnd"/>
            <w:r>
              <w:t xml:space="preserve"> </w:t>
            </w:r>
            <w:proofErr w:type="spellStart"/>
            <w:r>
              <w:t>температурного</w:t>
            </w:r>
            <w:proofErr w:type="spellEnd"/>
            <w:r>
              <w:t xml:space="preserve"> </w:t>
            </w:r>
            <w:proofErr w:type="spellStart"/>
            <w:r>
              <w:t>поля</w:t>
            </w:r>
            <w:proofErr w:type="spellEnd"/>
          </w:p>
        </w:tc>
        <w:tc>
          <w:tcPr>
            <w:tcW w:w="2650" w:type="dxa"/>
            <w:vAlign w:val="center"/>
          </w:tcPr>
          <w:p w:rsidR="00FA17D9" w:rsidRDefault="00FA17D9" w:rsidP="00FA17D9">
            <w:proofErr w:type="spellStart"/>
            <w:r>
              <w:t>Неправильное</w:t>
            </w:r>
            <w:proofErr w:type="spellEnd"/>
            <w:r>
              <w:t xml:space="preserve"> </w:t>
            </w:r>
            <w:proofErr w:type="spellStart"/>
            <w:r>
              <w:t>размещение</w:t>
            </w:r>
            <w:proofErr w:type="spellEnd"/>
            <w:r>
              <w:t xml:space="preserve"> </w:t>
            </w:r>
            <w:proofErr w:type="spellStart"/>
            <w:r>
              <w:t>нагревателей</w:t>
            </w:r>
            <w:proofErr w:type="spellEnd"/>
          </w:p>
        </w:tc>
        <w:tc>
          <w:tcPr>
            <w:tcW w:w="2120" w:type="dxa"/>
            <w:vAlign w:val="center"/>
          </w:tcPr>
          <w:p w:rsidR="00FA17D9" w:rsidRDefault="00FA17D9" w:rsidP="00FA17D9">
            <w:proofErr w:type="spellStart"/>
            <w:r>
              <w:t>Локальный</w:t>
            </w:r>
            <w:proofErr w:type="spellEnd"/>
            <w:r>
              <w:t xml:space="preserve"> </w:t>
            </w:r>
            <w:proofErr w:type="spellStart"/>
            <w:r>
              <w:t>перегрев</w:t>
            </w:r>
            <w:proofErr w:type="spellEnd"/>
            <w:r>
              <w:t xml:space="preserve">, </w:t>
            </w:r>
            <w:proofErr w:type="spellStart"/>
            <w:r>
              <w:t>некорректные</w:t>
            </w:r>
            <w:proofErr w:type="spellEnd"/>
            <w:r>
              <w:t xml:space="preserve"> </w:t>
            </w:r>
            <w:proofErr w:type="spellStart"/>
            <w:r>
              <w:t>данные</w:t>
            </w:r>
            <w:proofErr w:type="spellEnd"/>
          </w:p>
        </w:tc>
        <w:tc>
          <w:tcPr>
            <w:tcW w:w="2645" w:type="dxa"/>
            <w:vAlign w:val="center"/>
          </w:tcPr>
          <w:p w:rsidR="00FA17D9" w:rsidRDefault="00FA17D9" w:rsidP="00FA17D9">
            <w:proofErr w:type="spellStart"/>
            <w:r>
              <w:t>Оптимизация</w:t>
            </w:r>
            <w:proofErr w:type="spellEnd"/>
            <w:r>
              <w:t xml:space="preserve"> </w:t>
            </w:r>
            <w:proofErr w:type="spellStart"/>
            <w:r>
              <w:t>размещения</w:t>
            </w:r>
            <w:proofErr w:type="spellEnd"/>
            <w:r>
              <w:t xml:space="preserve"> ИК-</w:t>
            </w:r>
            <w:proofErr w:type="spellStart"/>
            <w:r>
              <w:t>излучателей</w:t>
            </w:r>
            <w:proofErr w:type="spellEnd"/>
          </w:p>
        </w:tc>
      </w:tr>
      <w:tr w:rsidR="00FA17D9" w:rsidTr="00FA17D9">
        <w:tc>
          <w:tcPr>
            <w:tcW w:w="2264" w:type="dxa"/>
            <w:vAlign w:val="center"/>
          </w:tcPr>
          <w:p w:rsidR="00FA17D9" w:rsidRDefault="00FA17D9" w:rsidP="00FA17D9">
            <w:proofErr w:type="spellStart"/>
            <w:r>
              <w:t>Утечки</w:t>
            </w:r>
            <w:proofErr w:type="spellEnd"/>
            <w:r>
              <w:t xml:space="preserve"> в </w:t>
            </w:r>
            <w:proofErr w:type="spellStart"/>
            <w:r>
              <w:t>вакуумной</w:t>
            </w:r>
            <w:proofErr w:type="spellEnd"/>
            <w:r>
              <w:t xml:space="preserve"> </w:t>
            </w:r>
            <w:proofErr w:type="spellStart"/>
            <w:r>
              <w:t>камере</w:t>
            </w:r>
            <w:proofErr w:type="spellEnd"/>
          </w:p>
        </w:tc>
        <w:tc>
          <w:tcPr>
            <w:tcW w:w="2650" w:type="dxa"/>
            <w:vAlign w:val="center"/>
          </w:tcPr>
          <w:p w:rsidR="00FA17D9" w:rsidRDefault="00FA17D9" w:rsidP="00FA17D9">
            <w:proofErr w:type="spellStart"/>
            <w:r>
              <w:t>Повреждения</w:t>
            </w:r>
            <w:proofErr w:type="spellEnd"/>
            <w:r>
              <w:t xml:space="preserve"> </w:t>
            </w:r>
            <w:proofErr w:type="spellStart"/>
            <w:r>
              <w:t>уплотнений</w:t>
            </w:r>
            <w:proofErr w:type="spellEnd"/>
            <w:r>
              <w:t xml:space="preserve">, </w:t>
            </w:r>
            <w:proofErr w:type="spellStart"/>
            <w:r>
              <w:t>микротрещины</w:t>
            </w:r>
            <w:proofErr w:type="spellEnd"/>
          </w:p>
        </w:tc>
        <w:tc>
          <w:tcPr>
            <w:tcW w:w="2120" w:type="dxa"/>
            <w:vAlign w:val="center"/>
          </w:tcPr>
          <w:p w:rsidR="00FA17D9" w:rsidRPr="00FA17D9" w:rsidRDefault="00FA17D9" w:rsidP="00FA17D9">
            <w:pPr>
              <w:rPr>
                <w:lang w:val="ru-RU"/>
              </w:rPr>
            </w:pPr>
            <w:r w:rsidRPr="00FA17D9">
              <w:rPr>
                <w:lang w:val="ru-RU"/>
              </w:rPr>
              <w:t>Повышение давления, срыв условий испытаний</w:t>
            </w:r>
          </w:p>
        </w:tc>
        <w:tc>
          <w:tcPr>
            <w:tcW w:w="2645" w:type="dxa"/>
            <w:vAlign w:val="center"/>
          </w:tcPr>
          <w:p w:rsidR="00FA17D9" w:rsidRPr="00FA17D9" w:rsidRDefault="00FA17D9" w:rsidP="00FA17D9">
            <w:pPr>
              <w:rPr>
                <w:lang w:val="ru-RU"/>
              </w:rPr>
            </w:pPr>
            <w:r w:rsidRPr="00FA17D9">
              <w:rPr>
                <w:lang w:val="ru-RU"/>
              </w:rPr>
              <w:t>Тест на герметичность, замена элементов</w:t>
            </w:r>
          </w:p>
        </w:tc>
      </w:tr>
      <w:tr w:rsidR="00FA17D9" w:rsidTr="00FA17D9">
        <w:tc>
          <w:tcPr>
            <w:tcW w:w="2264" w:type="dxa"/>
            <w:vAlign w:val="center"/>
          </w:tcPr>
          <w:p w:rsidR="00FA17D9" w:rsidRDefault="00FA17D9" w:rsidP="00FA17D9">
            <w:proofErr w:type="spellStart"/>
            <w:r>
              <w:t>Долгое</w:t>
            </w:r>
            <w:proofErr w:type="spellEnd"/>
            <w:r>
              <w:t xml:space="preserve"> </w:t>
            </w:r>
            <w:proofErr w:type="spellStart"/>
            <w:r>
              <w:t>достижение</w:t>
            </w:r>
            <w:proofErr w:type="spellEnd"/>
            <w:r>
              <w:t xml:space="preserve"> </w:t>
            </w:r>
            <w:proofErr w:type="spellStart"/>
            <w:r>
              <w:t>вакуума</w:t>
            </w:r>
            <w:proofErr w:type="spellEnd"/>
          </w:p>
        </w:tc>
        <w:tc>
          <w:tcPr>
            <w:tcW w:w="2650" w:type="dxa"/>
            <w:vAlign w:val="center"/>
          </w:tcPr>
          <w:p w:rsidR="00FA17D9" w:rsidRDefault="00FA17D9" w:rsidP="00FA17D9">
            <w:proofErr w:type="spellStart"/>
            <w:r>
              <w:t>Недостаточная</w:t>
            </w:r>
            <w:proofErr w:type="spellEnd"/>
            <w:r>
              <w:t xml:space="preserve"> </w:t>
            </w:r>
            <w:proofErr w:type="spellStart"/>
            <w:r>
              <w:t>производительность</w:t>
            </w:r>
            <w:proofErr w:type="spellEnd"/>
            <w:r>
              <w:t xml:space="preserve"> </w:t>
            </w:r>
            <w:proofErr w:type="spellStart"/>
            <w:r>
              <w:t>насосов</w:t>
            </w:r>
            <w:proofErr w:type="spellEnd"/>
          </w:p>
        </w:tc>
        <w:tc>
          <w:tcPr>
            <w:tcW w:w="2120" w:type="dxa"/>
            <w:vAlign w:val="center"/>
          </w:tcPr>
          <w:p w:rsidR="00FA17D9" w:rsidRDefault="00FA17D9" w:rsidP="00FA17D9">
            <w:proofErr w:type="spellStart"/>
            <w:r>
              <w:t>Увеличение</w:t>
            </w:r>
            <w:proofErr w:type="spellEnd"/>
            <w:r>
              <w:t xml:space="preserve"> </w:t>
            </w:r>
            <w:proofErr w:type="spellStart"/>
            <w:r>
              <w:t>времени</w:t>
            </w:r>
            <w:proofErr w:type="spellEnd"/>
            <w:r>
              <w:t xml:space="preserve"> </w:t>
            </w:r>
            <w:proofErr w:type="spellStart"/>
            <w:r>
              <w:t>подготовки</w:t>
            </w:r>
            <w:proofErr w:type="spellEnd"/>
          </w:p>
        </w:tc>
        <w:tc>
          <w:tcPr>
            <w:tcW w:w="2645" w:type="dxa"/>
            <w:vAlign w:val="center"/>
          </w:tcPr>
          <w:p w:rsidR="00FA17D9" w:rsidRDefault="00FA17D9" w:rsidP="00FA17D9">
            <w:proofErr w:type="spellStart"/>
            <w: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t>мощных</w:t>
            </w:r>
            <w:proofErr w:type="spellEnd"/>
            <w:r>
              <w:t xml:space="preserve"> </w:t>
            </w:r>
            <w:proofErr w:type="spellStart"/>
            <w:r>
              <w:t>турбомолекулярных</w:t>
            </w:r>
            <w:proofErr w:type="spellEnd"/>
            <w:r>
              <w:t xml:space="preserve"> </w:t>
            </w:r>
            <w:proofErr w:type="spellStart"/>
            <w:r>
              <w:t>насосов</w:t>
            </w:r>
            <w:proofErr w:type="spellEnd"/>
          </w:p>
        </w:tc>
      </w:tr>
      <w:tr w:rsidR="00FA17D9" w:rsidTr="00FA17D9">
        <w:tc>
          <w:tcPr>
            <w:tcW w:w="2264" w:type="dxa"/>
            <w:vAlign w:val="center"/>
          </w:tcPr>
          <w:p w:rsidR="00FA17D9" w:rsidRDefault="00FA17D9" w:rsidP="00FA17D9">
            <w:proofErr w:type="spellStart"/>
            <w:r>
              <w:lastRenderedPageBreak/>
              <w:t>Экранирование</w:t>
            </w:r>
            <w:proofErr w:type="spellEnd"/>
            <w:r>
              <w:t xml:space="preserve"> </w:t>
            </w:r>
            <w:proofErr w:type="spellStart"/>
            <w:r>
              <w:t>солнечных</w:t>
            </w:r>
            <w:proofErr w:type="spellEnd"/>
            <w:r>
              <w:t xml:space="preserve"> </w:t>
            </w:r>
            <w:proofErr w:type="spellStart"/>
            <w:r>
              <w:t>симуляторов</w:t>
            </w:r>
            <w:proofErr w:type="spellEnd"/>
          </w:p>
        </w:tc>
        <w:tc>
          <w:tcPr>
            <w:tcW w:w="2650" w:type="dxa"/>
            <w:vAlign w:val="center"/>
          </w:tcPr>
          <w:p w:rsidR="00FA17D9" w:rsidRDefault="00FA17D9" w:rsidP="00FA17D9"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конструктивных</w:t>
            </w:r>
            <w:proofErr w:type="spellEnd"/>
            <w:r>
              <w:t xml:space="preserve"> </w:t>
            </w:r>
            <w:proofErr w:type="spellStart"/>
            <w:r>
              <w:t>теней</w:t>
            </w:r>
            <w:proofErr w:type="spellEnd"/>
          </w:p>
        </w:tc>
        <w:tc>
          <w:tcPr>
            <w:tcW w:w="2120" w:type="dxa"/>
            <w:vAlign w:val="center"/>
          </w:tcPr>
          <w:p w:rsidR="00FA17D9" w:rsidRDefault="00FA17D9" w:rsidP="00FA17D9">
            <w:proofErr w:type="spellStart"/>
            <w:r>
              <w:t>Недостаточная</w:t>
            </w:r>
            <w:proofErr w:type="spellEnd"/>
            <w:r>
              <w:t xml:space="preserve"> </w:t>
            </w:r>
            <w:proofErr w:type="spellStart"/>
            <w:r>
              <w:t>симуляция</w:t>
            </w:r>
            <w:proofErr w:type="spellEnd"/>
            <w:r>
              <w:t xml:space="preserve"> </w:t>
            </w:r>
            <w:proofErr w:type="spellStart"/>
            <w:r>
              <w:t>солнечного</w:t>
            </w:r>
            <w:proofErr w:type="spellEnd"/>
            <w:r>
              <w:t xml:space="preserve"> </w:t>
            </w:r>
            <w:proofErr w:type="spellStart"/>
            <w:r>
              <w:t>потока</w:t>
            </w:r>
            <w:proofErr w:type="spellEnd"/>
          </w:p>
        </w:tc>
        <w:tc>
          <w:tcPr>
            <w:tcW w:w="2645" w:type="dxa"/>
            <w:vAlign w:val="center"/>
          </w:tcPr>
          <w:p w:rsidR="00FA17D9" w:rsidRDefault="00FA17D9" w:rsidP="00FA17D9">
            <w:proofErr w:type="spellStart"/>
            <w:r>
              <w:t>Перераспределение</w:t>
            </w:r>
            <w:proofErr w:type="spellEnd"/>
            <w:r>
              <w:t xml:space="preserve"> </w:t>
            </w:r>
            <w:proofErr w:type="spellStart"/>
            <w:r>
              <w:t>отражающих</w:t>
            </w:r>
            <w:proofErr w:type="spellEnd"/>
            <w:r>
              <w:t xml:space="preserve"> </w:t>
            </w:r>
            <w:proofErr w:type="spellStart"/>
            <w:r>
              <w:t>поверхностей</w:t>
            </w:r>
            <w:proofErr w:type="spellEnd"/>
          </w:p>
        </w:tc>
      </w:tr>
    </w:tbl>
    <w:p w:rsidR="00FA17D9" w:rsidRPr="00FA17D9" w:rsidRDefault="00FA17D9" w:rsidP="00FA17D9">
      <w:pPr>
        <w:ind w:firstLine="720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Характеристики среды при </w:t>
      </w:r>
      <w:proofErr w:type="spellStart"/>
      <w:r w:rsidRPr="00FA17D9">
        <w:rPr>
          <w:szCs w:val="28"/>
          <w:lang w:val="ru-RU"/>
        </w:rPr>
        <w:t>тепловакуумных</w:t>
      </w:r>
      <w:proofErr w:type="spellEnd"/>
      <w:r w:rsidRPr="00FA17D9">
        <w:rPr>
          <w:szCs w:val="28"/>
          <w:lang w:val="ru-RU"/>
        </w:rPr>
        <w:t xml:space="preserve"> испытаниях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FA17D9" w:rsidTr="00070A4E">
        <w:tc>
          <w:tcPr>
            <w:tcW w:w="2419" w:type="dxa"/>
            <w:vAlign w:val="center"/>
          </w:tcPr>
          <w:p w:rsidR="00FA17D9" w:rsidRDefault="00FA17D9" w:rsidP="00FA17D9">
            <w:proofErr w:type="spellStart"/>
            <w:r>
              <w:t>Параметр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proofErr w:type="spellStart"/>
            <w:r>
              <w:t>Условие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испытаний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proofErr w:type="spellStart"/>
            <w:r>
              <w:t>Космическое</w:t>
            </w:r>
            <w:proofErr w:type="spellEnd"/>
            <w:r>
              <w:t xml:space="preserve"> </w:t>
            </w:r>
            <w:proofErr w:type="spellStart"/>
            <w:r>
              <w:t>значение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proofErr w:type="spellStart"/>
            <w:r>
              <w:t>Комментарий</w:t>
            </w:r>
            <w:proofErr w:type="spellEnd"/>
          </w:p>
        </w:tc>
      </w:tr>
      <w:tr w:rsidR="00FA17D9" w:rsidTr="00070A4E">
        <w:tc>
          <w:tcPr>
            <w:tcW w:w="2419" w:type="dxa"/>
            <w:vAlign w:val="center"/>
          </w:tcPr>
          <w:p w:rsidR="00FA17D9" w:rsidRDefault="00FA17D9" w:rsidP="00FA17D9">
            <w:proofErr w:type="spellStart"/>
            <w:r>
              <w:t>Давление</w:t>
            </w:r>
            <w:proofErr w:type="spellEnd"/>
            <w:r>
              <w:t xml:space="preserve"> в </w:t>
            </w:r>
            <w:proofErr w:type="spellStart"/>
            <w:r>
              <w:t>камере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r>
              <w:t xml:space="preserve">≤10⁻⁵ </w:t>
            </w:r>
            <w:proofErr w:type="spellStart"/>
            <w:r>
              <w:t>Па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r>
              <w:t xml:space="preserve">~10⁻⁶–10⁻⁷ </w:t>
            </w:r>
            <w:proofErr w:type="spellStart"/>
            <w:r>
              <w:t>Па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proofErr w:type="spellStart"/>
            <w:r>
              <w:t>Имитация</w:t>
            </w:r>
            <w:proofErr w:type="spellEnd"/>
            <w:r>
              <w:t xml:space="preserve"> </w:t>
            </w:r>
            <w:proofErr w:type="spellStart"/>
            <w:r>
              <w:t>глубокого</w:t>
            </w:r>
            <w:proofErr w:type="spellEnd"/>
            <w:r>
              <w:t xml:space="preserve"> </w:t>
            </w:r>
            <w:proofErr w:type="spellStart"/>
            <w:r>
              <w:t>вакуума</w:t>
            </w:r>
            <w:proofErr w:type="spellEnd"/>
          </w:p>
        </w:tc>
      </w:tr>
      <w:tr w:rsidR="00FA17D9" w:rsidTr="00070A4E">
        <w:tc>
          <w:tcPr>
            <w:tcW w:w="2419" w:type="dxa"/>
            <w:vAlign w:val="center"/>
          </w:tcPr>
          <w:p w:rsidR="00FA17D9" w:rsidRDefault="00FA17D9" w:rsidP="00FA17D9"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t>излучающих</w:t>
            </w:r>
            <w:proofErr w:type="spellEnd"/>
            <w:r>
              <w:t xml:space="preserve"> </w:t>
            </w:r>
            <w:proofErr w:type="spellStart"/>
            <w:r>
              <w:t>панелей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r>
              <w:t xml:space="preserve">−150°C </w:t>
            </w:r>
            <w:proofErr w:type="spellStart"/>
            <w:r>
              <w:t>до</w:t>
            </w:r>
            <w:proofErr w:type="spellEnd"/>
            <w:r>
              <w:t xml:space="preserve"> +120°C</w:t>
            </w:r>
          </w:p>
        </w:tc>
        <w:tc>
          <w:tcPr>
            <w:tcW w:w="2420" w:type="dxa"/>
            <w:vAlign w:val="center"/>
          </w:tcPr>
          <w:p w:rsidR="00FA17D9" w:rsidRDefault="00FA17D9" w:rsidP="00FA17D9">
            <w:proofErr w:type="spellStart"/>
            <w:r>
              <w:t>От</w:t>
            </w:r>
            <w:proofErr w:type="spellEnd"/>
            <w:r>
              <w:t xml:space="preserve"> −180°C </w:t>
            </w:r>
            <w:proofErr w:type="spellStart"/>
            <w:r>
              <w:t>до</w:t>
            </w:r>
            <w:proofErr w:type="spellEnd"/>
            <w:r>
              <w:t xml:space="preserve"> +120°C</w:t>
            </w:r>
          </w:p>
        </w:tc>
        <w:tc>
          <w:tcPr>
            <w:tcW w:w="2420" w:type="dxa"/>
            <w:vAlign w:val="center"/>
          </w:tcPr>
          <w:p w:rsidR="00FA17D9" w:rsidRPr="00FA17D9" w:rsidRDefault="00FA17D9" w:rsidP="00FA17D9">
            <w:pPr>
              <w:rPr>
                <w:lang w:val="ru-RU"/>
              </w:rPr>
            </w:pPr>
            <w:r w:rsidRPr="00FA17D9">
              <w:rPr>
                <w:lang w:val="ru-RU"/>
              </w:rPr>
              <w:t>Зависит от орбиты и солнечной стороны</w:t>
            </w:r>
          </w:p>
        </w:tc>
      </w:tr>
      <w:tr w:rsidR="00FA17D9" w:rsidTr="00070A4E">
        <w:tc>
          <w:tcPr>
            <w:tcW w:w="2419" w:type="dxa"/>
            <w:vAlign w:val="center"/>
          </w:tcPr>
          <w:p w:rsidR="00FA17D9" w:rsidRDefault="00FA17D9" w:rsidP="00FA17D9"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выдержки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r>
              <w:t xml:space="preserve">≥12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proofErr w:type="spellStart"/>
            <w:r>
              <w:t>Суточный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орбитальный</w:t>
            </w:r>
            <w:proofErr w:type="spellEnd"/>
            <w:r>
              <w:t xml:space="preserve"> </w:t>
            </w:r>
            <w:proofErr w:type="spellStart"/>
            <w:r>
              <w:t>цикл</w:t>
            </w:r>
            <w:proofErr w:type="spellEnd"/>
          </w:p>
        </w:tc>
        <w:tc>
          <w:tcPr>
            <w:tcW w:w="2420" w:type="dxa"/>
            <w:vAlign w:val="center"/>
          </w:tcPr>
          <w:p w:rsidR="00FA17D9" w:rsidRDefault="00FA17D9" w:rsidP="00FA17D9"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долговременную</w:t>
            </w:r>
            <w:proofErr w:type="spellEnd"/>
            <w:r>
              <w:t xml:space="preserve"> </w:t>
            </w:r>
            <w:proofErr w:type="spellStart"/>
            <w:r>
              <w:t>стойкость</w:t>
            </w:r>
            <w:proofErr w:type="spellEnd"/>
          </w:p>
        </w:tc>
      </w:tr>
    </w:tbl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>Индивидуальное задание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Подготовить краткий отчёт по теме: «Какие элементы КА наиболее чувствительны к </w:t>
      </w:r>
      <w:proofErr w:type="spellStart"/>
      <w:r w:rsidRPr="00FA17D9">
        <w:rPr>
          <w:szCs w:val="28"/>
          <w:lang w:val="ru-RU"/>
        </w:rPr>
        <w:t>тепловакуумным</w:t>
      </w:r>
      <w:proofErr w:type="spellEnd"/>
      <w:r w:rsidRPr="00FA17D9">
        <w:rPr>
          <w:szCs w:val="28"/>
          <w:lang w:val="ru-RU"/>
        </w:rPr>
        <w:t xml:space="preserve"> условиям и почему?». Привести реальные примеры отказов.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>Групповое задание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>Выбрать одну проблему из таблицы и разработать комплекс инженерных мероприятий по её устранению. Представить в виде схемы и пояснительной записки.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>Обсуждение и демонстрация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Преподаватель демонстрирует фотографии и видеоматериалы </w:t>
      </w:r>
      <w:proofErr w:type="spellStart"/>
      <w:r w:rsidRPr="00FA17D9">
        <w:rPr>
          <w:szCs w:val="28"/>
          <w:lang w:val="ru-RU"/>
        </w:rPr>
        <w:t>тепловакуумных</w:t>
      </w:r>
      <w:proofErr w:type="spellEnd"/>
      <w:r w:rsidRPr="00FA17D9">
        <w:rPr>
          <w:szCs w:val="28"/>
          <w:lang w:val="ru-RU"/>
        </w:rPr>
        <w:t xml:space="preserve"> испытаний (например, NASA, ESA, РКК «Энергия»). Обсуждаются реальные случаи аварий и неудачных тестов.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>Контрольные вопросы: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1. </w:t>
      </w:r>
      <w:r w:rsidRPr="00FA17D9">
        <w:rPr>
          <w:szCs w:val="28"/>
          <w:lang w:val="ru-RU"/>
        </w:rPr>
        <w:t xml:space="preserve">Что представляют собой </w:t>
      </w:r>
      <w:proofErr w:type="spellStart"/>
      <w:r w:rsidRPr="00FA17D9">
        <w:rPr>
          <w:szCs w:val="28"/>
          <w:lang w:val="ru-RU"/>
        </w:rPr>
        <w:t>тепловакуумные</w:t>
      </w:r>
      <w:proofErr w:type="spellEnd"/>
      <w:r w:rsidRPr="00FA17D9">
        <w:rPr>
          <w:szCs w:val="28"/>
          <w:lang w:val="ru-RU"/>
        </w:rPr>
        <w:t xml:space="preserve"> испытания?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2. </w:t>
      </w:r>
      <w:r w:rsidRPr="00FA17D9">
        <w:rPr>
          <w:szCs w:val="28"/>
          <w:lang w:val="ru-RU"/>
        </w:rPr>
        <w:t>Почему важно имитировать как высокую, так и низкую температуру?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3. </w:t>
      </w:r>
      <w:r w:rsidRPr="00FA17D9">
        <w:rPr>
          <w:szCs w:val="28"/>
          <w:lang w:val="ru-RU"/>
        </w:rPr>
        <w:t>Какие проблемы могут возникнуть при достижении вакуума?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lastRenderedPageBreak/>
        <w:t xml:space="preserve">4. </w:t>
      </w:r>
      <w:r w:rsidRPr="00FA17D9">
        <w:rPr>
          <w:szCs w:val="28"/>
          <w:lang w:val="ru-RU"/>
        </w:rPr>
        <w:t>Как измеряется равномерность температурного поля?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5. </w:t>
      </w:r>
      <w:r w:rsidRPr="00FA17D9">
        <w:rPr>
          <w:szCs w:val="28"/>
          <w:lang w:val="ru-RU"/>
        </w:rPr>
        <w:t>Что делать при обнаружении утечки?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6. </w:t>
      </w:r>
      <w:r w:rsidRPr="00FA17D9">
        <w:rPr>
          <w:szCs w:val="28"/>
          <w:lang w:val="ru-RU"/>
        </w:rPr>
        <w:t>Как обеспечивается стабильность солнечного потока?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7. </w:t>
      </w:r>
      <w:r w:rsidRPr="00FA17D9">
        <w:rPr>
          <w:szCs w:val="28"/>
          <w:lang w:val="ru-RU"/>
        </w:rPr>
        <w:t>Почему важно учитывать длительность цикла?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8. </w:t>
      </w:r>
      <w:r w:rsidRPr="00FA17D9">
        <w:rPr>
          <w:szCs w:val="28"/>
          <w:lang w:val="ru-RU"/>
        </w:rPr>
        <w:t>Какие материалы применяются в камерах?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9. </w:t>
      </w:r>
      <w:r w:rsidRPr="00FA17D9">
        <w:rPr>
          <w:szCs w:val="28"/>
          <w:lang w:val="ru-RU"/>
        </w:rPr>
        <w:t xml:space="preserve">Чем отличается вакуумная камера от </w:t>
      </w:r>
      <w:proofErr w:type="spellStart"/>
      <w:r w:rsidRPr="00FA17D9">
        <w:rPr>
          <w:szCs w:val="28"/>
          <w:lang w:val="ru-RU"/>
        </w:rPr>
        <w:t>тепловакуумной</w:t>
      </w:r>
      <w:proofErr w:type="spellEnd"/>
      <w:r w:rsidRPr="00FA17D9">
        <w:rPr>
          <w:szCs w:val="28"/>
          <w:lang w:val="ru-RU"/>
        </w:rPr>
        <w:t>?</w:t>
      </w:r>
    </w:p>
    <w:p w:rsidR="00FA17D9" w:rsidRPr="00FA17D9" w:rsidRDefault="00FA17D9" w:rsidP="00FA17D9">
      <w:pPr>
        <w:ind w:firstLine="720"/>
        <w:jc w:val="both"/>
        <w:rPr>
          <w:szCs w:val="28"/>
          <w:lang w:val="ru-RU"/>
        </w:rPr>
      </w:pPr>
      <w:r w:rsidRPr="00FA17D9">
        <w:rPr>
          <w:szCs w:val="28"/>
          <w:lang w:val="ru-RU"/>
        </w:rPr>
        <w:t xml:space="preserve">10. </w:t>
      </w:r>
      <w:r w:rsidRPr="00FA17D9">
        <w:rPr>
          <w:szCs w:val="28"/>
          <w:lang w:val="ru-RU"/>
        </w:rPr>
        <w:t>Какие последствия могут быть при неправильной калибровке оборудования?</w:t>
      </w:r>
    </w:p>
    <w:p w:rsidR="00FA17D9" w:rsidRPr="00FA17D9" w:rsidRDefault="00FA17D9" w:rsidP="00FA17D9">
      <w:pPr>
        <w:ind w:firstLine="720"/>
        <w:rPr>
          <w:b/>
          <w:szCs w:val="28"/>
          <w:lang w:val="ru-RU"/>
        </w:rPr>
      </w:pPr>
    </w:p>
    <w:sectPr w:rsidR="00FA17D9" w:rsidRPr="00FA17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715DCC"/>
    <w:rsid w:val="00917665"/>
    <w:rsid w:val="00A34119"/>
    <w:rsid w:val="00A54175"/>
    <w:rsid w:val="00C23C82"/>
    <w:rsid w:val="00C57FB6"/>
    <w:rsid w:val="00D403B8"/>
    <w:rsid w:val="00F33540"/>
    <w:rsid w:val="00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7A36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2024-10-24T17:48:00Z</dcterms:created>
  <dcterms:modified xsi:type="dcterms:W3CDTF">2025-07-31T10:40:00Z</dcterms:modified>
</cp:coreProperties>
</file>