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0F30F7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="00B05069">
        <w:rPr>
          <w:b/>
          <w:szCs w:val="28"/>
          <w:lang w:val="ru-RU"/>
        </w:rPr>
        <w:t>№5</w:t>
      </w:r>
      <w:r w:rsidR="000F30F7" w:rsidRPr="00C57FB6">
        <w:rPr>
          <w:b/>
          <w:szCs w:val="28"/>
          <w:lang w:val="ru-RU"/>
        </w:rPr>
        <w:t xml:space="preserve">. </w:t>
      </w:r>
      <w:r w:rsidR="00B05069" w:rsidRPr="00B05069">
        <w:rPr>
          <w:b/>
          <w:szCs w:val="28"/>
          <w:lang w:val="ru-RU"/>
        </w:rPr>
        <w:t>Инерционные нагрузки</w:t>
      </w:r>
    </w:p>
    <w:p w:rsidR="00B05069" w:rsidRDefault="00B05069" w:rsidP="000F30F7">
      <w:pPr>
        <w:jc w:val="center"/>
        <w:rPr>
          <w:b/>
          <w:szCs w:val="28"/>
          <w:lang w:val="ru-RU"/>
        </w:rPr>
      </w:pPr>
    </w:p>
    <w:p w:rsidR="00B05069" w:rsidRPr="00B05069" w:rsidRDefault="00B05069" w:rsidP="00B05069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Pr="00B05069">
        <w:rPr>
          <w:szCs w:val="28"/>
          <w:lang w:val="ru-RU"/>
        </w:rPr>
        <w:t>Цель занятия</w:t>
      </w:r>
    </w:p>
    <w:p w:rsidR="00B05069" w:rsidRPr="00B05069" w:rsidRDefault="00B05069" w:rsidP="00B05069">
      <w:pPr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Рассмотреть природу возникновения инерционных нагрузок на элементы КА, изучить методы их расчета и моделирования, а также понять значение этих нагрузок при проектировании, сборке и испытаниях.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Актуальность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Инерционные нагрузки возникают в результате ускорений, которые действуют на конструкцию КА в процессе старта, выведения на орбиту, разделения ступеней, маневров и ориентации. Они могут приводить к значительным внутренним напряжениям, деформациям и разрушению конструктивных элементов, если не были учтены на этапе проектирования. Понимание характеристик этих нагрузок — основа для обеспечения прочности и надёжности аппарата.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Формат занятия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Студенты анализируют ситуации, в которых возникают инерционные нагрузки, изучают зависимости между массой, ускорением и силой, применяют формулы динамики, а также работают с реальными кейсами. Группы выполняют расчетные задачи и проводят сравнительный анализ различных элементов КА с точки зрения их устойчивости к инерционным нагрузкам.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Источники и проявления инерционных нагрузок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1"/>
        <w:gridCol w:w="2082"/>
        <w:gridCol w:w="2294"/>
        <w:gridCol w:w="1856"/>
        <w:gridCol w:w="1636"/>
      </w:tblGrid>
      <w:tr w:rsidR="00B05069" w:rsidTr="00B05069">
        <w:tc>
          <w:tcPr>
            <w:tcW w:w="1811" w:type="dxa"/>
            <w:vAlign w:val="center"/>
          </w:tcPr>
          <w:p w:rsidR="00B05069" w:rsidRDefault="00B05069" w:rsidP="00B050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Сценарий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действия</w:t>
            </w:r>
            <w:proofErr w:type="spellEnd"/>
          </w:p>
        </w:tc>
        <w:tc>
          <w:tcPr>
            <w:tcW w:w="2082" w:type="dxa"/>
            <w:vAlign w:val="center"/>
          </w:tcPr>
          <w:p w:rsidR="00B05069" w:rsidRDefault="00B05069" w:rsidP="00B050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Источник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инерционной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нагрузки</w:t>
            </w:r>
            <w:proofErr w:type="spellEnd"/>
          </w:p>
        </w:tc>
        <w:tc>
          <w:tcPr>
            <w:tcW w:w="2294" w:type="dxa"/>
            <w:vAlign w:val="center"/>
          </w:tcPr>
          <w:p w:rsidR="00B05069" w:rsidRDefault="00B05069" w:rsidP="00B050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Тип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ускорения</w:t>
            </w:r>
            <w:proofErr w:type="spellEnd"/>
          </w:p>
        </w:tc>
        <w:tc>
          <w:tcPr>
            <w:tcW w:w="1856" w:type="dxa"/>
            <w:vAlign w:val="center"/>
          </w:tcPr>
          <w:p w:rsidR="00B05069" w:rsidRDefault="00B05069" w:rsidP="00B050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Потенциальные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последствия</w:t>
            </w:r>
            <w:proofErr w:type="spellEnd"/>
          </w:p>
        </w:tc>
        <w:tc>
          <w:tcPr>
            <w:tcW w:w="1636" w:type="dxa"/>
            <w:vAlign w:val="center"/>
          </w:tcPr>
          <w:p w:rsidR="00B05069" w:rsidRDefault="00B05069" w:rsidP="00B050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Меры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защиты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расчета</w:t>
            </w:r>
            <w:proofErr w:type="spellEnd"/>
          </w:p>
        </w:tc>
      </w:tr>
      <w:tr w:rsidR="00B05069" w:rsidTr="00B05069">
        <w:tc>
          <w:tcPr>
            <w:tcW w:w="1811" w:type="dxa"/>
            <w:vAlign w:val="center"/>
          </w:tcPr>
          <w:p w:rsidR="00B05069" w:rsidRDefault="00B05069" w:rsidP="00B05069">
            <w:proofErr w:type="spellStart"/>
            <w:r>
              <w:t>Старт</w:t>
            </w:r>
            <w:proofErr w:type="spellEnd"/>
            <w:r>
              <w:t xml:space="preserve"> </w:t>
            </w:r>
            <w:proofErr w:type="spellStart"/>
            <w:r>
              <w:t>ракеты</w:t>
            </w:r>
            <w:proofErr w:type="spellEnd"/>
          </w:p>
        </w:tc>
        <w:tc>
          <w:tcPr>
            <w:tcW w:w="2082" w:type="dxa"/>
            <w:vAlign w:val="center"/>
          </w:tcPr>
          <w:p w:rsidR="00B05069" w:rsidRDefault="00B05069" w:rsidP="00B05069">
            <w:proofErr w:type="spellStart"/>
            <w:r>
              <w:t>Ускорение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выведении</w:t>
            </w:r>
            <w:proofErr w:type="spellEnd"/>
          </w:p>
        </w:tc>
        <w:tc>
          <w:tcPr>
            <w:tcW w:w="2294" w:type="dxa"/>
            <w:vAlign w:val="center"/>
          </w:tcPr>
          <w:p w:rsidR="00B05069" w:rsidRDefault="00B05069" w:rsidP="00B05069">
            <w:proofErr w:type="spellStart"/>
            <w:r>
              <w:t>Продольное</w:t>
            </w:r>
            <w:proofErr w:type="spellEnd"/>
          </w:p>
        </w:tc>
        <w:tc>
          <w:tcPr>
            <w:tcW w:w="1856" w:type="dxa"/>
            <w:vAlign w:val="center"/>
          </w:tcPr>
          <w:p w:rsidR="00B05069" w:rsidRDefault="00B05069" w:rsidP="00B05069">
            <w:proofErr w:type="spellStart"/>
            <w:r>
              <w:t>Сжатие</w:t>
            </w:r>
            <w:proofErr w:type="spellEnd"/>
            <w:r>
              <w:t xml:space="preserve"> </w:t>
            </w:r>
            <w:proofErr w:type="spellStart"/>
            <w:r>
              <w:t>конструкций</w:t>
            </w:r>
            <w:proofErr w:type="spellEnd"/>
            <w:r>
              <w:t xml:space="preserve">, </w:t>
            </w:r>
            <w:proofErr w:type="spellStart"/>
            <w:r>
              <w:t>повреждение</w:t>
            </w:r>
            <w:proofErr w:type="spellEnd"/>
            <w:r>
              <w:t xml:space="preserve"> ПН</w:t>
            </w:r>
          </w:p>
        </w:tc>
        <w:tc>
          <w:tcPr>
            <w:tcW w:w="1636" w:type="dxa"/>
            <w:vAlign w:val="center"/>
          </w:tcPr>
          <w:p w:rsidR="00B05069" w:rsidRPr="00B05069" w:rsidRDefault="00B05069" w:rsidP="00B05069">
            <w:pPr>
              <w:rPr>
                <w:lang w:val="ru-RU"/>
              </w:rPr>
            </w:pPr>
            <w:r w:rsidRPr="00B05069">
              <w:rPr>
                <w:lang w:val="ru-RU"/>
              </w:rPr>
              <w:t xml:space="preserve">Упрочнение несущих рам, симуляция </w:t>
            </w:r>
            <w:r>
              <w:t>G</w:t>
            </w:r>
            <w:r w:rsidRPr="00B05069">
              <w:rPr>
                <w:lang w:val="ru-RU"/>
              </w:rPr>
              <w:t>-ускорений</w:t>
            </w:r>
          </w:p>
        </w:tc>
      </w:tr>
      <w:tr w:rsidR="00B05069" w:rsidTr="00B05069">
        <w:tc>
          <w:tcPr>
            <w:tcW w:w="1811" w:type="dxa"/>
            <w:vAlign w:val="center"/>
          </w:tcPr>
          <w:p w:rsidR="00B05069" w:rsidRDefault="00B05069" w:rsidP="00B05069">
            <w:proofErr w:type="spellStart"/>
            <w:r>
              <w:t>Разделение</w:t>
            </w:r>
            <w:proofErr w:type="spellEnd"/>
            <w:r>
              <w:t xml:space="preserve"> </w:t>
            </w:r>
            <w:proofErr w:type="spellStart"/>
            <w:r>
              <w:t>ступеней</w:t>
            </w:r>
            <w:proofErr w:type="spellEnd"/>
          </w:p>
        </w:tc>
        <w:tc>
          <w:tcPr>
            <w:tcW w:w="2082" w:type="dxa"/>
            <w:vAlign w:val="center"/>
          </w:tcPr>
          <w:p w:rsidR="00B05069" w:rsidRDefault="00B05069" w:rsidP="00B05069">
            <w:proofErr w:type="spellStart"/>
            <w:r>
              <w:t>Резкое</w:t>
            </w:r>
            <w:proofErr w:type="spellEnd"/>
            <w:r>
              <w:t xml:space="preserve"> </w:t>
            </w:r>
            <w:proofErr w:type="spellStart"/>
            <w:r>
              <w:t>изменение</w:t>
            </w:r>
            <w:proofErr w:type="spellEnd"/>
            <w:r>
              <w:t xml:space="preserve"> </w:t>
            </w:r>
            <w:proofErr w:type="spellStart"/>
            <w:r>
              <w:t>массы</w:t>
            </w:r>
            <w:proofErr w:type="spellEnd"/>
            <w:r>
              <w:t xml:space="preserve">, </w:t>
            </w:r>
            <w:proofErr w:type="spellStart"/>
            <w:r>
              <w:t>толчки</w:t>
            </w:r>
            <w:proofErr w:type="spellEnd"/>
          </w:p>
        </w:tc>
        <w:tc>
          <w:tcPr>
            <w:tcW w:w="2294" w:type="dxa"/>
            <w:vAlign w:val="center"/>
          </w:tcPr>
          <w:p w:rsidR="00B05069" w:rsidRDefault="00B05069" w:rsidP="00B05069">
            <w:proofErr w:type="spellStart"/>
            <w:r>
              <w:t>Импульсное</w:t>
            </w:r>
            <w:proofErr w:type="spellEnd"/>
          </w:p>
        </w:tc>
        <w:tc>
          <w:tcPr>
            <w:tcW w:w="1856" w:type="dxa"/>
            <w:vAlign w:val="center"/>
          </w:tcPr>
          <w:p w:rsidR="00B05069" w:rsidRDefault="00B05069" w:rsidP="00B05069">
            <w:proofErr w:type="spellStart"/>
            <w:r>
              <w:t>Сдвиг</w:t>
            </w:r>
            <w:proofErr w:type="spellEnd"/>
            <w:r>
              <w:t xml:space="preserve"> </w:t>
            </w:r>
            <w:proofErr w:type="spellStart"/>
            <w:r>
              <w:t>компонентов</w:t>
            </w:r>
            <w:proofErr w:type="spellEnd"/>
            <w:r>
              <w:t xml:space="preserve">, </w:t>
            </w:r>
            <w:proofErr w:type="spellStart"/>
            <w:r>
              <w:t>вибрации</w:t>
            </w:r>
            <w:proofErr w:type="spellEnd"/>
          </w:p>
        </w:tc>
        <w:tc>
          <w:tcPr>
            <w:tcW w:w="1636" w:type="dxa"/>
            <w:vAlign w:val="center"/>
          </w:tcPr>
          <w:p w:rsidR="00B05069" w:rsidRPr="00B05069" w:rsidRDefault="00B05069" w:rsidP="00B05069">
            <w:pPr>
              <w:rPr>
                <w:lang w:val="ru-RU"/>
              </w:rPr>
            </w:pPr>
            <w:r w:rsidRPr="00B05069">
              <w:rPr>
                <w:lang w:val="ru-RU"/>
              </w:rPr>
              <w:t>Удары в расчетах, усиление креплений</w:t>
            </w:r>
          </w:p>
        </w:tc>
      </w:tr>
      <w:tr w:rsidR="00B05069" w:rsidTr="00B05069">
        <w:tc>
          <w:tcPr>
            <w:tcW w:w="1811" w:type="dxa"/>
            <w:vAlign w:val="center"/>
          </w:tcPr>
          <w:p w:rsidR="00B05069" w:rsidRDefault="00B05069" w:rsidP="00B05069">
            <w:proofErr w:type="spellStart"/>
            <w:r>
              <w:lastRenderedPageBreak/>
              <w:t>Маневрирование</w:t>
            </w:r>
            <w:proofErr w:type="spellEnd"/>
          </w:p>
        </w:tc>
        <w:tc>
          <w:tcPr>
            <w:tcW w:w="2082" w:type="dxa"/>
            <w:vAlign w:val="center"/>
          </w:tcPr>
          <w:p w:rsidR="00B05069" w:rsidRDefault="00B05069" w:rsidP="00B05069">
            <w:proofErr w:type="spellStart"/>
            <w:r>
              <w:t>Изменение</w:t>
            </w:r>
            <w:proofErr w:type="spellEnd"/>
            <w:r>
              <w:t xml:space="preserve"> </w:t>
            </w:r>
            <w:proofErr w:type="spellStart"/>
            <w:r>
              <w:t>орбитального</w:t>
            </w:r>
            <w:proofErr w:type="spellEnd"/>
            <w:r>
              <w:t xml:space="preserve"> </w:t>
            </w:r>
            <w:proofErr w:type="spellStart"/>
            <w:r>
              <w:t>положения</w:t>
            </w:r>
            <w:proofErr w:type="spellEnd"/>
          </w:p>
        </w:tc>
        <w:tc>
          <w:tcPr>
            <w:tcW w:w="2294" w:type="dxa"/>
            <w:vAlign w:val="center"/>
          </w:tcPr>
          <w:p w:rsidR="00B05069" w:rsidRDefault="00B05069" w:rsidP="00B05069">
            <w:proofErr w:type="spellStart"/>
            <w:r>
              <w:t>Центростремительное</w:t>
            </w:r>
            <w:proofErr w:type="spellEnd"/>
          </w:p>
        </w:tc>
        <w:tc>
          <w:tcPr>
            <w:tcW w:w="1856" w:type="dxa"/>
            <w:vAlign w:val="center"/>
          </w:tcPr>
          <w:p w:rsidR="00B05069" w:rsidRDefault="00B05069" w:rsidP="00B05069">
            <w:proofErr w:type="spellStart"/>
            <w:r>
              <w:t>Скручивание</w:t>
            </w:r>
            <w:proofErr w:type="spellEnd"/>
            <w:r>
              <w:t xml:space="preserve">, </w:t>
            </w:r>
            <w:proofErr w:type="spellStart"/>
            <w:r>
              <w:t>нагрузка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сочленения</w:t>
            </w:r>
            <w:proofErr w:type="spellEnd"/>
          </w:p>
        </w:tc>
        <w:tc>
          <w:tcPr>
            <w:tcW w:w="1636" w:type="dxa"/>
            <w:vAlign w:val="center"/>
          </w:tcPr>
          <w:p w:rsidR="00B05069" w:rsidRDefault="00B05069" w:rsidP="00B05069">
            <w:proofErr w:type="spellStart"/>
            <w:r>
              <w:t>Ограничение</w:t>
            </w:r>
            <w:proofErr w:type="spellEnd"/>
            <w:r>
              <w:t xml:space="preserve"> </w:t>
            </w:r>
            <w:proofErr w:type="spellStart"/>
            <w:r>
              <w:t>скорости</w:t>
            </w:r>
            <w:proofErr w:type="spellEnd"/>
            <w:r>
              <w:t xml:space="preserve">, </w:t>
            </w:r>
            <w:proofErr w:type="spellStart"/>
            <w:r>
              <w:t>демпферы</w:t>
            </w:r>
            <w:proofErr w:type="spellEnd"/>
          </w:p>
        </w:tc>
      </w:tr>
      <w:tr w:rsidR="00B05069" w:rsidTr="00B05069">
        <w:tc>
          <w:tcPr>
            <w:tcW w:w="1811" w:type="dxa"/>
            <w:vAlign w:val="center"/>
          </w:tcPr>
          <w:p w:rsidR="00B05069" w:rsidRDefault="00B05069" w:rsidP="00B05069">
            <w:proofErr w:type="spellStart"/>
            <w:r>
              <w:t>Раскрытие</w:t>
            </w:r>
            <w:proofErr w:type="spellEnd"/>
            <w:r>
              <w:t xml:space="preserve"> </w:t>
            </w:r>
            <w:proofErr w:type="spellStart"/>
            <w:r>
              <w:t>антенн</w:t>
            </w:r>
            <w:proofErr w:type="spellEnd"/>
            <w:r>
              <w:t>/</w:t>
            </w:r>
            <w:proofErr w:type="spellStart"/>
            <w:r>
              <w:t>панелей</w:t>
            </w:r>
            <w:proofErr w:type="spellEnd"/>
          </w:p>
        </w:tc>
        <w:tc>
          <w:tcPr>
            <w:tcW w:w="2082" w:type="dxa"/>
            <w:vAlign w:val="center"/>
          </w:tcPr>
          <w:p w:rsidR="00B05069" w:rsidRDefault="00B05069" w:rsidP="00B05069">
            <w:proofErr w:type="spellStart"/>
            <w:r>
              <w:t>Массовое</w:t>
            </w:r>
            <w:proofErr w:type="spellEnd"/>
            <w:r>
              <w:t xml:space="preserve"> </w:t>
            </w:r>
            <w:proofErr w:type="spellStart"/>
            <w:r>
              <w:t>перераспределение</w:t>
            </w:r>
            <w:proofErr w:type="spellEnd"/>
          </w:p>
        </w:tc>
        <w:tc>
          <w:tcPr>
            <w:tcW w:w="2294" w:type="dxa"/>
            <w:vAlign w:val="center"/>
          </w:tcPr>
          <w:p w:rsidR="00B05069" w:rsidRDefault="00B05069" w:rsidP="00B05069">
            <w:proofErr w:type="spellStart"/>
            <w:r>
              <w:t>Локальные</w:t>
            </w:r>
            <w:proofErr w:type="spellEnd"/>
            <w:r>
              <w:t xml:space="preserve"> </w:t>
            </w:r>
            <w:proofErr w:type="spellStart"/>
            <w:r>
              <w:t>ускорения</w:t>
            </w:r>
            <w:proofErr w:type="spellEnd"/>
          </w:p>
        </w:tc>
        <w:tc>
          <w:tcPr>
            <w:tcW w:w="1856" w:type="dxa"/>
            <w:vAlign w:val="center"/>
          </w:tcPr>
          <w:p w:rsidR="00B05069" w:rsidRDefault="00B05069" w:rsidP="00B05069">
            <w:proofErr w:type="spellStart"/>
            <w:r>
              <w:t>Разбалансировка</w:t>
            </w:r>
            <w:proofErr w:type="spellEnd"/>
            <w:r>
              <w:t xml:space="preserve">, </w:t>
            </w:r>
            <w:proofErr w:type="spellStart"/>
            <w:r>
              <w:t>резонанс</w:t>
            </w:r>
            <w:proofErr w:type="spellEnd"/>
          </w:p>
        </w:tc>
        <w:tc>
          <w:tcPr>
            <w:tcW w:w="1636" w:type="dxa"/>
            <w:vAlign w:val="center"/>
          </w:tcPr>
          <w:p w:rsidR="00B05069" w:rsidRDefault="00B05069" w:rsidP="00B05069">
            <w:proofErr w:type="spellStart"/>
            <w:r>
              <w:t>Плавные</w:t>
            </w:r>
            <w:proofErr w:type="spellEnd"/>
            <w:r>
              <w:t xml:space="preserve"> </w:t>
            </w:r>
            <w:proofErr w:type="spellStart"/>
            <w:r>
              <w:t>механизмы</w:t>
            </w:r>
            <w:proofErr w:type="spellEnd"/>
            <w:r>
              <w:t xml:space="preserve">, </w:t>
            </w:r>
            <w:proofErr w:type="spellStart"/>
            <w:r>
              <w:t>синхронизация</w:t>
            </w:r>
            <w:proofErr w:type="spellEnd"/>
          </w:p>
        </w:tc>
      </w:tr>
      <w:tr w:rsidR="00B05069" w:rsidTr="00B05069">
        <w:tc>
          <w:tcPr>
            <w:tcW w:w="1811" w:type="dxa"/>
            <w:vAlign w:val="center"/>
          </w:tcPr>
          <w:p w:rsidR="00B05069" w:rsidRDefault="00B05069" w:rsidP="00B05069">
            <w:proofErr w:type="spellStart"/>
            <w:r>
              <w:t>Аварийное</w:t>
            </w:r>
            <w:proofErr w:type="spellEnd"/>
            <w:r>
              <w:t xml:space="preserve"> </w:t>
            </w:r>
            <w:proofErr w:type="spellStart"/>
            <w:r>
              <w:t>торможение</w:t>
            </w:r>
            <w:proofErr w:type="spellEnd"/>
          </w:p>
        </w:tc>
        <w:tc>
          <w:tcPr>
            <w:tcW w:w="2082" w:type="dxa"/>
            <w:vAlign w:val="center"/>
          </w:tcPr>
          <w:p w:rsidR="00B05069" w:rsidRDefault="00B05069" w:rsidP="00B05069">
            <w:proofErr w:type="spellStart"/>
            <w:r>
              <w:t>Незапланированное</w:t>
            </w:r>
            <w:proofErr w:type="spellEnd"/>
            <w:r>
              <w:t xml:space="preserve"> </w:t>
            </w:r>
            <w:proofErr w:type="spellStart"/>
            <w:r>
              <w:t>замедление</w:t>
            </w:r>
            <w:proofErr w:type="spellEnd"/>
          </w:p>
        </w:tc>
        <w:tc>
          <w:tcPr>
            <w:tcW w:w="2294" w:type="dxa"/>
            <w:vAlign w:val="center"/>
          </w:tcPr>
          <w:p w:rsidR="00B05069" w:rsidRDefault="00B05069" w:rsidP="00B05069">
            <w:proofErr w:type="spellStart"/>
            <w:r>
              <w:t>Отрицательное</w:t>
            </w:r>
            <w:proofErr w:type="spellEnd"/>
            <w:r>
              <w:t xml:space="preserve"> </w:t>
            </w:r>
            <w:proofErr w:type="spellStart"/>
            <w:r>
              <w:t>ускорение</w:t>
            </w:r>
            <w:proofErr w:type="spellEnd"/>
          </w:p>
        </w:tc>
        <w:tc>
          <w:tcPr>
            <w:tcW w:w="1856" w:type="dxa"/>
            <w:vAlign w:val="center"/>
          </w:tcPr>
          <w:p w:rsidR="00B05069" w:rsidRDefault="00B05069" w:rsidP="00B05069">
            <w:proofErr w:type="spellStart"/>
            <w:r>
              <w:t>Перегрузки</w:t>
            </w:r>
            <w:proofErr w:type="spellEnd"/>
            <w:r>
              <w:t xml:space="preserve">, </w:t>
            </w:r>
            <w:proofErr w:type="spellStart"/>
            <w:r>
              <w:t>обрыв</w:t>
            </w:r>
            <w:proofErr w:type="spellEnd"/>
            <w:r>
              <w:t xml:space="preserve"> </w:t>
            </w:r>
            <w:proofErr w:type="spellStart"/>
            <w:r>
              <w:t>кабелей</w:t>
            </w:r>
            <w:proofErr w:type="spellEnd"/>
          </w:p>
        </w:tc>
        <w:tc>
          <w:tcPr>
            <w:tcW w:w="1636" w:type="dxa"/>
            <w:vAlign w:val="center"/>
          </w:tcPr>
          <w:p w:rsidR="00B05069" w:rsidRDefault="00B05069" w:rsidP="00B05069"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нагрузки</w:t>
            </w:r>
            <w:proofErr w:type="spellEnd"/>
            <w:r>
              <w:t xml:space="preserve">, </w:t>
            </w:r>
            <w:proofErr w:type="spellStart"/>
            <w:r>
              <w:t>дублирование</w:t>
            </w:r>
            <w:proofErr w:type="spellEnd"/>
            <w:r>
              <w:t xml:space="preserve"> </w:t>
            </w:r>
            <w:proofErr w:type="spellStart"/>
            <w:r>
              <w:t>узлов</w:t>
            </w:r>
            <w:proofErr w:type="spellEnd"/>
          </w:p>
        </w:tc>
      </w:tr>
    </w:tbl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Пример расчёта инерционной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B05069" w:rsidTr="00FF447D">
        <w:tc>
          <w:tcPr>
            <w:tcW w:w="2419" w:type="dxa"/>
            <w:vAlign w:val="center"/>
          </w:tcPr>
          <w:p w:rsidR="00B05069" w:rsidRDefault="00B05069" w:rsidP="00B05069">
            <w:proofErr w:type="spellStart"/>
            <w:r>
              <w:t>Параметр</w:t>
            </w:r>
            <w:proofErr w:type="spellEnd"/>
          </w:p>
        </w:tc>
        <w:tc>
          <w:tcPr>
            <w:tcW w:w="2420" w:type="dxa"/>
            <w:vAlign w:val="center"/>
          </w:tcPr>
          <w:p w:rsidR="00B05069" w:rsidRDefault="00B05069" w:rsidP="00B05069">
            <w:proofErr w:type="spellStart"/>
            <w:r>
              <w:t>Обозначение</w:t>
            </w:r>
            <w:proofErr w:type="spellEnd"/>
          </w:p>
        </w:tc>
        <w:tc>
          <w:tcPr>
            <w:tcW w:w="2420" w:type="dxa"/>
            <w:vAlign w:val="center"/>
          </w:tcPr>
          <w:p w:rsidR="00B05069" w:rsidRDefault="00B05069" w:rsidP="00B05069">
            <w:proofErr w:type="spellStart"/>
            <w:r>
              <w:t>Значение</w:t>
            </w:r>
            <w:proofErr w:type="spellEnd"/>
            <w:r>
              <w:t xml:space="preserve"> (</w:t>
            </w:r>
            <w:proofErr w:type="spellStart"/>
            <w:r>
              <w:t>пример</w:t>
            </w:r>
            <w:proofErr w:type="spellEnd"/>
            <w:r>
              <w:t>)</w:t>
            </w:r>
          </w:p>
        </w:tc>
        <w:tc>
          <w:tcPr>
            <w:tcW w:w="2420" w:type="dxa"/>
            <w:vAlign w:val="center"/>
          </w:tcPr>
          <w:p w:rsidR="00B05069" w:rsidRDefault="00B05069" w:rsidP="00B05069">
            <w:proofErr w:type="spellStart"/>
            <w:r>
              <w:t>Единицы</w:t>
            </w:r>
            <w:proofErr w:type="spellEnd"/>
          </w:p>
        </w:tc>
      </w:tr>
      <w:tr w:rsidR="00B05069" w:rsidTr="00FF447D">
        <w:tc>
          <w:tcPr>
            <w:tcW w:w="2419" w:type="dxa"/>
            <w:vAlign w:val="center"/>
          </w:tcPr>
          <w:p w:rsidR="00B05069" w:rsidRDefault="00B05069" w:rsidP="00B05069">
            <w:proofErr w:type="spellStart"/>
            <w:r>
              <w:t>Масса</w:t>
            </w:r>
            <w:proofErr w:type="spellEnd"/>
            <w: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>m</w:t>
            </w:r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>20</w:t>
            </w:r>
          </w:p>
        </w:tc>
        <w:tc>
          <w:tcPr>
            <w:tcW w:w="2420" w:type="dxa"/>
            <w:vAlign w:val="center"/>
          </w:tcPr>
          <w:p w:rsidR="00B05069" w:rsidRDefault="00B05069" w:rsidP="00B05069">
            <w:proofErr w:type="spellStart"/>
            <w:r>
              <w:t>кг</w:t>
            </w:r>
            <w:proofErr w:type="spellEnd"/>
          </w:p>
        </w:tc>
      </w:tr>
      <w:tr w:rsidR="00B05069" w:rsidTr="00FF447D">
        <w:tc>
          <w:tcPr>
            <w:tcW w:w="2419" w:type="dxa"/>
            <w:vAlign w:val="center"/>
          </w:tcPr>
          <w:p w:rsidR="00B05069" w:rsidRDefault="00B05069" w:rsidP="00B05069">
            <w:proofErr w:type="spellStart"/>
            <w:r>
              <w:t>Ускорение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старте</w:t>
            </w:r>
            <w:proofErr w:type="spellEnd"/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>a</w:t>
            </w:r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>4</w:t>
            </w:r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>g (g = 9.81 м/с²)</w:t>
            </w:r>
          </w:p>
        </w:tc>
      </w:tr>
      <w:tr w:rsidR="00B05069" w:rsidTr="00FF447D">
        <w:tc>
          <w:tcPr>
            <w:tcW w:w="2419" w:type="dxa"/>
            <w:vAlign w:val="center"/>
          </w:tcPr>
          <w:p w:rsidR="00B05069" w:rsidRDefault="00B05069" w:rsidP="00B05069">
            <w:proofErr w:type="spellStart"/>
            <w:r>
              <w:t>Перевод</w:t>
            </w:r>
            <w:proofErr w:type="spellEnd"/>
            <w:r>
              <w:t xml:space="preserve"> в м/с²</w:t>
            </w:r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>a</w:t>
            </w:r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>39.24</w:t>
            </w:r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>м/с²</w:t>
            </w:r>
          </w:p>
        </w:tc>
      </w:tr>
      <w:tr w:rsidR="00B05069" w:rsidTr="00FF447D">
        <w:tc>
          <w:tcPr>
            <w:tcW w:w="2419" w:type="dxa"/>
            <w:vAlign w:val="center"/>
          </w:tcPr>
          <w:p w:rsidR="00B05069" w:rsidRDefault="00B05069" w:rsidP="00B05069">
            <w:proofErr w:type="spellStart"/>
            <w:r>
              <w:t>Инерционная</w:t>
            </w:r>
            <w:proofErr w:type="spellEnd"/>
            <w:r>
              <w:t xml:space="preserve"> </w:t>
            </w:r>
            <w:proofErr w:type="spellStart"/>
            <w:r>
              <w:t>сила</w:t>
            </w:r>
            <w:proofErr w:type="spellEnd"/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 xml:space="preserve">F = </w:t>
            </w:r>
            <w:proofErr w:type="spellStart"/>
            <w:r>
              <w:t>m·a</w:t>
            </w:r>
            <w:proofErr w:type="spellEnd"/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>784.8</w:t>
            </w:r>
          </w:p>
        </w:tc>
        <w:tc>
          <w:tcPr>
            <w:tcW w:w="2420" w:type="dxa"/>
            <w:vAlign w:val="center"/>
          </w:tcPr>
          <w:p w:rsidR="00B05069" w:rsidRDefault="00B05069" w:rsidP="00B05069">
            <w:r>
              <w:t>Н (</w:t>
            </w:r>
            <w:proofErr w:type="spellStart"/>
            <w:r>
              <w:t>ньютон</w:t>
            </w:r>
            <w:proofErr w:type="spellEnd"/>
            <w:r>
              <w:t>)</w:t>
            </w:r>
          </w:p>
        </w:tc>
      </w:tr>
    </w:tbl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Индивидуальное задание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Подготовить мини-отчёт (1 стр.) с расчетом инерционной нагрузки на выбранный элемент КА (например, батарейный блок, антенну или прибор) при ускорении в 6g. Описать, какие меры можно предпринять для его защиты.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Групповое задание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Смоделировать ситуацию аварийной остановки или резкого изменения курса КА и представить, какие элементы окажутся под максимальной угрозой. Подготовить презентацию с предложением решений.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Обсуждение с преподавателем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>Разбор типовых ситуаций, в которых инерционные перегрузки приводили к отказам. Демонстрация видеоматериалов и диаграмм G-распределений. Рассмотрение отчётов испытаний по инерционным перегрузкам.</w:t>
      </w:r>
    </w:p>
    <w:p w:rsidR="00B05069" w:rsidRDefault="00B05069" w:rsidP="00B05069">
      <w:pPr>
        <w:ind w:firstLine="720"/>
        <w:jc w:val="both"/>
        <w:rPr>
          <w:szCs w:val="28"/>
          <w:lang w:val="ru-RU"/>
        </w:rPr>
      </w:pPr>
    </w:p>
    <w:p w:rsidR="00B05069" w:rsidRDefault="00B05069" w:rsidP="00B05069">
      <w:pPr>
        <w:ind w:firstLine="720"/>
        <w:jc w:val="both"/>
        <w:rPr>
          <w:szCs w:val="28"/>
          <w:lang w:val="ru-RU"/>
        </w:rPr>
      </w:pP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bookmarkStart w:id="0" w:name="_GoBack"/>
      <w:bookmarkEnd w:id="0"/>
      <w:r w:rsidRPr="00B05069">
        <w:rPr>
          <w:szCs w:val="28"/>
          <w:lang w:val="ru-RU"/>
        </w:rPr>
        <w:lastRenderedPageBreak/>
        <w:t>Контрольные вопросы: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 xml:space="preserve">1. </w:t>
      </w:r>
      <w:r w:rsidRPr="00B05069">
        <w:rPr>
          <w:szCs w:val="28"/>
          <w:lang w:val="ru-RU"/>
        </w:rPr>
        <w:t>Что такое инерционная нагрузка и когда она возникает?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 xml:space="preserve">2. </w:t>
      </w:r>
      <w:r w:rsidRPr="00B05069">
        <w:rPr>
          <w:szCs w:val="28"/>
          <w:lang w:val="ru-RU"/>
        </w:rPr>
        <w:t>Почему старт ракеты — критический этап по инерционным перегрузкам?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 xml:space="preserve">3. </w:t>
      </w:r>
      <w:r w:rsidRPr="00B05069">
        <w:rPr>
          <w:szCs w:val="28"/>
          <w:lang w:val="ru-RU"/>
        </w:rPr>
        <w:t>Какие элементы КА наиболее уязвимы к инерционным ускорениям?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 xml:space="preserve">4. </w:t>
      </w:r>
      <w:r w:rsidRPr="00B05069">
        <w:rPr>
          <w:szCs w:val="28"/>
          <w:lang w:val="ru-RU"/>
        </w:rPr>
        <w:t>Как рассчитывается сила, возникающая от ускорения?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 xml:space="preserve">5. </w:t>
      </w:r>
      <w:r w:rsidRPr="00B05069">
        <w:rPr>
          <w:szCs w:val="28"/>
          <w:lang w:val="ru-RU"/>
        </w:rPr>
        <w:t>Что происходит при разделении ступеней?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 xml:space="preserve">6. </w:t>
      </w:r>
      <w:r w:rsidRPr="00B05069">
        <w:rPr>
          <w:szCs w:val="28"/>
          <w:lang w:val="ru-RU"/>
        </w:rPr>
        <w:t>Как избежать разрушений при раскрытии конструкций?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 xml:space="preserve">7. </w:t>
      </w:r>
      <w:r w:rsidRPr="00B05069">
        <w:rPr>
          <w:szCs w:val="28"/>
          <w:lang w:val="ru-RU"/>
        </w:rPr>
        <w:t>В чём опасность центростремительных перегрузок?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 xml:space="preserve">8. </w:t>
      </w:r>
      <w:r w:rsidRPr="00B05069">
        <w:rPr>
          <w:szCs w:val="28"/>
          <w:lang w:val="ru-RU"/>
        </w:rPr>
        <w:t>Какие меры защиты применяются на этапе проектирования?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 xml:space="preserve">9. </w:t>
      </w:r>
      <w:r w:rsidRPr="00B05069">
        <w:rPr>
          <w:szCs w:val="28"/>
          <w:lang w:val="ru-RU"/>
        </w:rPr>
        <w:t>Почему важно тестировать узлы на перегрузки заранее?</w:t>
      </w:r>
    </w:p>
    <w:p w:rsidR="00B05069" w:rsidRPr="00B05069" w:rsidRDefault="00B05069" w:rsidP="00B05069">
      <w:pPr>
        <w:ind w:firstLine="720"/>
        <w:jc w:val="both"/>
        <w:rPr>
          <w:szCs w:val="28"/>
          <w:lang w:val="ru-RU"/>
        </w:rPr>
      </w:pPr>
      <w:r w:rsidRPr="00B05069">
        <w:rPr>
          <w:szCs w:val="28"/>
          <w:lang w:val="ru-RU"/>
        </w:rPr>
        <w:t xml:space="preserve">10. </w:t>
      </w:r>
      <w:r w:rsidRPr="00B05069">
        <w:rPr>
          <w:szCs w:val="28"/>
          <w:lang w:val="ru-RU"/>
        </w:rPr>
        <w:t>Как инерционные нагрузки учитываются в наземных испытаниях?</w:t>
      </w:r>
    </w:p>
    <w:p w:rsidR="00B05069" w:rsidRDefault="00B05069" w:rsidP="00B05069">
      <w:pPr>
        <w:ind w:firstLine="720"/>
        <w:rPr>
          <w:b/>
          <w:szCs w:val="28"/>
          <w:lang w:val="ru-RU"/>
        </w:rPr>
      </w:pPr>
    </w:p>
    <w:p w:rsidR="00B05069" w:rsidRPr="00B05069" w:rsidRDefault="00B05069" w:rsidP="00B05069">
      <w:pPr>
        <w:rPr>
          <w:b/>
          <w:szCs w:val="28"/>
          <w:lang w:val="ru-RU"/>
        </w:rPr>
      </w:pPr>
      <w:r>
        <w:rPr>
          <w:b/>
          <w:szCs w:val="28"/>
          <w:lang w:val="ru-RU"/>
        </w:rPr>
        <w:tab/>
      </w:r>
    </w:p>
    <w:sectPr w:rsidR="00B05069" w:rsidRPr="00B050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93AD8"/>
    <w:rsid w:val="002B2B18"/>
    <w:rsid w:val="00715DCC"/>
    <w:rsid w:val="00917665"/>
    <w:rsid w:val="00A34119"/>
    <w:rsid w:val="00A54175"/>
    <w:rsid w:val="00B05069"/>
    <w:rsid w:val="00C23C82"/>
    <w:rsid w:val="00C57FB6"/>
    <w:rsid w:val="00D403B8"/>
    <w:rsid w:val="00F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E73F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2024-10-24T17:48:00Z</dcterms:created>
  <dcterms:modified xsi:type="dcterms:W3CDTF">2025-07-31T10:20:00Z</dcterms:modified>
</cp:coreProperties>
</file>