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7F1ACA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="007F1ACA">
        <w:rPr>
          <w:b/>
          <w:szCs w:val="28"/>
          <w:lang w:val="ru-RU"/>
        </w:rPr>
        <w:t>№4</w:t>
      </w:r>
      <w:r w:rsidR="000F30F7" w:rsidRPr="00C57FB6">
        <w:rPr>
          <w:b/>
          <w:szCs w:val="28"/>
          <w:lang w:val="ru-RU"/>
        </w:rPr>
        <w:t xml:space="preserve">. </w:t>
      </w:r>
      <w:r w:rsidR="007F1ACA">
        <w:rPr>
          <w:b/>
          <w:szCs w:val="28"/>
          <w:lang w:val="ru-RU"/>
        </w:rPr>
        <w:t xml:space="preserve">Ударные (вибрационные) </w:t>
      </w:r>
      <w:r w:rsidR="007F1ACA" w:rsidRPr="007F1ACA">
        <w:rPr>
          <w:b/>
          <w:szCs w:val="28"/>
          <w:lang w:val="ru-RU"/>
        </w:rPr>
        <w:t>испытания</w:t>
      </w:r>
    </w:p>
    <w:p w:rsidR="007F1ACA" w:rsidRDefault="007F1ACA" w:rsidP="007F1ACA">
      <w:pPr>
        <w:jc w:val="center"/>
        <w:rPr>
          <w:b/>
          <w:szCs w:val="28"/>
          <w:lang w:val="ru-RU"/>
        </w:rPr>
      </w:pPr>
    </w:p>
    <w:p w:rsidR="007F1ACA" w:rsidRPr="007F1ACA" w:rsidRDefault="007F1ACA" w:rsidP="006C11D5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Pr="007F1ACA">
        <w:rPr>
          <w:szCs w:val="28"/>
          <w:lang w:val="ru-RU"/>
        </w:rPr>
        <w:t>Цель занятия</w:t>
      </w:r>
    </w:p>
    <w:p w:rsidR="007F1ACA" w:rsidRPr="007F1ACA" w:rsidRDefault="007F1ACA" w:rsidP="006C11D5">
      <w:pPr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Изучить методы проведения ударных и вибрационных испытаний космических аппаратов (КА), а также их значение в обеспечении надёжности конструкции при выведении на орбиту и в процессе функционирования.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Актуальность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Во время запуска КА подвергается воздействию мощных динамических нагрузок, вызванных стартом ракеты-носителя, разделением ступеней, раскрытием конструктивных элементов. Эти нагрузки могут привести к отказам оборудования, если предварительно не были учтены и протестированы. Ударные и вибрационные испытания позволяют моделировать данные воздействия на Земле, выявлять уязвимости конструкции и подтверждать её стойкость.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Формат работы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Студенты в группах анализируют назначение, типы и оборудование для проведения механических испытаний. Изучаются реальные примеры отказов КА, вызванных недостаточной отработкой механической стойкости. Каждая группа получает один из видов испытаний (синусоидальная вибрация, случайные вибрации, ударные импульсы, акустическая нагрузка и др.) и готовит краткий доклад с визуализацией.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Типы вибрационных и ударных испытаний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3"/>
        <w:gridCol w:w="2104"/>
        <w:gridCol w:w="1863"/>
        <w:gridCol w:w="2074"/>
        <w:gridCol w:w="1715"/>
      </w:tblGrid>
      <w:tr w:rsidR="007F1ACA" w:rsidRPr="006C11D5" w:rsidTr="00F6562D">
        <w:tc>
          <w:tcPr>
            <w:tcW w:w="1935" w:type="dxa"/>
            <w:vAlign w:val="center"/>
          </w:tcPr>
          <w:p w:rsidR="007F1ACA" w:rsidRDefault="007F1ACA" w:rsidP="007F1A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Тип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испытания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Описание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процесса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Применение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Тип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оборудования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Pr="007F1ACA" w:rsidRDefault="007F1ACA" w:rsidP="007F1ACA">
            <w:pPr>
              <w:jc w:val="center"/>
              <w:rPr>
                <w:b/>
                <w:bCs/>
                <w:lang w:val="ru-RU"/>
              </w:rPr>
            </w:pPr>
            <w:r w:rsidRPr="007F1ACA">
              <w:rPr>
                <w:b/>
                <w:bCs/>
                <w:lang w:val="ru-RU"/>
              </w:rPr>
              <w:t>Примеры отказов при недостатке испытаний</w:t>
            </w:r>
          </w:p>
        </w:tc>
      </w:tr>
      <w:tr w:rsidR="007F1ACA" w:rsidTr="00F6562D">
        <w:tc>
          <w:tcPr>
            <w:tcW w:w="1935" w:type="dxa"/>
            <w:vAlign w:val="center"/>
          </w:tcPr>
          <w:p w:rsidR="007F1ACA" w:rsidRDefault="007F1ACA" w:rsidP="007F1ACA">
            <w:proofErr w:type="spellStart"/>
            <w:r>
              <w:t>Синусоидальная</w:t>
            </w:r>
            <w:proofErr w:type="spellEnd"/>
            <w:r>
              <w:t xml:space="preserve"> </w:t>
            </w:r>
            <w:proofErr w:type="spellStart"/>
            <w:r>
              <w:t>вибрация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Генерация</w:t>
            </w:r>
            <w:proofErr w:type="spellEnd"/>
            <w:r>
              <w:t xml:space="preserve"> </w:t>
            </w:r>
            <w:proofErr w:type="spellStart"/>
            <w:r>
              <w:t>колебаний</w:t>
            </w:r>
            <w:proofErr w:type="spellEnd"/>
            <w:r>
              <w:t xml:space="preserve"> </w:t>
            </w:r>
            <w:proofErr w:type="spellStart"/>
            <w:r>
              <w:t>фиксированной</w:t>
            </w:r>
            <w:proofErr w:type="spellEnd"/>
            <w:r>
              <w:t xml:space="preserve"> </w:t>
            </w:r>
            <w:proofErr w:type="spellStart"/>
            <w:r>
              <w:t>частоты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Проверка</w:t>
            </w:r>
            <w:proofErr w:type="spellEnd"/>
            <w:r>
              <w:t xml:space="preserve"> </w:t>
            </w:r>
            <w:proofErr w:type="spellStart"/>
            <w:r>
              <w:t>резонансов</w:t>
            </w:r>
            <w:proofErr w:type="spellEnd"/>
            <w:r>
              <w:t xml:space="preserve">, </w:t>
            </w:r>
            <w:proofErr w:type="spellStart"/>
            <w:r>
              <w:t>прочности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Вибростенды</w:t>
            </w:r>
            <w:proofErr w:type="spellEnd"/>
            <w:r>
              <w:t xml:space="preserve">, </w:t>
            </w:r>
            <w:proofErr w:type="spellStart"/>
            <w:r>
              <w:t>виброшейкеры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Разрушение</w:t>
            </w:r>
            <w:proofErr w:type="spellEnd"/>
            <w:r>
              <w:t xml:space="preserve"> </w:t>
            </w:r>
            <w:proofErr w:type="spellStart"/>
            <w:r>
              <w:t>пайки</w:t>
            </w:r>
            <w:proofErr w:type="spellEnd"/>
            <w:r>
              <w:t xml:space="preserve">, </w:t>
            </w:r>
            <w:proofErr w:type="spellStart"/>
            <w:r>
              <w:t>смещение</w:t>
            </w:r>
            <w:proofErr w:type="spellEnd"/>
            <w:r>
              <w:t xml:space="preserve"> </w:t>
            </w:r>
            <w:proofErr w:type="spellStart"/>
            <w:r>
              <w:t>компонентов</w:t>
            </w:r>
            <w:proofErr w:type="spellEnd"/>
          </w:p>
        </w:tc>
      </w:tr>
      <w:tr w:rsidR="007F1ACA" w:rsidTr="00F6562D">
        <w:tc>
          <w:tcPr>
            <w:tcW w:w="1935" w:type="dxa"/>
            <w:vAlign w:val="center"/>
          </w:tcPr>
          <w:p w:rsidR="007F1ACA" w:rsidRDefault="007F1ACA" w:rsidP="007F1ACA">
            <w:proofErr w:type="spellStart"/>
            <w:r>
              <w:t>Случайная</w:t>
            </w:r>
            <w:proofErr w:type="spellEnd"/>
            <w:r>
              <w:t xml:space="preserve"> </w:t>
            </w:r>
            <w:proofErr w:type="spellStart"/>
            <w:r>
              <w:t>вибрация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 xml:space="preserve">Воспроизведение спектра частот в </w:t>
            </w:r>
            <w:r w:rsidRPr="007F1ACA">
              <w:rPr>
                <w:lang w:val="ru-RU"/>
              </w:rPr>
              <w:lastRenderedPageBreak/>
              <w:t>случайном порядке</w:t>
            </w:r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lastRenderedPageBreak/>
              <w:t>Имитация</w:t>
            </w:r>
            <w:proofErr w:type="spellEnd"/>
            <w:r>
              <w:t xml:space="preserve"> </w:t>
            </w:r>
            <w:proofErr w:type="spellStart"/>
            <w:r>
              <w:t>пусковых</w:t>
            </w:r>
            <w:proofErr w:type="spellEnd"/>
            <w:r>
              <w:t xml:space="preserve"> </w:t>
            </w:r>
            <w:proofErr w:type="spellStart"/>
            <w:r>
              <w:t>нагрузок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Шейкеры</w:t>
            </w:r>
            <w:proofErr w:type="spellEnd"/>
            <w:r>
              <w:t xml:space="preserve"> с </w:t>
            </w:r>
            <w:proofErr w:type="spellStart"/>
            <w:r>
              <w:t>контроллерами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Деформации</w:t>
            </w:r>
            <w:proofErr w:type="spellEnd"/>
            <w:r>
              <w:t xml:space="preserve"> </w:t>
            </w:r>
            <w:proofErr w:type="spellStart"/>
            <w:r>
              <w:t>корпусов</w:t>
            </w:r>
            <w:proofErr w:type="spellEnd"/>
            <w:r>
              <w:t xml:space="preserve">, </w:t>
            </w:r>
            <w:proofErr w:type="spellStart"/>
            <w:r>
              <w:t>отказ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электроники</w:t>
            </w:r>
            <w:proofErr w:type="spellEnd"/>
          </w:p>
        </w:tc>
      </w:tr>
      <w:tr w:rsidR="007F1ACA" w:rsidTr="00F6562D">
        <w:tc>
          <w:tcPr>
            <w:tcW w:w="1935" w:type="dxa"/>
            <w:vAlign w:val="center"/>
          </w:tcPr>
          <w:p w:rsidR="007F1ACA" w:rsidRDefault="007F1ACA" w:rsidP="007F1ACA">
            <w:proofErr w:type="spellStart"/>
            <w:r>
              <w:lastRenderedPageBreak/>
              <w:t>Ударное</w:t>
            </w:r>
            <w:proofErr w:type="spellEnd"/>
            <w:r>
              <w:t xml:space="preserve"> </w:t>
            </w:r>
            <w:proofErr w:type="spellStart"/>
            <w:r>
              <w:t>испытание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 xml:space="preserve">Импульсное воздействие (обычно в </w:t>
            </w:r>
            <w:proofErr w:type="spellStart"/>
            <w:r w:rsidRPr="007F1ACA">
              <w:rPr>
                <w:lang w:val="ru-RU"/>
              </w:rPr>
              <w:t>мс</w:t>
            </w:r>
            <w:proofErr w:type="spellEnd"/>
            <w:r w:rsidRPr="007F1ACA">
              <w:rPr>
                <w:lang w:val="ru-RU"/>
              </w:rPr>
              <w:t>)</w:t>
            </w:r>
          </w:p>
        </w:tc>
        <w:tc>
          <w:tcPr>
            <w:tcW w:w="1936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>Проверка на воздействие отрывов, запусков</w:t>
            </w:r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Ударные</w:t>
            </w:r>
            <w:proofErr w:type="spellEnd"/>
            <w:r>
              <w:t xml:space="preserve"> </w:t>
            </w:r>
            <w:proofErr w:type="spellStart"/>
            <w:r>
              <w:t>стенды</w:t>
            </w:r>
            <w:proofErr w:type="spellEnd"/>
            <w:r>
              <w:t xml:space="preserve">, </w:t>
            </w:r>
            <w:proofErr w:type="spellStart"/>
            <w:r>
              <w:t>гидравлические</w:t>
            </w:r>
            <w:proofErr w:type="spellEnd"/>
            <w:r>
              <w:t xml:space="preserve"> </w:t>
            </w:r>
            <w:proofErr w:type="spellStart"/>
            <w:r>
              <w:t>системы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Механические</w:t>
            </w:r>
            <w:proofErr w:type="spellEnd"/>
            <w:r>
              <w:t xml:space="preserve"> </w:t>
            </w:r>
            <w:proofErr w:type="spellStart"/>
            <w:r>
              <w:t>повреждения</w:t>
            </w:r>
            <w:proofErr w:type="spellEnd"/>
            <w:r>
              <w:t xml:space="preserve">, </w:t>
            </w:r>
            <w:proofErr w:type="spellStart"/>
            <w:r>
              <w:t>обрыв</w:t>
            </w:r>
            <w:proofErr w:type="spellEnd"/>
            <w:r>
              <w:t xml:space="preserve"> </w:t>
            </w:r>
            <w:proofErr w:type="spellStart"/>
            <w:r>
              <w:t>кабелей</w:t>
            </w:r>
            <w:proofErr w:type="spellEnd"/>
          </w:p>
        </w:tc>
      </w:tr>
      <w:tr w:rsidR="007F1ACA" w:rsidTr="00F6562D">
        <w:tc>
          <w:tcPr>
            <w:tcW w:w="1935" w:type="dxa"/>
            <w:vAlign w:val="center"/>
          </w:tcPr>
          <w:p w:rsidR="007F1ACA" w:rsidRDefault="007F1ACA" w:rsidP="007F1ACA">
            <w:proofErr w:type="spellStart"/>
            <w:r>
              <w:t>Пироудар</w:t>
            </w:r>
            <w:proofErr w:type="spellEnd"/>
            <w:r>
              <w:t xml:space="preserve"> (</w:t>
            </w:r>
            <w:proofErr w:type="spellStart"/>
            <w:r>
              <w:t>pyroshock</w:t>
            </w:r>
            <w:proofErr w:type="spellEnd"/>
            <w:r>
              <w:t>)</w:t>
            </w:r>
          </w:p>
        </w:tc>
        <w:tc>
          <w:tcPr>
            <w:tcW w:w="1936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>Резкий импульс от пиротехнического разделения ступеней</w:t>
            </w:r>
          </w:p>
        </w:tc>
        <w:tc>
          <w:tcPr>
            <w:tcW w:w="1936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>Для пилотируемых и автоматических КА</w:t>
            </w:r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Высокочастотные</w:t>
            </w:r>
            <w:proofErr w:type="spellEnd"/>
            <w:r>
              <w:t xml:space="preserve"> </w:t>
            </w:r>
            <w:proofErr w:type="spellStart"/>
            <w:r>
              <w:t>испытательные</w:t>
            </w:r>
            <w:proofErr w:type="spellEnd"/>
            <w:r>
              <w:t xml:space="preserve"> </w:t>
            </w:r>
            <w:proofErr w:type="spellStart"/>
            <w:r>
              <w:t>установки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Повреждение</w:t>
            </w:r>
            <w:proofErr w:type="spellEnd"/>
            <w:r>
              <w:t xml:space="preserve"> </w:t>
            </w:r>
            <w:proofErr w:type="spellStart"/>
            <w:r>
              <w:t>датчиков</w:t>
            </w:r>
            <w:proofErr w:type="spellEnd"/>
            <w:r>
              <w:t xml:space="preserve">, </w:t>
            </w:r>
            <w:proofErr w:type="spellStart"/>
            <w:r>
              <w:t>отклеивание</w:t>
            </w:r>
            <w:proofErr w:type="spellEnd"/>
            <w:r>
              <w:t xml:space="preserve"> </w:t>
            </w:r>
            <w:proofErr w:type="spellStart"/>
            <w:r>
              <w:t>плат</w:t>
            </w:r>
            <w:proofErr w:type="spellEnd"/>
          </w:p>
        </w:tc>
      </w:tr>
      <w:tr w:rsidR="007F1ACA" w:rsidTr="00F6562D">
        <w:tc>
          <w:tcPr>
            <w:tcW w:w="1935" w:type="dxa"/>
            <w:vAlign w:val="center"/>
          </w:tcPr>
          <w:p w:rsidR="007F1ACA" w:rsidRDefault="007F1ACA" w:rsidP="007F1ACA">
            <w:proofErr w:type="spellStart"/>
            <w:r>
              <w:t>Акустическое</w:t>
            </w:r>
            <w:proofErr w:type="spellEnd"/>
            <w:r>
              <w:t xml:space="preserve"> </w:t>
            </w:r>
            <w:proofErr w:type="spellStart"/>
            <w:r>
              <w:t>воздействие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>Высокий звуковой уровень (до 140 дБ и выше)</w:t>
            </w:r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Имитация</w:t>
            </w:r>
            <w:proofErr w:type="spellEnd"/>
            <w:r>
              <w:t xml:space="preserve"> </w:t>
            </w:r>
            <w:proofErr w:type="spellStart"/>
            <w:r>
              <w:t>шума</w:t>
            </w:r>
            <w:proofErr w:type="spellEnd"/>
            <w:r>
              <w:t xml:space="preserve"> </w:t>
            </w:r>
            <w:proofErr w:type="spellStart"/>
            <w:r>
              <w:t>ракетных</w:t>
            </w:r>
            <w:proofErr w:type="spellEnd"/>
            <w:r>
              <w:t xml:space="preserve"> </w:t>
            </w:r>
            <w:proofErr w:type="spellStart"/>
            <w:r>
              <w:t>двигателей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Акустические</w:t>
            </w:r>
            <w:proofErr w:type="spellEnd"/>
            <w:r>
              <w:t xml:space="preserve"> </w:t>
            </w:r>
            <w:proofErr w:type="spellStart"/>
            <w:r>
              <w:t>камеры</w:t>
            </w:r>
            <w:proofErr w:type="spellEnd"/>
          </w:p>
        </w:tc>
        <w:tc>
          <w:tcPr>
            <w:tcW w:w="1936" w:type="dxa"/>
            <w:vAlign w:val="center"/>
          </w:tcPr>
          <w:p w:rsidR="007F1ACA" w:rsidRDefault="007F1ACA" w:rsidP="007F1ACA">
            <w:proofErr w:type="spellStart"/>
            <w:r>
              <w:t>Разрушение</w:t>
            </w:r>
            <w:proofErr w:type="spellEnd"/>
            <w:r>
              <w:t xml:space="preserve"> </w:t>
            </w:r>
            <w:proofErr w:type="spellStart"/>
            <w:r>
              <w:t>корпусов</w:t>
            </w:r>
            <w:proofErr w:type="spellEnd"/>
            <w:r>
              <w:t xml:space="preserve">, </w:t>
            </w:r>
            <w:proofErr w:type="spellStart"/>
            <w:r>
              <w:t>резонанс</w:t>
            </w:r>
            <w:proofErr w:type="spellEnd"/>
            <w:r>
              <w:t xml:space="preserve"> </w:t>
            </w:r>
            <w:proofErr w:type="spellStart"/>
            <w:r>
              <w:t>панелей</w:t>
            </w:r>
            <w:proofErr w:type="spellEnd"/>
          </w:p>
        </w:tc>
      </w:tr>
    </w:tbl>
    <w:p w:rsidR="007F1ACA" w:rsidRDefault="007F1ACA" w:rsidP="007F1ACA">
      <w:pPr>
        <w:rPr>
          <w:b/>
          <w:szCs w:val="28"/>
          <w:lang w:val="ru-RU"/>
        </w:rPr>
      </w:pPr>
    </w:p>
    <w:p w:rsidR="007F1ACA" w:rsidRPr="007F1ACA" w:rsidRDefault="007F1ACA" w:rsidP="007F1ACA">
      <w:pPr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Pr="007F1ACA">
        <w:rPr>
          <w:szCs w:val="28"/>
          <w:lang w:val="ru-RU"/>
        </w:rPr>
        <w:t>Этапы проведения испытаний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7F1ACA" w:rsidTr="001100CB">
        <w:tc>
          <w:tcPr>
            <w:tcW w:w="3226" w:type="dxa"/>
            <w:vAlign w:val="center"/>
          </w:tcPr>
          <w:p w:rsidR="007F1ACA" w:rsidRDefault="007F1ACA" w:rsidP="007F1ACA">
            <w:r>
              <w:rPr>
                <w:b/>
                <w:szCs w:val="28"/>
                <w:lang w:val="ru-RU"/>
              </w:rPr>
              <w:tab/>
            </w:r>
            <w:proofErr w:type="spellStart"/>
            <w:r>
              <w:t>Этап</w:t>
            </w:r>
            <w:proofErr w:type="spellEnd"/>
          </w:p>
        </w:tc>
        <w:tc>
          <w:tcPr>
            <w:tcW w:w="3226" w:type="dxa"/>
            <w:vAlign w:val="center"/>
          </w:tcPr>
          <w:p w:rsidR="007F1ACA" w:rsidRDefault="007F1ACA" w:rsidP="007F1ACA"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3227" w:type="dxa"/>
            <w:vAlign w:val="center"/>
          </w:tcPr>
          <w:p w:rsidR="007F1ACA" w:rsidRDefault="007F1ACA" w:rsidP="007F1ACA">
            <w:proofErr w:type="spellStart"/>
            <w:r>
              <w:t>Особенности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</w:tr>
      <w:tr w:rsidR="007F1ACA" w:rsidRPr="006C11D5" w:rsidTr="001100CB">
        <w:tc>
          <w:tcPr>
            <w:tcW w:w="3226" w:type="dxa"/>
            <w:vAlign w:val="center"/>
          </w:tcPr>
          <w:p w:rsidR="007F1ACA" w:rsidRDefault="007F1ACA" w:rsidP="007F1ACA">
            <w:proofErr w:type="spellStart"/>
            <w:r>
              <w:t>Подготовка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3226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>Закрепление КА на испытательном стенде</w:t>
            </w:r>
          </w:p>
        </w:tc>
        <w:tc>
          <w:tcPr>
            <w:tcW w:w="3227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>Требует точной фиксации и балансировки</w:t>
            </w:r>
          </w:p>
        </w:tc>
      </w:tr>
      <w:tr w:rsidR="007F1ACA" w:rsidRPr="006C11D5" w:rsidTr="001100CB">
        <w:tc>
          <w:tcPr>
            <w:tcW w:w="3226" w:type="dxa"/>
            <w:vAlign w:val="center"/>
          </w:tcPr>
          <w:p w:rsidR="007F1ACA" w:rsidRDefault="007F1ACA" w:rsidP="007F1ACA">
            <w:proofErr w:type="spellStart"/>
            <w:r>
              <w:t>Установка</w:t>
            </w:r>
            <w:proofErr w:type="spellEnd"/>
            <w:r>
              <w:t xml:space="preserve"> </w:t>
            </w:r>
            <w:proofErr w:type="spellStart"/>
            <w:r>
              <w:t>датчиков</w:t>
            </w:r>
            <w:proofErr w:type="spellEnd"/>
          </w:p>
        </w:tc>
        <w:tc>
          <w:tcPr>
            <w:tcW w:w="3226" w:type="dxa"/>
            <w:vAlign w:val="center"/>
          </w:tcPr>
          <w:p w:rsidR="007F1ACA" w:rsidRDefault="007F1ACA" w:rsidP="007F1ACA">
            <w:proofErr w:type="spellStart"/>
            <w:r>
              <w:t>Расположение</w:t>
            </w:r>
            <w:proofErr w:type="spellEnd"/>
            <w:r>
              <w:t xml:space="preserve"> </w:t>
            </w:r>
            <w:proofErr w:type="spellStart"/>
            <w:r>
              <w:t>акселерометров</w:t>
            </w:r>
            <w:proofErr w:type="spellEnd"/>
            <w:r>
              <w:t xml:space="preserve">, </w:t>
            </w:r>
            <w:proofErr w:type="spellStart"/>
            <w:r>
              <w:t>датчиков</w:t>
            </w:r>
            <w:proofErr w:type="spellEnd"/>
            <w:r>
              <w:t xml:space="preserve"> </w:t>
            </w:r>
            <w:proofErr w:type="spellStart"/>
            <w:r>
              <w:t>деформации</w:t>
            </w:r>
            <w:proofErr w:type="spellEnd"/>
          </w:p>
        </w:tc>
        <w:tc>
          <w:tcPr>
            <w:tcW w:w="3227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>Важно исключить паразитные шумы и интерференции</w:t>
            </w:r>
          </w:p>
        </w:tc>
      </w:tr>
      <w:tr w:rsidR="007F1ACA" w:rsidRPr="006C11D5" w:rsidTr="001100CB">
        <w:tc>
          <w:tcPr>
            <w:tcW w:w="3226" w:type="dxa"/>
            <w:vAlign w:val="center"/>
          </w:tcPr>
          <w:p w:rsidR="007F1ACA" w:rsidRDefault="007F1ACA" w:rsidP="007F1ACA"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испытания</w:t>
            </w:r>
            <w:proofErr w:type="spellEnd"/>
          </w:p>
        </w:tc>
        <w:tc>
          <w:tcPr>
            <w:tcW w:w="3226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>Подача вибрационного/ударного сигнала по графику</w:t>
            </w:r>
          </w:p>
        </w:tc>
        <w:tc>
          <w:tcPr>
            <w:tcW w:w="3227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>Следует контролировать параметры в реальном времени</w:t>
            </w:r>
          </w:p>
        </w:tc>
      </w:tr>
      <w:tr w:rsidR="007F1ACA" w:rsidTr="001100CB">
        <w:tc>
          <w:tcPr>
            <w:tcW w:w="3226" w:type="dxa"/>
            <w:vAlign w:val="center"/>
          </w:tcPr>
          <w:p w:rsidR="007F1ACA" w:rsidRDefault="007F1ACA" w:rsidP="007F1ACA"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  <w:tc>
          <w:tcPr>
            <w:tcW w:w="3226" w:type="dxa"/>
            <w:vAlign w:val="center"/>
          </w:tcPr>
          <w:p w:rsidR="007F1ACA" w:rsidRPr="007F1ACA" w:rsidRDefault="007F1ACA" w:rsidP="007F1ACA">
            <w:pPr>
              <w:rPr>
                <w:lang w:val="ru-RU"/>
              </w:rPr>
            </w:pPr>
            <w:r w:rsidRPr="007F1ACA">
              <w:rPr>
                <w:lang w:val="ru-RU"/>
              </w:rPr>
              <w:t>Постобработка сигналов, сравнение с нормативами</w:t>
            </w:r>
          </w:p>
        </w:tc>
        <w:tc>
          <w:tcPr>
            <w:tcW w:w="3227" w:type="dxa"/>
            <w:vAlign w:val="center"/>
          </w:tcPr>
          <w:p w:rsidR="007F1ACA" w:rsidRDefault="007F1ACA" w:rsidP="007F1ACA">
            <w:proofErr w:type="spellStart"/>
            <w:r>
              <w:t>Выявление</w:t>
            </w:r>
            <w:proofErr w:type="spellEnd"/>
            <w:r>
              <w:t xml:space="preserve"> </w:t>
            </w:r>
            <w:proofErr w:type="spellStart"/>
            <w:r>
              <w:t>резонансов</w:t>
            </w:r>
            <w:proofErr w:type="spellEnd"/>
            <w:r>
              <w:t xml:space="preserve"> и </w:t>
            </w:r>
            <w:proofErr w:type="spellStart"/>
            <w:r>
              <w:t>перегрузок</w:t>
            </w:r>
            <w:proofErr w:type="spellEnd"/>
          </w:p>
        </w:tc>
      </w:tr>
      <w:tr w:rsidR="007F1ACA" w:rsidTr="001100CB">
        <w:tc>
          <w:tcPr>
            <w:tcW w:w="3226" w:type="dxa"/>
            <w:vAlign w:val="center"/>
          </w:tcPr>
          <w:p w:rsidR="007F1ACA" w:rsidRDefault="007F1ACA" w:rsidP="007F1ACA">
            <w:proofErr w:type="spellStart"/>
            <w:r>
              <w:t>Протоколирование</w:t>
            </w:r>
            <w:proofErr w:type="spellEnd"/>
          </w:p>
        </w:tc>
        <w:tc>
          <w:tcPr>
            <w:tcW w:w="3226" w:type="dxa"/>
            <w:vAlign w:val="center"/>
          </w:tcPr>
          <w:p w:rsidR="007F1ACA" w:rsidRDefault="007F1ACA" w:rsidP="007F1ACA">
            <w:proofErr w:type="spellStart"/>
            <w:r>
              <w:t>Оформление</w:t>
            </w:r>
            <w:proofErr w:type="spellEnd"/>
            <w:r>
              <w:t xml:space="preserve"> </w:t>
            </w:r>
            <w:proofErr w:type="spellStart"/>
            <w:r>
              <w:t>отчёта</w:t>
            </w:r>
            <w:proofErr w:type="spellEnd"/>
            <w:r>
              <w:t xml:space="preserve"> с </w:t>
            </w:r>
            <w:proofErr w:type="spellStart"/>
            <w:r>
              <w:t>результатами</w:t>
            </w:r>
            <w:proofErr w:type="spellEnd"/>
          </w:p>
        </w:tc>
        <w:tc>
          <w:tcPr>
            <w:tcW w:w="3227" w:type="dxa"/>
            <w:vAlign w:val="center"/>
          </w:tcPr>
          <w:p w:rsidR="007F1ACA" w:rsidRDefault="007F1ACA" w:rsidP="007F1ACA">
            <w:proofErr w:type="spellStart"/>
            <w:r>
              <w:t>Включает</w:t>
            </w:r>
            <w:proofErr w:type="spellEnd"/>
            <w:r>
              <w:t xml:space="preserve"> </w:t>
            </w:r>
            <w:proofErr w:type="spellStart"/>
            <w:r>
              <w:t>графики</w:t>
            </w:r>
            <w:proofErr w:type="spellEnd"/>
            <w:r>
              <w:t xml:space="preserve">, </w:t>
            </w:r>
            <w:proofErr w:type="spellStart"/>
            <w:r>
              <w:t>спектры</w:t>
            </w:r>
            <w:proofErr w:type="spellEnd"/>
            <w:r>
              <w:t xml:space="preserve">, </w:t>
            </w:r>
            <w:proofErr w:type="spellStart"/>
            <w:r>
              <w:t>фотографии</w:t>
            </w:r>
            <w:proofErr w:type="spellEnd"/>
          </w:p>
        </w:tc>
      </w:tr>
    </w:tbl>
    <w:p w:rsidR="007F1ACA" w:rsidRDefault="007F1ACA" w:rsidP="007F1ACA">
      <w:pPr>
        <w:rPr>
          <w:b/>
          <w:szCs w:val="28"/>
          <w:lang w:val="ru-RU"/>
        </w:rPr>
      </w:pPr>
      <w:bookmarkStart w:id="0" w:name="_GoBack"/>
      <w:bookmarkEnd w:id="0"/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Индивидуальное задание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 xml:space="preserve">Подготовить краткий отчёт (1–1.5 стр.) на тему: «Влияние вибрационных нагрузок на электронные модули КА и методы повышения устойчивости». </w:t>
      </w:r>
      <w:r w:rsidRPr="007F1ACA">
        <w:rPr>
          <w:szCs w:val="28"/>
          <w:lang w:val="ru-RU"/>
        </w:rPr>
        <w:lastRenderedPageBreak/>
        <w:t>Привести примеры инженерных решений: лаковые покрытия, крепления, виброизоляция и т.д.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Групповое задание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 xml:space="preserve">Выбрать одно из отказавших устройств в реальных миссиях (например, спутник Telstar-18V или аппарат </w:t>
      </w:r>
      <w:proofErr w:type="spellStart"/>
      <w:r w:rsidRPr="007F1ACA">
        <w:rPr>
          <w:szCs w:val="28"/>
          <w:lang w:val="ru-RU"/>
        </w:rPr>
        <w:t>Galileo</w:t>
      </w:r>
      <w:proofErr w:type="spellEnd"/>
      <w:r w:rsidRPr="007F1ACA">
        <w:rPr>
          <w:szCs w:val="28"/>
          <w:lang w:val="ru-RU"/>
        </w:rPr>
        <w:t>) и проанализировать, как ударные испытания могли бы предотвратить инцидент.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Обсуждение и демонстрация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Преподаватель демонстрирует видеоматериалы лабораторных вибрационных испытаний. Обсуждается, какие компоненты наиболее уязвимы. Учащиеся задают вопросы и формулируют выводы по увиденному.</w:t>
      </w:r>
    </w:p>
    <w:p w:rsidR="007F1ACA" w:rsidRPr="007F1ACA" w:rsidRDefault="007F1ACA" w:rsidP="006C11D5">
      <w:pPr>
        <w:ind w:firstLine="720"/>
        <w:jc w:val="both"/>
        <w:rPr>
          <w:i/>
          <w:szCs w:val="28"/>
          <w:lang w:val="ru-RU"/>
        </w:rPr>
      </w:pPr>
      <w:r w:rsidRPr="007F1ACA">
        <w:rPr>
          <w:i/>
          <w:szCs w:val="28"/>
          <w:lang w:val="ru-RU"/>
        </w:rPr>
        <w:t>Контрольные вопросы: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1. Зачем необходимы ударные и вибрационные испытания КА?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2. В чём разница между синусоидальной и случайной вибрацией?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 xml:space="preserve">3. Какие последствия могут быть при недостатке </w:t>
      </w:r>
      <w:proofErr w:type="spellStart"/>
      <w:r w:rsidRPr="007F1ACA">
        <w:rPr>
          <w:szCs w:val="28"/>
          <w:lang w:val="ru-RU"/>
        </w:rPr>
        <w:t>виброиспытаний</w:t>
      </w:r>
      <w:proofErr w:type="spellEnd"/>
      <w:r w:rsidRPr="007F1ACA">
        <w:rPr>
          <w:szCs w:val="28"/>
          <w:lang w:val="ru-RU"/>
        </w:rPr>
        <w:t>?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 xml:space="preserve">4. Что такое </w:t>
      </w:r>
      <w:proofErr w:type="spellStart"/>
      <w:r w:rsidRPr="007F1ACA">
        <w:rPr>
          <w:szCs w:val="28"/>
          <w:lang w:val="ru-RU"/>
        </w:rPr>
        <w:t>пироудар</w:t>
      </w:r>
      <w:proofErr w:type="spellEnd"/>
      <w:r w:rsidRPr="007F1ACA">
        <w:rPr>
          <w:szCs w:val="28"/>
          <w:lang w:val="ru-RU"/>
        </w:rPr>
        <w:t xml:space="preserve"> и чем он опасен?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5. Каковы особенности акустических испытаний?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6. Почему важно точно закреплять КА на вибростенде?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7. Какие приборы применяются для измерения вибрации?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8. Как повышают стойкость электроники к ударам?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9. В чём отличие между вибрационным стендом и акустической камерой?</w:t>
      </w:r>
    </w:p>
    <w:p w:rsidR="007F1ACA" w:rsidRPr="007F1ACA" w:rsidRDefault="007F1ACA" w:rsidP="006C11D5">
      <w:pPr>
        <w:ind w:firstLine="720"/>
        <w:jc w:val="both"/>
        <w:rPr>
          <w:szCs w:val="28"/>
          <w:lang w:val="ru-RU"/>
        </w:rPr>
      </w:pPr>
      <w:r w:rsidRPr="007F1ACA">
        <w:rPr>
          <w:szCs w:val="28"/>
          <w:lang w:val="ru-RU"/>
        </w:rPr>
        <w:t>10. Какие данные включаются в протокол испытаний?</w:t>
      </w:r>
    </w:p>
    <w:p w:rsidR="007F1ACA" w:rsidRPr="007F1ACA" w:rsidRDefault="007F1ACA" w:rsidP="007F1ACA">
      <w:pPr>
        <w:rPr>
          <w:szCs w:val="28"/>
          <w:lang w:val="ru-RU"/>
        </w:rPr>
      </w:pPr>
      <w:r w:rsidRPr="007F1ACA">
        <w:rPr>
          <w:szCs w:val="28"/>
          <w:lang w:val="ru-RU"/>
        </w:rPr>
        <w:tab/>
      </w:r>
    </w:p>
    <w:p w:rsidR="00965645" w:rsidRDefault="00965645" w:rsidP="000F30F7">
      <w:pPr>
        <w:jc w:val="center"/>
        <w:rPr>
          <w:b/>
          <w:szCs w:val="28"/>
          <w:lang w:val="ru-RU"/>
        </w:rPr>
      </w:pPr>
    </w:p>
    <w:p w:rsidR="00965645" w:rsidRPr="00C57FB6" w:rsidRDefault="00965645" w:rsidP="00965645">
      <w:pPr>
        <w:rPr>
          <w:b/>
          <w:szCs w:val="28"/>
          <w:lang w:val="ru-RU"/>
        </w:rPr>
      </w:pPr>
      <w:r>
        <w:rPr>
          <w:b/>
          <w:szCs w:val="28"/>
          <w:lang w:val="ru-RU"/>
        </w:rPr>
        <w:tab/>
      </w:r>
    </w:p>
    <w:sectPr w:rsidR="00965645" w:rsidRPr="00C57F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93AD8"/>
    <w:rsid w:val="002B2B18"/>
    <w:rsid w:val="006C11D5"/>
    <w:rsid w:val="00715DCC"/>
    <w:rsid w:val="007F1ACA"/>
    <w:rsid w:val="00917665"/>
    <w:rsid w:val="00965645"/>
    <w:rsid w:val="00A34119"/>
    <w:rsid w:val="00A54175"/>
    <w:rsid w:val="00C23C82"/>
    <w:rsid w:val="00C57FB6"/>
    <w:rsid w:val="00D403B8"/>
    <w:rsid w:val="00F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62D4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6</cp:revision>
  <dcterms:created xsi:type="dcterms:W3CDTF">2024-10-24T17:48:00Z</dcterms:created>
  <dcterms:modified xsi:type="dcterms:W3CDTF">2025-07-31T10:20:00Z</dcterms:modified>
</cp:coreProperties>
</file>