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5A" w:rsidRPr="00772903" w:rsidRDefault="00DD0D48" w:rsidP="00772903">
      <w:pPr>
        <w:pStyle w:val="a3"/>
        <w:ind w:firstLine="720"/>
        <w:jc w:val="both"/>
        <w:rPr>
          <w:sz w:val="28"/>
          <w:szCs w:val="28"/>
        </w:rPr>
      </w:pPr>
      <w:r w:rsidRPr="00772903">
        <w:rPr>
          <w:sz w:val="28"/>
          <w:szCs w:val="28"/>
          <w:lang w:val="kk-KZ"/>
        </w:rPr>
        <w:t xml:space="preserve">Зертханалық жұмыс </w:t>
      </w:r>
      <w:r w:rsidR="009F6183" w:rsidRPr="00772903">
        <w:rPr>
          <w:sz w:val="28"/>
          <w:szCs w:val="28"/>
        </w:rPr>
        <w:t>1</w:t>
      </w:r>
      <w:r w:rsidR="0064535A" w:rsidRPr="00772903">
        <w:rPr>
          <w:sz w:val="28"/>
          <w:szCs w:val="28"/>
          <w:lang w:val="kk-KZ"/>
        </w:rPr>
        <w:t>0</w:t>
      </w:r>
      <w:r w:rsidR="006528E0" w:rsidRPr="00772903">
        <w:rPr>
          <w:sz w:val="28"/>
          <w:szCs w:val="28"/>
        </w:rPr>
        <w:t>.</w:t>
      </w:r>
      <w:r w:rsidR="009F6183" w:rsidRPr="00772903">
        <w:rPr>
          <w:sz w:val="28"/>
          <w:szCs w:val="28"/>
        </w:rPr>
        <w:t xml:space="preserve"> </w:t>
      </w:r>
      <w:proofErr w:type="spellStart"/>
      <w:r w:rsidR="0064535A" w:rsidRPr="00772903">
        <w:rPr>
          <w:sz w:val="28"/>
          <w:szCs w:val="28"/>
        </w:rPr>
        <w:t>Наноспутниктерге</w:t>
      </w:r>
      <w:proofErr w:type="spellEnd"/>
      <w:r w:rsidR="0064535A" w:rsidRPr="00772903">
        <w:rPr>
          <w:sz w:val="28"/>
          <w:szCs w:val="28"/>
        </w:rPr>
        <w:t xml:space="preserve"> </w:t>
      </w:r>
      <w:proofErr w:type="spellStart"/>
      <w:r w:rsidR="0064535A" w:rsidRPr="00772903">
        <w:rPr>
          <w:sz w:val="28"/>
          <w:szCs w:val="28"/>
        </w:rPr>
        <w:t>арналған</w:t>
      </w:r>
      <w:proofErr w:type="spellEnd"/>
      <w:r w:rsidR="0064535A" w:rsidRPr="00772903">
        <w:rPr>
          <w:sz w:val="28"/>
          <w:szCs w:val="28"/>
        </w:rPr>
        <w:t xml:space="preserve"> </w:t>
      </w:r>
      <w:proofErr w:type="spellStart"/>
      <w:r w:rsidR="0064535A" w:rsidRPr="00772903">
        <w:rPr>
          <w:sz w:val="28"/>
          <w:szCs w:val="28"/>
        </w:rPr>
        <w:t>энергиямен</w:t>
      </w:r>
      <w:proofErr w:type="spellEnd"/>
    </w:p>
    <w:p w:rsidR="009F6183" w:rsidRPr="00772903" w:rsidRDefault="0064535A" w:rsidP="00772903">
      <w:pPr>
        <w:pStyle w:val="a3"/>
        <w:jc w:val="both"/>
        <w:rPr>
          <w:sz w:val="28"/>
          <w:szCs w:val="28"/>
        </w:rPr>
      </w:pPr>
      <w:proofErr w:type="spellStart"/>
      <w:r w:rsidRPr="00772903">
        <w:rPr>
          <w:sz w:val="28"/>
          <w:szCs w:val="28"/>
        </w:rPr>
        <w:t>жабдықтау</w:t>
      </w:r>
      <w:proofErr w:type="spellEnd"/>
      <w:r w:rsidRPr="00772903">
        <w:rPr>
          <w:sz w:val="28"/>
          <w:szCs w:val="28"/>
        </w:rPr>
        <w:t xml:space="preserve"> </w:t>
      </w:r>
      <w:proofErr w:type="spellStart"/>
      <w:r w:rsidRPr="00772903">
        <w:rPr>
          <w:sz w:val="28"/>
          <w:szCs w:val="28"/>
        </w:rPr>
        <w:t>жүйелерін</w:t>
      </w:r>
      <w:proofErr w:type="spellEnd"/>
      <w:r w:rsidRPr="00772903">
        <w:rPr>
          <w:sz w:val="28"/>
          <w:szCs w:val="28"/>
        </w:rPr>
        <w:t xml:space="preserve"> </w:t>
      </w:r>
      <w:proofErr w:type="spellStart"/>
      <w:r w:rsidRPr="00772903">
        <w:rPr>
          <w:sz w:val="28"/>
          <w:szCs w:val="28"/>
        </w:rPr>
        <w:t>модельдеу</w:t>
      </w:r>
      <w:proofErr w:type="spellEnd"/>
    </w:p>
    <w:p w:rsidR="00DD0D48" w:rsidRPr="00772903" w:rsidRDefault="00DD0D48" w:rsidP="00772903">
      <w:pPr>
        <w:pStyle w:val="a3"/>
        <w:jc w:val="center"/>
        <w:rPr>
          <w:b w:val="0"/>
          <w:sz w:val="28"/>
          <w:szCs w:val="28"/>
          <w:lang w:val="kk-KZ"/>
        </w:rPr>
      </w:pPr>
    </w:p>
    <w:p w:rsidR="00857CD2" w:rsidRPr="00857CD2" w:rsidRDefault="00857CD2" w:rsidP="00857CD2">
      <w:pPr>
        <w:ind w:firstLine="720"/>
        <w:jc w:val="both"/>
        <w:rPr>
          <w:rFonts w:eastAsia="Times New Roman"/>
          <w:bCs/>
          <w:szCs w:val="28"/>
          <w:lang w:val="kk-KZ"/>
        </w:rPr>
      </w:pPr>
      <w:r w:rsidRPr="00857CD2">
        <w:rPr>
          <w:rFonts w:eastAsia="Times New Roman"/>
          <w:bCs/>
          <w:szCs w:val="28"/>
          <w:lang w:val="kk-KZ"/>
        </w:rPr>
        <w:t>Мақсаты: Наноспутниктерге (мысалы, CubeSat) арналған энергиямен жабдықтау жүйесінің құрылымын, негізгі элементтерін зерттеу және MATLAB/Simulink немесе басқа құрал арқылы модельдеу.</w:t>
      </w:r>
      <w:bookmarkStart w:id="0" w:name="_GoBack"/>
      <w:bookmarkEnd w:id="0"/>
    </w:p>
    <w:p w:rsidR="0064535A" w:rsidRPr="00772903" w:rsidRDefault="0064535A" w:rsidP="00857CD2">
      <w:pPr>
        <w:pStyle w:val="3"/>
        <w:spacing w:before="0" w:beforeAutospacing="0" w:after="0" w:afterAutospacing="0"/>
        <w:ind w:firstLine="720"/>
        <w:rPr>
          <w:b w:val="0"/>
          <w:i/>
          <w:sz w:val="28"/>
          <w:szCs w:val="28"/>
          <w:lang w:val="kk-KZ" w:eastAsia="ru-RU"/>
        </w:rPr>
      </w:pPr>
      <w:r w:rsidRPr="00772903">
        <w:rPr>
          <w:b w:val="0"/>
          <w:i/>
          <w:sz w:val="28"/>
          <w:szCs w:val="28"/>
          <w:lang w:val="kk-KZ" w:eastAsia="ru-RU"/>
        </w:rPr>
        <w:t>Теориялық негіз:</w:t>
      </w:r>
    </w:p>
    <w:p w:rsidR="0064535A" w:rsidRPr="0064535A" w:rsidRDefault="0064535A" w:rsidP="00772903">
      <w:pPr>
        <w:spacing w:after="0" w:line="240" w:lineRule="auto"/>
        <w:ind w:firstLine="720"/>
        <w:rPr>
          <w:rFonts w:eastAsia="Times New Roman"/>
          <w:szCs w:val="28"/>
          <w:lang w:val="kk-KZ" w:eastAsia="ru-RU"/>
        </w:rPr>
      </w:pPr>
      <w:r w:rsidRPr="00772903">
        <w:rPr>
          <w:rFonts w:eastAsia="Times New Roman"/>
          <w:bCs/>
          <w:szCs w:val="28"/>
          <w:lang w:val="kk-KZ" w:eastAsia="ru-RU"/>
        </w:rPr>
        <w:t>Наноспутниктер (1–10 кг)</w:t>
      </w:r>
      <w:r w:rsidRPr="0064535A">
        <w:rPr>
          <w:rFonts w:eastAsia="Times New Roman"/>
          <w:szCs w:val="28"/>
          <w:lang w:val="kk-KZ" w:eastAsia="ru-RU"/>
        </w:rPr>
        <w:t xml:space="preserve"> — кіші өлшемді, бірақ толық функционалды спутниктер. Оларда энергиямен жабдықтау жүйесі (EPS – Electric Power System) шектеулі ресурстарға байланысты </w:t>
      </w:r>
      <w:r w:rsidRPr="00772903">
        <w:rPr>
          <w:rFonts w:eastAsia="Times New Roman"/>
          <w:bCs/>
          <w:szCs w:val="28"/>
          <w:lang w:val="kk-KZ" w:eastAsia="ru-RU"/>
        </w:rPr>
        <w:t>өте тиімді және сенімді</w:t>
      </w:r>
      <w:r w:rsidRPr="0064535A">
        <w:rPr>
          <w:rFonts w:eastAsia="Times New Roman"/>
          <w:szCs w:val="28"/>
          <w:lang w:val="kk-KZ" w:eastAsia="ru-RU"/>
        </w:rPr>
        <w:t xml:space="preserve"> болуы тиіс.</w:t>
      </w:r>
    </w:p>
    <w:p w:rsidR="0064535A" w:rsidRPr="0064535A" w:rsidRDefault="0064535A" w:rsidP="00772903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kk-KZ" w:eastAsia="ru-RU"/>
        </w:rPr>
      </w:pPr>
      <w:r w:rsidRPr="0064535A">
        <w:rPr>
          <w:rFonts w:eastAsia="Times New Roman"/>
          <w:bCs/>
          <w:szCs w:val="28"/>
          <w:lang w:val="kk-KZ" w:eastAsia="ru-RU"/>
        </w:rPr>
        <w:t>EPS құрамына мыналар кіреді:</w:t>
      </w:r>
    </w:p>
    <w:p w:rsidR="0064535A" w:rsidRPr="0064535A" w:rsidRDefault="00772903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r w:rsidR="0064535A" w:rsidRPr="0064535A">
        <w:rPr>
          <w:rFonts w:eastAsia="Times New Roman"/>
          <w:szCs w:val="28"/>
          <w:lang w:val="kk-KZ" w:eastAsia="ru-RU"/>
        </w:rPr>
        <w:t>Күн панельдері (обычно 10–30 Вт)</w:t>
      </w:r>
    </w:p>
    <w:p w:rsidR="0064535A" w:rsidRPr="0064535A" w:rsidRDefault="00772903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 xml:space="preserve">- </w:t>
      </w:r>
      <w:r w:rsidR="0064535A" w:rsidRPr="0064535A">
        <w:rPr>
          <w:rFonts w:eastAsia="Times New Roman"/>
          <w:szCs w:val="28"/>
          <w:lang w:val="kk-KZ" w:eastAsia="ru-RU"/>
        </w:rPr>
        <w:t>Батареялар (Li-ion немесе LiPo)</w:t>
      </w:r>
    </w:p>
    <w:p w:rsidR="0064535A" w:rsidRPr="0064535A" w:rsidRDefault="00772903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Зарядтау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>/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разрядтау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контроллері</w:t>
      </w:r>
      <w:proofErr w:type="spellEnd"/>
    </w:p>
    <w:p w:rsidR="0064535A" w:rsidRPr="0064535A" w:rsidRDefault="00772903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="0064535A" w:rsidRPr="0064535A">
        <w:rPr>
          <w:rFonts w:eastAsia="Times New Roman"/>
          <w:szCs w:val="28"/>
          <w:lang w:val="ru-RU" w:eastAsia="ru-RU"/>
        </w:rPr>
        <w:t xml:space="preserve">DC/DC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түрлендіргіштер</w:t>
      </w:r>
      <w:proofErr w:type="spellEnd"/>
    </w:p>
    <w:p w:rsidR="0064535A" w:rsidRPr="00772903" w:rsidRDefault="00772903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Қуат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тарату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жүйесі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автоматты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қосқыштар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64535A" w:rsidRPr="0064535A">
        <w:rPr>
          <w:rFonts w:eastAsia="Times New Roman"/>
          <w:szCs w:val="28"/>
          <w:lang w:val="ru-RU" w:eastAsia="ru-RU"/>
        </w:rPr>
        <w:t>қорғаныс</w:t>
      </w:r>
      <w:proofErr w:type="spellEnd"/>
      <w:r w:rsidR="0064535A" w:rsidRPr="0064535A">
        <w:rPr>
          <w:rFonts w:eastAsia="Times New Roman"/>
          <w:szCs w:val="28"/>
          <w:lang w:val="ru-RU" w:eastAsia="ru-RU"/>
        </w:rPr>
        <w:t>)</w:t>
      </w:r>
    </w:p>
    <w:p w:rsidR="00772903" w:rsidRPr="0064535A" w:rsidRDefault="00772903" w:rsidP="00772903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</w:p>
    <w:p w:rsidR="0064535A" w:rsidRPr="0064535A" w:rsidRDefault="0064535A" w:rsidP="00772903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64535A">
        <w:rPr>
          <w:rFonts w:eastAsia="Times New Roman"/>
          <w:bCs/>
          <w:i/>
          <w:szCs w:val="28"/>
          <w:lang w:val="ru-RU" w:eastAsia="ru-RU"/>
        </w:rPr>
        <w:t>Шынайы</w:t>
      </w:r>
      <w:proofErr w:type="spellEnd"/>
      <w:r w:rsidRPr="0064535A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i/>
          <w:szCs w:val="28"/>
          <w:lang w:val="ru-RU" w:eastAsia="ru-RU"/>
        </w:rPr>
        <w:t>өмірден</w:t>
      </w:r>
      <w:proofErr w:type="spellEnd"/>
      <w:r w:rsidRPr="0064535A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i/>
          <w:szCs w:val="28"/>
          <w:lang w:val="ru-RU" w:eastAsia="ru-RU"/>
        </w:rPr>
        <w:t>мысал</w:t>
      </w:r>
      <w:proofErr w:type="spellEnd"/>
      <w:r w:rsidRPr="0064535A">
        <w:rPr>
          <w:rFonts w:eastAsia="Times New Roman"/>
          <w:bCs/>
          <w:i/>
          <w:szCs w:val="28"/>
          <w:lang w:val="ru-RU" w:eastAsia="ru-RU"/>
        </w:rPr>
        <w:t>: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proofErr w:type="spellStart"/>
      <w:r w:rsidRPr="00772903">
        <w:rPr>
          <w:rFonts w:eastAsia="Times New Roman"/>
          <w:bCs/>
          <w:szCs w:val="28"/>
          <w:lang w:val="ru-RU" w:eastAsia="ru-RU"/>
        </w:rPr>
        <w:t>GOMSpace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NanoPower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P31u</w:t>
      </w:r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немесе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Pumpkin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EPS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Kit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— </w:t>
      </w:r>
      <w:proofErr w:type="spellStart"/>
      <w:r w:rsidRPr="0064535A">
        <w:rPr>
          <w:rFonts w:eastAsia="Times New Roman"/>
          <w:szCs w:val="28"/>
          <w:lang w:val="ru-RU" w:eastAsia="ru-RU"/>
        </w:rPr>
        <w:t>CubeSat-тарға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арналған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нақты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жүйелер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64535A">
        <w:rPr>
          <w:rFonts w:eastAsia="Times New Roman"/>
          <w:szCs w:val="28"/>
          <w:lang w:val="ru-RU" w:eastAsia="ru-RU"/>
        </w:rPr>
        <w:t>Мысалы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, 3U </w:t>
      </w:r>
      <w:proofErr w:type="spellStart"/>
      <w:r w:rsidRPr="0064535A">
        <w:rPr>
          <w:rFonts w:eastAsia="Times New Roman"/>
          <w:szCs w:val="28"/>
          <w:lang w:val="ru-RU" w:eastAsia="ru-RU"/>
        </w:rPr>
        <w:t>CubeSat</w:t>
      </w:r>
      <w:proofErr w:type="spellEnd"/>
      <w:r w:rsidRPr="0064535A">
        <w:rPr>
          <w:rFonts w:eastAsia="Times New Roman"/>
          <w:szCs w:val="28"/>
          <w:lang w:val="ru-RU" w:eastAsia="ru-RU"/>
        </w:rPr>
        <w:t>-та: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 xml:space="preserve">6 </w:t>
      </w:r>
      <w:proofErr w:type="spellStart"/>
      <w:r w:rsidRPr="0064535A">
        <w:rPr>
          <w:rFonts w:eastAsia="Times New Roman"/>
          <w:szCs w:val="28"/>
          <w:lang w:val="ru-RU" w:eastAsia="ru-RU"/>
        </w:rPr>
        <w:t>күн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панелі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64535A">
        <w:rPr>
          <w:rFonts w:eastAsia="Times New Roman"/>
          <w:szCs w:val="28"/>
          <w:lang w:val="ru-RU" w:eastAsia="ru-RU"/>
        </w:rPr>
        <w:t>әр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бетке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1)</w:t>
      </w:r>
      <w:r w:rsidRPr="00772903">
        <w:rPr>
          <w:rFonts w:eastAsia="Times New Roman"/>
          <w:szCs w:val="28"/>
          <w:lang w:val="ru-RU" w:eastAsia="ru-RU"/>
        </w:rPr>
        <w:t>,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 xml:space="preserve">2–3 батарея </w:t>
      </w:r>
      <w:proofErr w:type="spellStart"/>
      <w:r w:rsidRPr="0064535A">
        <w:rPr>
          <w:rFonts w:eastAsia="Times New Roman"/>
          <w:szCs w:val="28"/>
          <w:lang w:val="ru-RU" w:eastAsia="ru-RU"/>
        </w:rPr>
        <w:t>блогы</w:t>
      </w:r>
      <w:proofErr w:type="spellEnd"/>
      <w:r w:rsidRPr="00772903">
        <w:rPr>
          <w:rFonts w:eastAsia="Times New Roman"/>
          <w:szCs w:val="28"/>
          <w:lang w:val="ru-RU" w:eastAsia="ru-RU"/>
        </w:rPr>
        <w:t>,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 xml:space="preserve">EPS </w:t>
      </w:r>
      <w:proofErr w:type="spellStart"/>
      <w:r w:rsidRPr="0064535A">
        <w:rPr>
          <w:rFonts w:eastAsia="Times New Roman"/>
          <w:szCs w:val="28"/>
          <w:lang w:val="ru-RU" w:eastAsia="ru-RU"/>
        </w:rPr>
        <w:t>жүйесі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Arduino-ға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ұқсас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контроллер </w:t>
      </w:r>
      <w:proofErr w:type="spellStart"/>
      <w:r w:rsidRPr="0064535A">
        <w:rPr>
          <w:rFonts w:eastAsia="Times New Roman"/>
          <w:szCs w:val="28"/>
          <w:lang w:val="ru-RU" w:eastAsia="ru-RU"/>
        </w:rPr>
        <w:t>арқылы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басқарылады</w:t>
      </w:r>
      <w:proofErr w:type="spellEnd"/>
      <w:r w:rsidRPr="00772903">
        <w:rPr>
          <w:rFonts w:eastAsia="Times New Roman"/>
          <w:szCs w:val="28"/>
          <w:lang w:val="ru-RU" w:eastAsia="ru-RU"/>
        </w:rPr>
        <w:t>.</w:t>
      </w:r>
    </w:p>
    <w:p w:rsidR="0064535A" w:rsidRDefault="0064535A" w:rsidP="00772903">
      <w:pPr>
        <w:spacing w:after="0" w:line="240" w:lineRule="auto"/>
        <w:ind w:firstLine="360"/>
        <w:outlineLvl w:val="2"/>
        <w:rPr>
          <w:rFonts w:eastAsia="Times New Roman"/>
          <w:iCs/>
          <w:szCs w:val="28"/>
          <w:lang w:val="ru-RU" w:eastAsia="ru-RU"/>
        </w:rPr>
      </w:pPr>
      <w:proofErr w:type="spellStart"/>
      <w:r w:rsidRPr="0064535A">
        <w:rPr>
          <w:rFonts w:eastAsia="Times New Roman"/>
          <w:bCs/>
          <w:szCs w:val="28"/>
          <w:lang w:val="ru-RU" w:eastAsia="ru-RU"/>
        </w:rPr>
        <w:t>Қажетті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бағдарламалық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құрал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>:</w:t>
      </w:r>
      <w:r w:rsidRPr="00772903">
        <w:rPr>
          <w:rFonts w:eastAsia="Times New Roman"/>
          <w:bCs/>
          <w:szCs w:val="28"/>
          <w:lang w:val="ru-RU" w:eastAsia="ru-RU"/>
        </w:rPr>
        <w:t xml:space="preserve"> MATLAB/</w:t>
      </w:r>
      <w:proofErr w:type="spellStart"/>
      <w:proofErr w:type="gramStart"/>
      <w:r w:rsidRPr="00772903">
        <w:rPr>
          <w:rFonts w:eastAsia="Times New Roman"/>
          <w:bCs/>
          <w:szCs w:val="28"/>
          <w:lang w:val="ru-RU" w:eastAsia="ru-RU"/>
        </w:rPr>
        <w:t>Simulin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 </w:t>
      </w:r>
      <w:r w:rsidRPr="00772903">
        <w:rPr>
          <w:rFonts w:eastAsia="Times New Roman"/>
          <w:iCs/>
          <w:szCs w:val="28"/>
          <w:lang w:val="ru-RU" w:eastAsia="ru-RU"/>
        </w:rPr>
        <w:t>(</w:t>
      </w:r>
      <w:proofErr w:type="spellStart"/>
      <w:proofErr w:type="gramEnd"/>
      <w:r w:rsidRPr="00772903">
        <w:rPr>
          <w:rFonts w:eastAsia="Times New Roman"/>
          <w:iCs/>
          <w:szCs w:val="28"/>
          <w:lang w:val="ru-RU" w:eastAsia="ru-RU"/>
        </w:rPr>
        <w:t>немесе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альтернативті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түрде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: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Tinkercad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Circuits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,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KiCad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,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EasyEDA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 –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жердегі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 макет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жасау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iCs/>
          <w:szCs w:val="28"/>
          <w:lang w:val="ru-RU" w:eastAsia="ru-RU"/>
        </w:rPr>
        <w:t>үшін</w:t>
      </w:r>
      <w:proofErr w:type="spellEnd"/>
      <w:r w:rsidRPr="00772903">
        <w:rPr>
          <w:rFonts w:eastAsia="Times New Roman"/>
          <w:iCs/>
          <w:szCs w:val="28"/>
          <w:lang w:val="ru-RU" w:eastAsia="ru-RU"/>
        </w:rPr>
        <w:t>)</w:t>
      </w:r>
    </w:p>
    <w:p w:rsidR="00772903" w:rsidRPr="0064535A" w:rsidRDefault="00772903" w:rsidP="00772903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</w:p>
    <w:p w:rsidR="0064535A" w:rsidRPr="0064535A" w:rsidRDefault="0064535A" w:rsidP="00772903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64535A">
        <w:rPr>
          <w:rFonts w:eastAsia="Times New Roman"/>
          <w:bCs/>
          <w:szCs w:val="28"/>
          <w:lang w:val="ru-RU" w:eastAsia="ru-RU"/>
        </w:rPr>
        <w:t>Эксперименттік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тапсырмалар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>:</w:t>
      </w:r>
    </w:p>
    <w:p w:rsidR="0064535A" w:rsidRPr="0064535A" w:rsidRDefault="0064535A" w:rsidP="00772903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64535A">
        <w:rPr>
          <w:rFonts w:eastAsia="Times New Roman"/>
          <w:bCs/>
          <w:szCs w:val="28"/>
          <w:lang w:val="ru-RU" w:eastAsia="ru-RU"/>
        </w:rPr>
        <w:t xml:space="preserve">1. EPS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құрылымын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(блок-схема):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val="ru-RU" w:eastAsia="ru-RU"/>
        </w:rPr>
        <w:t>Күн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панелі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→ MPPT-блок → Батарея → DC/DC </w:t>
      </w:r>
      <w:proofErr w:type="spellStart"/>
      <w:r w:rsidRPr="0064535A">
        <w:rPr>
          <w:rFonts w:eastAsia="Times New Roman"/>
          <w:szCs w:val="28"/>
          <w:lang w:val="ru-RU" w:eastAsia="ru-RU"/>
        </w:rPr>
        <w:t>түрлендіргіш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→ </w:t>
      </w:r>
      <w:proofErr w:type="spellStart"/>
      <w:r w:rsidRPr="0064535A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772903">
        <w:rPr>
          <w:rFonts w:eastAsia="Times New Roman"/>
          <w:szCs w:val="28"/>
          <w:lang w:val="ru-RU" w:eastAsia="ru-RU"/>
        </w:rPr>
        <w:t>,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val="ru-RU" w:eastAsia="ru-RU"/>
        </w:rPr>
        <w:t>Әр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элементте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кернеу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, ток, </w:t>
      </w:r>
      <w:proofErr w:type="spellStart"/>
      <w:r w:rsidRPr="0064535A">
        <w:rPr>
          <w:rFonts w:eastAsia="Times New Roman"/>
          <w:szCs w:val="28"/>
          <w:lang w:val="ru-RU" w:eastAsia="ru-RU"/>
        </w:rPr>
        <w:t>қуат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есептеледі</w:t>
      </w:r>
      <w:proofErr w:type="spellEnd"/>
      <w:r w:rsidRPr="00772903">
        <w:rPr>
          <w:rFonts w:eastAsia="Times New Roman"/>
          <w:szCs w:val="28"/>
          <w:lang w:val="ru-RU" w:eastAsia="ru-RU"/>
        </w:rPr>
        <w:t>.</w:t>
      </w:r>
    </w:p>
    <w:p w:rsidR="0064535A" w:rsidRPr="0064535A" w:rsidRDefault="0064535A" w:rsidP="00772903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64535A">
        <w:rPr>
          <w:rFonts w:eastAsia="Times New Roman"/>
          <w:bCs/>
          <w:szCs w:val="28"/>
          <w:lang w:val="ru-RU" w:eastAsia="ru-RU"/>
        </w:rPr>
        <w:t>2. MATLAB/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Simulink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арқылы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 xml:space="preserve"> модель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құру</w:t>
      </w:r>
      <w:proofErr w:type="spellEnd"/>
      <w:r w:rsidRPr="0064535A">
        <w:rPr>
          <w:rFonts w:eastAsia="Times New Roman"/>
          <w:bCs/>
          <w:szCs w:val="28"/>
          <w:lang w:val="ru-RU" w:eastAsia="ru-RU"/>
        </w:rPr>
        <w:t>: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val="ru-RU" w:eastAsia="ru-RU"/>
        </w:rPr>
        <w:t>Күн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панелі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: ток </w:t>
      </w:r>
      <w:proofErr w:type="spellStart"/>
      <w:r w:rsidRPr="0064535A">
        <w:rPr>
          <w:rFonts w:eastAsia="Times New Roman"/>
          <w:szCs w:val="28"/>
          <w:lang w:val="ru-RU" w:eastAsia="ru-RU"/>
        </w:rPr>
        <w:t>көзі</w:t>
      </w:r>
      <w:proofErr w:type="spellEnd"/>
      <w:r w:rsidRPr="0064535A">
        <w:rPr>
          <w:rFonts w:eastAsia="Times New Roman"/>
          <w:szCs w:val="28"/>
          <w:lang w:val="ru-RU" w:eastAsia="ru-RU"/>
        </w:rPr>
        <w:t xml:space="preserve"> + V-I </w:t>
      </w:r>
      <w:proofErr w:type="spellStart"/>
      <w:r w:rsidRPr="0064535A">
        <w:rPr>
          <w:rFonts w:eastAsia="Times New Roman"/>
          <w:szCs w:val="28"/>
          <w:lang w:val="ru-RU" w:eastAsia="ru-RU"/>
        </w:rPr>
        <w:t>сипаттамасы</w:t>
      </w:r>
      <w:proofErr w:type="spellEnd"/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>Батарея</w:t>
      </w:r>
      <w:r w:rsidRPr="0064535A">
        <w:rPr>
          <w:rFonts w:eastAsia="Times New Roman"/>
          <w:szCs w:val="28"/>
          <w:lang w:eastAsia="ru-RU"/>
        </w:rPr>
        <w:t>: State of Charge (</w:t>
      </w:r>
      <w:proofErr w:type="spellStart"/>
      <w:r w:rsidRPr="0064535A">
        <w:rPr>
          <w:rFonts w:eastAsia="Times New Roman"/>
          <w:szCs w:val="28"/>
          <w:lang w:eastAsia="ru-RU"/>
        </w:rPr>
        <w:t>SoC</w:t>
      </w:r>
      <w:proofErr w:type="spellEnd"/>
      <w:r w:rsidRPr="0064535A">
        <w:rPr>
          <w:rFonts w:eastAsia="Times New Roman"/>
          <w:szCs w:val="28"/>
          <w:lang w:eastAsia="ru-RU"/>
        </w:rPr>
        <w:t xml:space="preserve">) </w:t>
      </w:r>
      <w:proofErr w:type="spellStart"/>
      <w:r w:rsidRPr="0064535A">
        <w:rPr>
          <w:rFonts w:eastAsia="Times New Roman"/>
          <w:szCs w:val="28"/>
          <w:lang w:val="ru-RU" w:eastAsia="ru-RU"/>
        </w:rPr>
        <w:t>логикасы</w:t>
      </w:r>
      <w:proofErr w:type="spellEnd"/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>Заряд</w:t>
      </w:r>
      <w:r w:rsidRPr="0064535A">
        <w:rPr>
          <w:rFonts w:eastAsia="Times New Roman"/>
          <w:szCs w:val="28"/>
          <w:lang w:eastAsia="ru-RU"/>
        </w:rPr>
        <w:t>/</w:t>
      </w:r>
      <w:r w:rsidRPr="0064535A">
        <w:rPr>
          <w:rFonts w:eastAsia="Times New Roman"/>
          <w:szCs w:val="28"/>
          <w:lang w:val="ru-RU" w:eastAsia="ru-RU"/>
        </w:rPr>
        <w:t>разряд</w:t>
      </w:r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блогы</w:t>
      </w:r>
      <w:proofErr w:type="spellEnd"/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val="ru-RU" w:eastAsia="ru-RU"/>
        </w:rPr>
        <w:t>Тұтынушылар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(Payload, Communication, OBC)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>Симуляция</w:t>
      </w:r>
      <w:r w:rsidRPr="0064535A">
        <w:rPr>
          <w:rFonts w:eastAsia="Times New Roman"/>
          <w:szCs w:val="28"/>
          <w:lang w:eastAsia="ru-RU"/>
        </w:rPr>
        <w:t xml:space="preserve">: 90 </w:t>
      </w:r>
      <w:proofErr w:type="spellStart"/>
      <w:r w:rsidRPr="0064535A">
        <w:rPr>
          <w:rFonts w:eastAsia="Times New Roman"/>
          <w:szCs w:val="28"/>
          <w:lang w:val="ru-RU" w:eastAsia="ru-RU"/>
        </w:rPr>
        <w:t>минуттік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r w:rsidRPr="0064535A">
        <w:rPr>
          <w:rFonts w:eastAsia="Times New Roman"/>
          <w:szCs w:val="28"/>
          <w:lang w:val="ru-RU" w:eastAsia="ru-RU"/>
        </w:rPr>
        <w:t>орбита</w:t>
      </w:r>
      <w:r w:rsidRPr="0064535A">
        <w:rPr>
          <w:rFonts w:eastAsia="Times New Roman"/>
          <w:szCs w:val="28"/>
          <w:lang w:eastAsia="ru-RU"/>
        </w:rPr>
        <w:t xml:space="preserve"> (</w:t>
      </w:r>
      <w:proofErr w:type="spellStart"/>
      <w:r w:rsidRPr="0064535A">
        <w:rPr>
          <w:rFonts w:eastAsia="Times New Roman"/>
          <w:szCs w:val="28"/>
          <w:lang w:val="ru-RU" w:eastAsia="ru-RU"/>
        </w:rPr>
        <w:t>күн</w:t>
      </w:r>
      <w:proofErr w:type="spellEnd"/>
      <w:r w:rsidRPr="0064535A">
        <w:rPr>
          <w:rFonts w:eastAsia="Times New Roman"/>
          <w:szCs w:val="28"/>
          <w:lang w:eastAsia="ru-RU"/>
        </w:rPr>
        <w:t>/</w:t>
      </w:r>
      <w:proofErr w:type="spellStart"/>
      <w:r w:rsidRPr="0064535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64535A">
        <w:rPr>
          <w:rFonts w:eastAsia="Times New Roman"/>
          <w:szCs w:val="28"/>
          <w:lang w:eastAsia="ru-RU"/>
        </w:rPr>
        <w:t xml:space="preserve">) </w:t>
      </w:r>
      <w:proofErr w:type="spellStart"/>
      <w:r w:rsidRPr="0064535A">
        <w:rPr>
          <w:rFonts w:eastAsia="Times New Roman"/>
          <w:szCs w:val="28"/>
          <w:lang w:val="ru-RU" w:eastAsia="ru-RU"/>
        </w:rPr>
        <w:t>циклін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ескеру</w:t>
      </w:r>
      <w:proofErr w:type="spellEnd"/>
    </w:p>
    <w:p w:rsidR="0064535A" w:rsidRPr="0064535A" w:rsidRDefault="0064535A" w:rsidP="00772903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eastAsia="ru-RU"/>
        </w:rPr>
      </w:pPr>
      <w:r w:rsidRPr="0064535A">
        <w:rPr>
          <w:rFonts w:eastAsia="Times New Roman"/>
          <w:bCs/>
          <w:szCs w:val="28"/>
          <w:lang w:eastAsia="ru-RU"/>
        </w:rPr>
        <w:t xml:space="preserve">3.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Жүйенің</w:t>
      </w:r>
      <w:proofErr w:type="spellEnd"/>
      <w:r w:rsidRPr="0064535A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жұмысын</w:t>
      </w:r>
      <w:proofErr w:type="spellEnd"/>
      <w:r w:rsidRPr="0064535A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уақыт</w:t>
      </w:r>
      <w:proofErr w:type="spellEnd"/>
      <w:r w:rsidRPr="0064535A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бойынша</w:t>
      </w:r>
      <w:proofErr w:type="spellEnd"/>
      <w:r w:rsidRPr="0064535A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bCs/>
          <w:szCs w:val="28"/>
          <w:lang w:val="ru-RU" w:eastAsia="ru-RU"/>
        </w:rPr>
        <w:t>бақылау</w:t>
      </w:r>
      <w:proofErr w:type="spellEnd"/>
      <w:r w:rsidRPr="0064535A">
        <w:rPr>
          <w:rFonts w:eastAsia="Times New Roman"/>
          <w:bCs/>
          <w:szCs w:val="28"/>
          <w:lang w:eastAsia="ru-RU"/>
        </w:rPr>
        <w:t>:</w:t>
      </w:r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eastAsia="ru-RU"/>
        </w:rPr>
        <w:t>SoC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(%) </w:t>
      </w:r>
      <w:proofErr w:type="spellStart"/>
      <w:r w:rsidRPr="0064535A">
        <w:rPr>
          <w:rFonts w:eastAsia="Times New Roman"/>
          <w:szCs w:val="28"/>
          <w:lang w:val="ru-RU" w:eastAsia="ru-RU"/>
        </w:rPr>
        <w:t>графигі</w:t>
      </w:r>
      <w:proofErr w:type="spellEnd"/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eastAsia="ru-RU"/>
        </w:rPr>
        <w:t xml:space="preserve">- </w:t>
      </w:r>
      <w:r w:rsidRPr="0064535A">
        <w:rPr>
          <w:rFonts w:eastAsia="Times New Roman"/>
          <w:szCs w:val="28"/>
          <w:lang w:val="ru-RU" w:eastAsia="ru-RU"/>
        </w:rPr>
        <w:t>Батарея</w:t>
      </w:r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кернеуі</w:t>
      </w:r>
      <w:proofErr w:type="spellEnd"/>
    </w:p>
    <w:p w:rsidR="0064535A" w:rsidRPr="0064535A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қуаты</w:t>
      </w:r>
      <w:proofErr w:type="spellEnd"/>
    </w:p>
    <w:p w:rsidR="0064535A" w:rsidRPr="00772903" w:rsidRDefault="0064535A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proofErr w:type="spellStart"/>
      <w:r w:rsidRPr="0064535A">
        <w:rPr>
          <w:rFonts w:eastAsia="Times New Roman"/>
          <w:szCs w:val="28"/>
          <w:lang w:val="ru-RU" w:eastAsia="ru-RU"/>
        </w:rPr>
        <w:t>Күн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панелінен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түсетін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қуат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өзгерісі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(</w:t>
      </w:r>
      <w:proofErr w:type="spellStart"/>
      <w:r w:rsidRPr="0064535A">
        <w:rPr>
          <w:rFonts w:eastAsia="Times New Roman"/>
          <w:szCs w:val="28"/>
          <w:lang w:val="ru-RU" w:eastAsia="ru-RU"/>
        </w:rPr>
        <w:t>жарыққа</w:t>
      </w:r>
      <w:proofErr w:type="spellEnd"/>
      <w:r w:rsidRPr="0064535A">
        <w:rPr>
          <w:rFonts w:eastAsia="Times New Roman"/>
          <w:szCs w:val="28"/>
          <w:lang w:eastAsia="ru-RU"/>
        </w:rPr>
        <w:t xml:space="preserve"> </w:t>
      </w:r>
      <w:proofErr w:type="spellStart"/>
      <w:r w:rsidRPr="0064535A">
        <w:rPr>
          <w:rFonts w:eastAsia="Times New Roman"/>
          <w:szCs w:val="28"/>
          <w:lang w:val="ru-RU" w:eastAsia="ru-RU"/>
        </w:rPr>
        <w:t>байланысты</w:t>
      </w:r>
      <w:proofErr w:type="spellEnd"/>
      <w:r w:rsidRPr="0064535A">
        <w:rPr>
          <w:rFonts w:eastAsia="Times New Roman"/>
          <w:szCs w:val="28"/>
          <w:lang w:eastAsia="ru-RU"/>
        </w:rPr>
        <w:t>)</w:t>
      </w:r>
    </w:p>
    <w:p w:rsidR="00BB66FC" w:rsidRDefault="00BB66FC" w:rsidP="00772903">
      <w:pPr>
        <w:spacing w:after="0" w:line="240" w:lineRule="auto"/>
        <w:ind w:firstLine="360"/>
        <w:rPr>
          <w:szCs w:val="28"/>
        </w:rPr>
      </w:pPr>
      <w:proofErr w:type="spellStart"/>
      <w:r w:rsidRPr="00772903">
        <w:rPr>
          <w:szCs w:val="28"/>
        </w:rPr>
        <w:lastRenderedPageBreak/>
        <w:t>Нәтижелерді</w:t>
      </w:r>
      <w:proofErr w:type="spellEnd"/>
      <w:r w:rsidRPr="00772903">
        <w:rPr>
          <w:szCs w:val="28"/>
        </w:rPr>
        <w:t xml:space="preserve"> </w:t>
      </w:r>
      <w:proofErr w:type="spellStart"/>
      <w:r w:rsidRPr="00772903">
        <w:rPr>
          <w:szCs w:val="28"/>
        </w:rPr>
        <w:t>көрсету</w:t>
      </w:r>
      <w:proofErr w:type="spellEnd"/>
      <w:r w:rsidRPr="00772903">
        <w:rPr>
          <w:szCs w:val="28"/>
        </w:rPr>
        <w:t xml:space="preserve"> (</w:t>
      </w:r>
      <w:proofErr w:type="spellStart"/>
      <w:r w:rsidRPr="00772903">
        <w:rPr>
          <w:szCs w:val="28"/>
        </w:rPr>
        <w:t>мысал</w:t>
      </w:r>
      <w:proofErr w:type="spellEnd"/>
      <w:r w:rsidRPr="00772903">
        <w:rPr>
          <w:szCs w:val="28"/>
        </w:rPr>
        <w:t>):</w:t>
      </w:r>
    </w:p>
    <w:p w:rsidR="00772903" w:rsidRDefault="00772903" w:rsidP="00772903">
      <w:pPr>
        <w:spacing w:after="0" w:line="240" w:lineRule="auto"/>
        <w:ind w:firstLine="360"/>
        <w:rPr>
          <w:szCs w:val="28"/>
        </w:rPr>
      </w:pPr>
    </w:p>
    <w:p w:rsidR="00772903" w:rsidRPr="00772903" w:rsidRDefault="00772903" w:rsidP="00772903">
      <w:pPr>
        <w:spacing w:after="0" w:line="240" w:lineRule="auto"/>
        <w:ind w:firstLine="360"/>
        <w:rPr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BB66FC" w:rsidRPr="00772903" w:rsidTr="00544661">
        <w:tc>
          <w:tcPr>
            <w:tcW w:w="1935" w:type="dxa"/>
            <w:vAlign w:val="center"/>
          </w:tcPr>
          <w:p w:rsidR="00BB66FC" w:rsidRPr="00772903" w:rsidRDefault="00BB66FC" w:rsidP="00BB66FC">
            <w:pPr>
              <w:jc w:val="center"/>
              <w:rPr>
                <w:bCs/>
                <w:szCs w:val="28"/>
              </w:rPr>
            </w:pPr>
            <w:proofErr w:type="spellStart"/>
            <w:r w:rsidRPr="00772903">
              <w:rPr>
                <w:bCs/>
                <w:szCs w:val="28"/>
              </w:rPr>
              <w:t>Уақыт</w:t>
            </w:r>
            <w:proofErr w:type="spellEnd"/>
            <w:r w:rsidRPr="00772903">
              <w:rPr>
                <w:bCs/>
                <w:szCs w:val="28"/>
              </w:rPr>
              <w:t xml:space="preserve"> (</w:t>
            </w:r>
            <w:proofErr w:type="spellStart"/>
            <w:r w:rsidRPr="00772903">
              <w:rPr>
                <w:bCs/>
                <w:szCs w:val="28"/>
              </w:rPr>
              <w:t>мин</w:t>
            </w:r>
            <w:proofErr w:type="spellEnd"/>
            <w:r w:rsidRPr="00772903">
              <w:rPr>
                <w:bCs/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jc w:val="center"/>
              <w:rPr>
                <w:bCs/>
                <w:szCs w:val="28"/>
              </w:rPr>
            </w:pPr>
            <w:proofErr w:type="spellStart"/>
            <w:r w:rsidRPr="00772903">
              <w:rPr>
                <w:bCs/>
                <w:szCs w:val="28"/>
              </w:rPr>
              <w:t>Күн</w:t>
            </w:r>
            <w:proofErr w:type="spellEnd"/>
            <w:r w:rsidRPr="00772903">
              <w:rPr>
                <w:bCs/>
                <w:szCs w:val="28"/>
              </w:rPr>
              <w:t xml:space="preserve"> </w:t>
            </w:r>
            <w:proofErr w:type="spellStart"/>
            <w:r w:rsidRPr="00772903">
              <w:rPr>
                <w:bCs/>
                <w:szCs w:val="28"/>
              </w:rPr>
              <w:t>панелі</w:t>
            </w:r>
            <w:proofErr w:type="spellEnd"/>
            <w:r w:rsidRPr="00772903">
              <w:rPr>
                <w:bCs/>
                <w:szCs w:val="28"/>
              </w:rPr>
              <w:t xml:space="preserve"> </w:t>
            </w:r>
            <w:proofErr w:type="spellStart"/>
            <w:r w:rsidRPr="00772903">
              <w:rPr>
                <w:bCs/>
                <w:szCs w:val="28"/>
              </w:rPr>
              <w:t>қуаты</w:t>
            </w:r>
            <w:proofErr w:type="spellEnd"/>
            <w:r w:rsidRPr="00772903">
              <w:rPr>
                <w:bCs/>
                <w:szCs w:val="28"/>
              </w:rPr>
              <w:t xml:space="preserve"> (</w:t>
            </w:r>
            <w:proofErr w:type="spellStart"/>
            <w:r w:rsidRPr="00772903">
              <w:rPr>
                <w:bCs/>
                <w:szCs w:val="28"/>
              </w:rPr>
              <w:t>Вт</w:t>
            </w:r>
            <w:proofErr w:type="spellEnd"/>
            <w:r w:rsidRPr="00772903">
              <w:rPr>
                <w:bCs/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jc w:val="center"/>
              <w:rPr>
                <w:bCs/>
                <w:szCs w:val="28"/>
              </w:rPr>
            </w:pPr>
            <w:proofErr w:type="spellStart"/>
            <w:r w:rsidRPr="00772903">
              <w:rPr>
                <w:bCs/>
                <w:szCs w:val="28"/>
              </w:rPr>
              <w:t>Батарея</w:t>
            </w:r>
            <w:proofErr w:type="spellEnd"/>
            <w:r w:rsidRPr="00772903">
              <w:rPr>
                <w:bCs/>
                <w:szCs w:val="28"/>
              </w:rPr>
              <w:t xml:space="preserve"> </w:t>
            </w:r>
            <w:proofErr w:type="spellStart"/>
            <w:r w:rsidRPr="00772903">
              <w:rPr>
                <w:bCs/>
                <w:szCs w:val="28"/>
              </w:rPr>
              <w:t>SoC</w:t>
            </w:r>
            <w:proofErr w:type="spellEnd"/>
            <w:r w:rsidRPr="00772903">
              <w:rPr>
                <w:bCs/>
                <w:szCs w:val="28"/>
              </w:rPr>
              <w:t xml:space="preserve"> (%)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jc w:val="center"/>
              <w:rPr>
                <w:bCs/>
                <w:szCs w:val="28"/>
              </w:rPr>
            </w:pPr>
            <w:proofErr w:type="spellStart"/>
            <w:r w:rsidRPr="00772903">
              <w:rPr>
                <w:bCs/>
                <w:szCs w:val="28"/>
              </w:rPr>
              <w:t>Жүктеме</w:t>
            </w:r>
            <w:proofErr w:type="spellEnd"/>
            <w:r w:rsidRPr="00772903">
              <w:rPr>
                <w:bCs/>
                <w:szCs w:val="28"/>
              </w:rPr>
              <w:t xml:space="preserve"> </w:t>
            </w:r>
            <w:proofErr w:type="spellStart"/>
            <w:r w:rsidRPr="00772903">
              <w:rPr>
                <w:bCs/>
                <w:szCs w:val="28"/>
              </w:rPr>
              <w:t>қуаты</w:t>
            </w:r>
            <w:proofErr w:type="spellEnd"/>
            <w:r w:rsidRPr="00772903">
              <w:rPr>
                <w:bCs/>
                <w:szCs w:val="28"/>
              </w:rPr>
              <w:t xml:space="preserve"> (</w:t>
            </w:r>
            <w:proofErr w:type="spellStart"/>
            <w:r w:rsidRPr="00772903">
              <w:rPr>
                <w:bCs/>
                <w:szCs w:val="28"/>
              </w:rPr>
              <w:t>Вт</w:t>
            </w:r>
            <w:proofErr w:type="spellEnd"/>
            <w:r w:rsidRPr="00772903">
              <w:rPr>
                <w:bCs/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jc w:val="center"/>
              <w:rPr>
                <w:bCs/>
                <w:szCs w:val="28"/>
              </w:rPr>
            </w:pPr>
            <w:r w:rsidRPr="00772903">
              <w:rPr>
                <w:bCs/>
                <w:szCs w:val="28"/>
              </w:rPr>
              <w:t xml:space="preserve">EPS </w:t>
            </w:r>
            <w:proofErr w:type="spellStart"/>
            <w:r w:rsidRPr="00772903">
              <w:rPr>
                <w:bCs/>
                <w:szCs w:val="28"/>
              </w:rPr>
              <w:t>күйі</w:t>
            </w:r>
            <w:proofErr w:type="spellEnd"/>
          </w:p>
        </w:tc>
      </w:tr>
      <w:tr w:rsidR="00BB66FC" w:rsidRPr="00772903" w:rsidTr="00544661">
        <w:tc>
          <w:tcPr>
            <w:tcW w:w="1935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0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12.5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80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8.0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proofErr w:type="spellStart"/>
            <w:r w:rsidRPr="00772903">
              <w:rPr>
                <w:szCs w:val="28"/>
              </w:rPr>
              <w:t>Тұрақты</w:t>
            </w:r>
            <w:proofErr w:type="spellEnd"/>
          </w:p>
        </w:tc>
      </w:tr>
      <w:tr w:rsidR="00BB66FC" w:rsidRPr="00772903" w:rsidTr="00544661">
        <w:tc>
          <w:tcPr>
            <w:tcW w:w="1935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45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0.0 (</w:t>
            </w:r>
            <w:proofErr w:type="spellStart"/>
            <w:r w:rsidRPr="00772903">
              <w:rPr>
                <w:szCs w:val="28"/>
              </w:rPr>
              <w:t>көлеңке</w:t>
            </w:r>
            <w:proofErr w:type="spellEnd"/>
            <w:r w:rsidRPr="00772903">
              <w:rPr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74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8.0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proofErr w:type="spellStart"/>
            <w:r w:rsidRPr="00772903">
              <w:rPr>
                <w:szCs w:val="28"/>
              </w:rPr>
              <w:t>Зарядсыз</w:t>
            </w:r>
            <w:proofErr w:type="spellEnd"/>
          </w:p>
        </w:tc>
      </w:tr>
      <w:tr w:rsidR="00BB66FC" w:rsidRPr="00772903" w:rsidTr="00544661">
        <w:tc>
          <w:tcPr>
            <w:tcW w:w="1935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90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14.2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77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r w:rsidRPr="00772903">
              <w:rPr>
                <w:szCs w:val="28"/>
              </w:rPr>
              <w:t>8.0</w:t>
            </w:r>
          </w:p>
        </w:tc>
        <w:tc>
          <w:tcPr>
            <w:tcW w:w="1936" w:type="dxa"/>
            <w:vAlign w:val="center"/>
          </w:tcPr>
          <w:p w:rsidR="00BB66FC" w:rsidRPr="00772903" w:rsidRDefault="00BB66FC" w:rsidP="00BB66FC">
            <w:pPr>
              <w:rPr>
                <w:szCs w:val="28"/>
              </w:rPr>
            </w:pPr>
            <w:proofErr w:type="spellStart"/>
            <w:r w:rsidRPr="00772903">
              <w:rPr>
                <w:szCs w:val="28"/>
              </w:rPr>
              <w:t>Зарядталып</w:t>
            </w:r>
            <w:proofErr w:type="spellEnd"/>
            <w:r w:rsidRPr="00772903">
              <w:rPr>
                <w:szCs w:val="28"/>
              </w:rPr>
              <w:t xml:space="preserve"> </w:t>
            </w:r>
            <w:proofErr w:type="spellStart"/>
            <w:r w:rsidRPr="00772903">
              <w:rPr>
                <w:szCs w:val="28"/>
              </w:rPr>
              <w:t>жатыр</w:t>
            </w:r>
            <w:proofErr w:type="spellEnd"/>
          </w:p>
        </w:tc>
      </w:tr>
    </w:tbl>
    <w:p w:rsidR="00EB73AC" w:rsidRDefault="00EB73AC" w:rsidP="00772903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</w:p>
    <w:p w:rsidR="00BB66FC" w:rsidRPr="00BB66FC" w:rsidRDefault="00BB66FC" w:rsidP="00772903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r w:rsidRPr="00BB66FC">
        <w:rPr>
          <w:rFonts w:eastAsia="Times New Roman"/>
          <w:bCs/>
          <w:szCs w:val="28"/>
          <w:lang w:val="ru-RU" w:eastAsia="ru-RU"/>
        </w:rPr>
        <w:t xml:space="preserve">Анализ </w:t>
      </w:r>
      <w:proofErr w:type="spellStart"/>
      <w:r w:rsidRPr="00BB66FC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BB66FC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BB66FC">
        <w:rPr>
          <w:rFonts w:eastAsia="Times New Roman"/>
          <w:bCs/>
          <w:szCs w:val="28"/>
          <w:lang w:val="ru-RU" w:eastAsia="ru-RU"/>
        </w:rPr>
        <w:t>есептеулер</w:t>
      </w:r>
      <w:proofErr w:type="spellEnd"/>
      <w:r w:rsidRPr="00BB66FC">
        <w:rPr>
          <w:rFonts w:eastAsia="Times New Roman"/>
          <w:bCs/>
          <w:szCs w:val="28"/>
          <w:lang w:val="ru-RU" w:eastAsia="ru-RU"/>
        </w:rPr>
        <w:t>:</w:t>
      </w:r>
    </w:p>
    <w:p w:rsidR="00BB66FC" w:rsidRPr="00BB66FC" w:rsidRDefault="00BB66FC" w:rsidP="00772903">
      <w:pPr>
        <w:numPr>
          <w:ilvl w:val="0"/>
          <w:numId w:val="38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bCs/>
          <w:szCs w:val="28"/>
          <w:lang w:val="ru-RU" w:eastAsia="ru-RU"/>
        </w:rPr>
        <w:t>Энергия балансы</w:t>
      </w:r>
      <w:r w:rsidRPr="00BB66FC">
        <w:rPr>
          <w:rFonts w:eastAsia="Times New Roman"/>
          <w:szCs w:val="28"/>
          <w:lang w:val="ru-RU" w:eastAsia="ru-RU"/>
        </w:rPr>
        <w:t>:</w:t>
      </w:r>
    </w:p>
    <w:p w:rsidR="00BB66FC" w:rsidRPr="00772903" w:rsidRDefault="00BB66FC" w:rsidP="00772903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72903">
        <w:rPr>
          <w:rFonts w:eastAsia="Times New Roman"/>
          <w:szCs w:val="28"/>
          <w:lang w:val="ru-RU" w:eastAsia="ru-RU"/>
        </w:rPr>
        <w:t>Энергия </w:t>
      </w:r>
      <w:proofErr w:type="spellStart"/>
      <w:r w:rsidRPr="00772903">
        <w:rPr>
          <w:rFonts w:eastAsia="Times New Roman"/>
          <w:szCs w:val="28"/>
          <w:lang w:val="ru-RU" w:eastAsia="ru-RU"/>
        </w:rPr>
        <w:t>кірісі</w:t>
      </w:r>
      <w:proofErr w:type="spellEnd"/>
      <w:r w:rsidRPr="00772903">
        <w:rPr>
          <w:rFonts w:eastAsia="Times New Roman"/>
          <w:szCs w:val="28"/>
          <w:lang w:val="ru-RU" w:eastAsia="ru-RU"/>
        </w:rPr>
        <w:t>−Энергия </w:t>
      </w:r>
      <w:proofErr w:type="spellStart"/>
      <w:r w:rsidRPr="00772903">
        <w:rPr>
          <w:rFonts w:eastAsia="Times New Roman"/>
          <w:szCs w:val="28"/>
          <w:lang w:val="ru-RU" w:eastAsia="ru-RU"/>
        </w:rPr>
        <w:t>тұтынысы</w:t>
      </w:r>
      <w:proofErr w:type="spellEnd"/>
      <w:r w:rsidRPr="00772903">
        <w:rPr>
          <w:rFonts w:eastAsia="Times New Roman"/>
          <w:szCs w:val="28"/>
          <w:lang w:val="ru-RU" w:eastAsia="ru-RU"/>
        </w:rPr>
        <w:t>=</w:t>
      </w:r>
      <w:proofErr w:type="spellStart"/>
      <w:r w:rsidRPr="00772903">
        <w:rPr>
          <w:rFonts w:eastAsia="Times New Roman"/>
          <w:szCs w:val="28"/>
          <w:lang w:val="ru-RU" w:eastAsia="ru-RU"/>
        </w:rPr>
        <w:t>ΔEбатарея</w:t>
      </w:r>
      <w:proofErr w:type="spellEnd"/>
      <w:r w:rsidRPr="00772903">
        <w:rPr>
          <w:rFonts w:eastAsia="Times New Roman"/>
          <w:szCs w:val="28"/>
          <w:lang w:val="ru-RU" w:eastAsia="ru-RU"/>
        </w:rPr>
        <w:t xml:space="preserve"> </w:t>
      </w:r>
    </w:p>
    <w:p w:rsidR="00BB66FC" w:rsidRPr="00BB66FC" w:rsidRDefault="00BB66FC" w:rsidP="00772903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proofErr w:type="spellStart"/>
      <w:r w:rsidRPr="00772903">
        <w:rPr>
          <w:rFonts w:eastAsia="Times New Roman"/>
          <w:bCs/>
          <w:szCs w:val="28"/>
          <w:lang w:val="ru-RU" w:eastAsia="ru-RU"/>
        </w:rPr>
        <w:t>Батареяның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зарядталу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>/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разрядталу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уақыты</w:t>
      </w:r>
      <w:proofErr w:type="spellEnd"/>
      <w:r w:rsidRPr="00BB66FC">
        <w:rPr>
          <w:rFonts w:eastAsia="Times New Roman"/>
          <w:szCs w:val="28"/>
          <w:lang w:val="ru-RU" w:eastAsia="ru-RU"/>
        </w:rPr>
        <w:t>:</w:t>
      </w:r>
    </w:p>
    <w:p w:rsidR="00BB66FC" w:rsidRPr="00772903" w:rsidRDefault="00BB66FC" w:rsidP="00772903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szCs w:val="28"/>
          <w:lang w:eastAsia="ru-RU"/>
        </w:rPr>
        <w:tab/>
      </w:r>
      <w:r w:rsidRPr="00772903">
        <w:rPr>
          <w:noProof/>
          <w:szCs w:val="28"/>
          <w:lang w:val="ru-RU" w:eastAsia="ru-RU"/>
        </w:rPr>
        <w:drawing>
          <wp:inline distT="0" distB="0" distL="0" distR="0" wp14:anchorId="553DB292" wp14:editId="325FFDFC">
            <wp:extent cx="12858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6FC" w:rsidRPr="00772903" w:rsidRDefault="00BB66FC" w:rsidP="00772903">
      <w:pPr>
        <w:pStyle w:val="a5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772903">
        <w:rPr>
          <w:rStyle w:val="a6"/>
          <w:b w:val="0"/>
          <w:sz w:val="28"/>
          <w:szCs w:val="28"/>
        </w:rPr>
        <w:t>Қауіпсіз</w:t>
      </w:r>
      <w:proofErr w:type="spellEnd"/>
      <w:r w:rsidRPr="00772903">
        <w:rPr>
          <w:rStyle w:val="a6"/>
          <w:b w:val="0"/>
          <w:sz w:val="28"/>
          <w:szCs w:val="28"/>
        </w:rPr>
        <w:t xml:space="preserve"> </w:t>
      </w:r>
      <w:proofErr w:type="spellStart"/>
      <w:r w:rsidRPr="00772903">
        <w:rPr>
          <w:rStyle w:val="a6"/>
          <w:b w:val="0"/>
          <w:sz w:val="28"/>
          <w:szCs w:val="28"/>
        </w:rPr>
        <w:t>диапазон</w:t>
      </w:r>
      <w:proofErr w:type="spellEnd"/>
      <w:r w:rsidRPr="00772903">
        <w:rPr>
          <w:sz w:val="28"/>
          <w:szCs w:val="28"/>
        </w:rPr>
        <w:t>:</w:t>
      </w:r>
    </w:p>
    <w:p w:rsidR="00BB66FC" w:rsidRPr="00772903" w:rsidRDefault="00BB66FC" w:rsidP="00772903">
      <w:pPr>
        <w:pStyle w:val="a5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72903">
        <w:rPr>
          <w:sz w:val="28"/>
          <w:szCs w:val="28"/>
        </w:rPr>
        <w:t>SoC</w:t>
      </w:r>
      <w:proofErr w:type="spellEnd"/>
      <w:r w:rsidRPr="00772903">
        <w:rPr>
          <w:sz w:val="28"/>
          <w:szCs w:val="28"/>
        </w:rPr>
        <w:t>: 20%–90%</w:t>
      </w:r>
      <w:r w:rsidRPr="00772903">
        <w:rPr>
          <w:sz w:val="28"/>
          <w:szCs w:val="28"/>
          <w:lang w:val="kk-KZ"/>
        </w:rPr>
        <w:t>,</w:t>
      </w:r>
    </w:p>
    <w:p w:rsidR="00BB66FC" w:rsidRPr="00EB73AC" w:rsidRDefault="00BB66FC" w:rsidP="00772903">
      <w:pPr>
        <w:pStyle w:val="a5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72903">
        <w:rPr>
          <w:sz w:val="28"/>
          <w:szCs w:val="28"/>
        </w:rPr>
        <w:t>Кернеу</w:t>
      </w:r>
      <w:proofErr w:type="spellEnd"/>
      <w:r w:rsidRPr="00772903">
        <w:rPr>
          <w:sz w:val="28"/>
          <w:szCs w:val="28"/>
        </w:rPr>
        <w:t>: 3.3V–4.2V (Li-ion)</w:t>
      </w:r>
      <w:r w:rsidRPr="00772903">
        <w:rPr>
          <w:sz w:val="28"/>
          <w:szCs w:val="28"/>
          <w:lang w:val="kk-KZ"/>
        </w:rPr>
        <w:t>.</w:t>
      </w:r>
    </w:p>
    <w:p w:rsidR="00EB73AC" w:rsidRPr="00772903" w:rsidRDefault="00EB73AC" w:rsidP="00EB73AC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BB66FC" w:rsidRPr="00BB66FC" w:rsidRDefault="00BB66FC" w:rsidP="00772903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eastAsia="ru-RU"/>
        </w:rPr>
      </w:pPr>
      <w:proofErr w:type="spellStart"/>
      <w:r w:rsidRPr="00BB66FC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BB66FC">
        <w:rPr>
          <w:rFonts w:eastAsia="Times New Roman"/>
          <w:bCs/>
          <w:szCs w:val="28"/>
          <w:lang w:eastAsia="ru-RU"/>
        </w:rPr>
        <w:t>:</w:t>
      </w:r>
    </w:p>
    <w:p w:rsidR="00BB66FC" w:rsidRPr="00BB66FC" w:rsidRDefault="00BB66FC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proofErr w:type="spellStart"/>
      <w:r w:rsidRPr="00BB66FC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арқылы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CubeSat-</w:t>
      </w:r>
      <w:proofErr w:type="spellStart"/>
      <w:r w:rsidRPr="00BB66FC">
        <w:rPr>
          <w:rFonts w:eastAsia="Times New Roman"/>
          <w:szCs w:val="28"/>
          <w:lang w:val="ru-RU" w:eastAsia="ru-RU"/>
        </w:rPr>
        <w:t>тағы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жабдықтау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жүйесінің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жұмыс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режимдері</w:t>
      </w:r>
      <w:proofErr w:type="spellEnd"/>
      <w:r w:rsidRPr="00BB66FC">
        <w:rPr>
          <w:rFonts w:eastAsia="Times New Roman"/>
          <w:szCs w:val="28"/>
          <w:lang w:eastAsia="ru-RU"/>
        </w:rPr>
        <w:t xml:space="preserve"> </w:t>
      </w:r>
      <w:proofErr w:type="spellStart"/>
      <w:r w:rsidRPr="00BB66FC">
        <w:rPr>
          <w:rFonts w:eastAsia="Times New Roman"/>
          <w:szCs w:val="28"/>
          <w:lang w:val="ru-RU" w:eastAsia="ru-RU"/>
        </w:rPr>
        <w:t>симуляцияланды</w:t>
      </w:r>
      <w:proofErr w:type="spellEnd"/>
      <w:r w:rsidRPr="00772903">
        <w:rPr>
          <w:rFonts w:eastAsia="Times New Roman"/>
          <w:szCs w:val="28"/>
          <w:lang w:val="kk-KZ" w:eastAsia="ru-RU"/>
        </w:rPr>
        <w:t>,</w:t>
      </w:r>
    </w:p>
    <w:p w:rsidR="00BB66FC" w:rsidRPr="00BB66FC" w:rsidRDefault="00BB66FC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r w:rsidRPr="00BB66FC">
        <w:rPr>
          <w:rFonts w:eastAsia="Times New Roman"/>
          <w:szCs w:val="28"/>
          <w:lang w:val="kk-KZ" w:eastAsia="ru-RU"/>
        </w:rPr>
        <w:t xml:space="preserve">Жарық пен көлеңке уақытында қуаттың жеткілікті/жеткіліксіз </w:t>
      </w:r>
      <w:r w:rsidRPr="00772903">
        <w:rPr>
          <w:rFonts w:eastAsia="Times New Roman"/>
          <w:szCs w:val="28"/>
          <w:lang w:val="kk-KZ" w:eastAsia="ru-RU"/>
        </w:rPr>
        <w:t>болуы батареяның рөлін көрсетті,</w:t>
      </w:r>
    </w:p>
    <w:p w:rsidR="00BB66FC" w:rsidRPr="00BB66FC" w:rsidRDefault="00BB66FC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r w:rsidRPr="00BB66FC">
        <w:rPr>
          <w:rFonts w:eastAsia="Times New Roman"/>
          <w:szCs w:val="28"/>
          <w:lang w:val="kk-KZ" w:eastAsia="ru-RU"/>
        </w:rPr>
        <w:t>SoC көрсеткіші арқылы басқару логикасын құру маңызды</w:t>
      </w:r>
      <w:r w:rsidRPr="00772903">
        <w:rPr>
          <w:rFonts w:eastAsia="Times New Roman"/>
          <w:szCs w:val="28"/>
          <w:lang w:val="kk-KZ" w:eastAsia="ru-RU"/>
        </w:rPr>
        <w:t>,</w:t>
      </w:r>
    </w:p>
    <w:p w:rsidR="00BB66FC" w:rsidRDefault="00BB66FC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 w:rsidRPr="00772903">
        <w:rPr>
          <w:rFonts w:eastAsia="Times New Roman"/>
          <w:szCs w:val="28"/>
          <w:lang w:val="kk-KZ" w:eastAsia="ru-RU"/>
        </w:rPr>
        <w:t xml:space="preserve">- </w:t>
      </w:r>
      <w:r w:rsidRPr="00BB66FC">
        <w:rPr>
          <w:rFonts w:eastAsia="Times New Roman"/>
          <w:szCs w:val="28"/>
          <w:lang w:val="kk-KZ" w:eastAsia="ru-RU"/>
        </w:rPr>
        <w:t>EPS жүйесінің тиімді жұмыс істеуі – бүкіл спутниктің жұмыс сенімділігін анықтайды.</w:t>
      </w:r>
    </w:p>
    <w:p w:rsidR="00772903" w:rsidRPr="00BB66FC" w:rsidRDefault="00772903" w:rsidP="00772903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</w:p>
    <w:p w:rsidR="00BB66FC" w:rsidRPr="00BB66FC" w:rsidRDefault="00BB66FC" w:rsidP="00772903">
      <w:pPr>
        <w:spacing w:after="0" w:line="240" w:lineRule="auto"/>
        <w:ind w:firstLine="72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BB66FC">
        <w:rPr>
          <w:rFonts w:eastAsia="Times New Roman"/>
          <w:bCs/>
          <w:szCs w:val="28"/>
          <w:lang w:val="ru-RU" w:eastAsia="ru-RU"/>
        </w:rPr>
        <w:t>Бақылау</w:t>
      </w:r>
      <w:proofErr w:type="spellEnd"/>
      <w:r w:rsidRPr="00BB66FC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BB66FC">
        <w:rPr>
          <w:rFonts w:eastAsia="Times New Roman"/>
          <w:bCs/>
          <w:szCs w:val="28"/>
          <w:lang w:val="ru-RU" w:eastAsia="ru-RU"/>
        </w:rPr>
        <w:t>сұрақтары</w:t>
      </w:r>
      <w:proofErr w:type="spellEnd"/>
      <w:r w:rsidRPr="00BB66FC">
        <w:rPr>
          <w:rFonts w:eastAsia="Times New Roman"/>
          <w:bCs/>
          <w:szCs w:val="28"/>
          <w:lang w:val="ru-RU" w:eastAsia="ru-RU"/>
        </w:rPr>
        <w:t>:</w:t>
      </w:r>
    </w:p>
    <w:p w:rsidR="00BB66FC" w:rsidRPr="00BB66FC" w:rsidRDefault="00BB66FC" w:rsidP="00772903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772903">
        <w:rPr>
          <w:rFonts w:eastAsia="Times New Roman"/>
          <w:bCs/>
          <w:szCs w:val="28"/>
          <w:lang w:val="ru-RU" w:eastAsia="ru-RU"/>
        </w:rPr>
        <w:t>CubeSat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құрылымында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энергия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көзі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ретінде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не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жиі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қолданылады</w:t>
      </w:r>
      <w:proofErr w:type="spellEnd"/>
      <w:r w:rsidRPr="00772903">
        <w:rPr>
          <w:rFonts w:eastAsia="Times New Roman"/>
          <w:bCs/>
          <w:szCs w:val="28"/>
          <w:lang w:val="ru-RU" w:eastAsia="ru-RU"/>
        </w:rPr>
        <w:t>?</w:t>
      </w:r>
      <w:r w:rsidRPr="00BB66FC">
        <w:rPr>
          <w:rFonts w:eastAsia="Times New Roman"/>
          <w:szCs w:val="28"/>
          <w:lang w:val="ru-RU" w:eastAsia="ru-RU"/>
        </w:rPr>
        <w:br/>
      </w:r>
    </w:p>
    <w:p w:rsidR="00BB66FC" w:rsidRPr="00857CD2" w:rsidRDefault="00BB66FC" w:rsidP="00772903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eastAsia="ru-RU"/>
        </w:rPr>
      </w:pPr>
      <w:r w:rsidRPr="00772903">
        <w:rPr>
          <w:rFonts w:eastAsia="Times New Roman"/>
          <w:bCs/>
          <w:szCs w:val="28"/>
          <w:lang w:eastAsia="ru-RU"/>
        </w:rPr>
        <w:t xml:space="preserve">MPPT (Maximum Power Point Tracking)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технологиясының</w:t>
      </w:r>
      <w:proofErr w:type="spellEnd"/>
      <w:r w:rsidRPr="00772903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міндеті</w:t>
      </w:r>
      <w:proofErr w:type="spellEnd"/>
      <w:r w:rsidRPr="00772903">
        <w:rPr>
          <w:rFonts w:eastAsia="Times New Roman"/>
          <w:bCs/>
          <w:szCs w:val="28"/>
          <w:lang w:eastAsia="ru-RU"/>
        </w:rPr>
        <w:t xml:space="preserve"> </w:t>
      </w:r>
      <w:r w:rsidRPr="00772903">
        <w:rPr>
          <w:rFonts w:eastAsia="Times New Roman"/>
          <w:bCs/>
          <w:szCs w:val="28"/>
          <w:lang w:val="ru-RU" w:eastAsia="ru-RU"/>
        </w:rPr>
        <w:t>не</w:t>
      </w:r>
      <w:r w:rsidRPr="00772903">
        <w:rPr>
          <w:rFonts w:eastAsia="Times New Roman"/>
          <w:bCs/>
          <w:szCs w:val="28"/>
          <w:lang w:eastAsia="ru-RU"/>
        </w:rPr>
        <w:t>?</w:t>
      </w:r>
      <w:r w:rsidRPr="00BB66FC">
        <w:rPr>
          <w:rFonts w:eastAsia="Times New Roman"/>
          <w:szCs w:val="28"/>
          <w:lang w:eastAsia="ru-RU"/>
        </w:rPr>
        <w:br/>
      </w:r>
    </w:p>
    <w:p w:rsidR="00BB66FC" w:rsidRPr="00857CD2" w:rsidRDefault="00BB66FC" w:rsidP="00772903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eastAsia="ru-RU"/>
        </w:rPr>
      </w:pPr>
      <w:proofErr w:type="spellStart"/>
      <w:r w:rsidRPr="00772903">
        <w:rPr>
          <w:rFonts w:eastAsia="Times New Roman"/>
          <w:bCs/>
          <w:szCs w:val="28"/>
          <w:lang w:val="ru-RU" w:eastAsia="ru-RU"/>
        </w:rPr>
        <w:t>Батареяның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857CD2">
        <w:rPr>
          <w:rFonts w:eastAsia="Times New Roman"/>
          <w:bCs/>
          <w:szCs w:val="28"/>
          <w:lang w:eastAsia="ru-RU"/>
        </w:rPr>
        <w:t>SoC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(</w:t>
      </w:r>
      <w:r w:rsidRPr="00772903">
        <w:rPr>
          <w:rFonts w:eastAsia="Times New Roman"/>
          <w:bCs/>
          <w:szCs w:val="28"/>
          <w:lang w:val="ru-RU" w:eastAsia="ru-RU"/>
        </w:rPr>
        <w:t>заряд</w:t>
      </w:r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деңгейі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)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диапазонда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жұмыс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істеуі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қауіпсіз</w:t>
      </w:r>
      <w:proofErr w:type="spellEnd"/>
      <w:r w:rsidRPr="00857CD2">
        <w:rPr>
          <w:rFonts w:eastAsia="Times New Roman"/>
          <w:bCs/>
          <w:szCs w:val="28"/>
          <w:lang w:eastAsia="ru-RU"/>
        </w:rPr>
        <w:t>?</w:t>
      </w:r>
      <w:r w:rsidRPr="00857CD2">
        <w:rPr>
          <w:rFonts w:eastAsia="Times New Roman"/>
          <w:szCs w:val="28"/>
          <w:lang w:eastAsia="ru-RU"/>
        </w:rPr>
        <w:br/>
      </w:r>
    </w:p>
    <w:p w:rsidR="00BB66FC" w:rsidRPr="00857CD2" w:rsidRDefault="00BB66FC" w:rsidP="00772903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eastAsia="ru-RU"/>
        </w:rPr>
      </w:pPr>
      <w:proofErr w:type="gramStart"/>
      <w:r w:rsidRPr="00857CD2">
        <w:rPr>
          <w:rFonts w:eastAsia="Times New Roman"/>
          <w:bCs/>
          <w:szCs w:val="28"/>
          <w:lang w:eastAsia="ru-RU"/>
        </w:rPr>
        <w:t xml:space="preserve">90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минуттік</w:t>
      </w:r>
      <w:proofErr w:type="spellEnd"/>
      <w:proofErr w:type="gram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орбитада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көзіне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тәуелділік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қалай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өзгереді</w:t>
      </w:r>
      <w:proofErr w:type="spellEnd"/>
      <w:r w:rsidRPr="00857CD2">
        <w:rPr>
          <w:rFonts w:eastAsia="Times New Roman"/>
          <w:bCs/>
          <w:szCs w:val="28"/>
          <w:lang w:eastAsia="ru-RU"/>
        </w:rPr>
        <w:t>?</w:t>
      </w:r>
      <w:r w:rsidRPr="00857CD2">
        <w:rPr>
          <w:rFonts w:eastAsia="Times New Roman"/>
          <w:szCs w:val="28"/>
          <w:lang w:eastAsia="ru-RU"/>
        </w:rPr>
        <w:br/>
      </w:r>
    </w:p>
    <w:p w:rsidR="00BB66FC" w:rsidRPr="00857CD2" w:rsidRDefault="00BB66FC" w:rsidP="00772903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eastAsia="ru-RU"/>
        </w:rPr>
      </w:pPr>
      <w:r w:rsidRPr="00857CD2">
        <w:rPr>
          <w:rFonts w:eastAsia="Times New Roman"/>
          <w:bCs/>
          <w:szCs w:val="28"/>
          <w:lang w:eastAsia="ru-RU"/>
        </w:rPr>
        <w:t xml:space="preserve">Simulink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бағдарламасында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r w:rsidRPr="00772903">
        <w:rPr>
          <w:rFonts w:eastAsia="Times New Roman"/>
          <w:bCs/>
          <w:szCs w:val="28"/>
          <w:lang w:val="ru-RU" w:eastAsia="ru-RU"/>
        </w:rPr>
        <w:t>энергия</w:t>
      </w:r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жүйесін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857CD2">
        <w:rPr>
          <w:rFonts w:eastAsia="Times New Roman"/>
          <w:bCs/>
          <w:szCs w:val="28"/>
          <w:lang w:eastAsia="ru-RU"/>
        </w:rPr>
        <w:t xml:space="preserve"> </w:t>
      </w:r>
      <w:r w:rsidRPr="00772903">
        <w:rPr>
          <w:rFonts w:eastAsia="Times New Roman"/>
          <w:bCs/>
          <w:szCs w:val="28"/>
          <w:lang w:val="ru-RU" w:eastAsia="ru-RU"/>
        </w:rPr>
        <w:t>неге</w:t>
      </w:r>
      <w:r w:rsidRPr="00857CD2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772903">
        <w:rPr>
          <w:rFonts w:eastAsia="Times New Roman"/>
          <w:bCs/>
          <w:szCs w:val="28"/>
          <w:lang w:val="ru-RU" w:eastAsia="ru-RU"/>
        </w:rPr>
        <w:t>маңызды</w:t>
      </w:r>
      <w:proofErr w:type="spellEnd"/>
      <w:r w:rsidRPr="00857CD2">
        <w:rPr>
          <w:rFonts w:eastAsia="Times New Roman"/>
          <w:bCs/>
          <w:szCs w:val="28"/>
          <w:lang w:eastAsia="ru-RU"/>
        </w:rPr>
        <w:t>?</w:t>
      </w:r>
      <w:r w:rsidRPr="00857CD2">
        <w:rPr>
          <w:rFonts w:eastAsia="Times New Roman"/>
          <w:szCs w:val="28"/>
          <w:lang w:eastAsia="ru-RU"/>
        </w:rPr>
        <w:br/>
      </w:r>
    </w:p>
    <w:p w:rsidR="00BB66FC" w:rsidRPr="00857CD2" w:rsidRDefault="00BB66FC" w:rsidP="00772903">
      <w:pPr>
        <w:pStyle w:val="a5"/>
        <w:spacing w:before="0" w:beforeAutospacing="0" w:after="0" w:afterAutospacing="0"/>
        <w:ind w:left="720"/>
      </w:pPr>
    </w:p>
    <w:p w:rsidR="00BB66FC" w:rsidRPr="00857CD2" w:rsidRDefault="00BB66FC" w:rsidP="00772903">
      <w:pPr>
        <w:spacing w:after="0" w:line="240" w:lineRule="auto"/>
        <w:ind w:firstLine="360"/>
        <w:rPr>
          <w:rFonts w:eastAsia="Times New Roman"/>
          <w:sz w:val="24"/>
          <w:szCs w:val="24"/>
          <w:lang w:eastAsia="ru-RU"/>
        </w:rPr>
      </w:pPr>
    </w:p>
    <w:p w:rsidR="0064535A" w:rsidRPr="00857CD2" w:rsidRDefault="0064535A" w:rsidP="0064535A">
      <w:pPr>
        <w:pStyle w:val="a3"/>
        <w:rPr>
          <w:b w:val="0"/>
          <w:sz w:val="28"/>
          <w:szCs w:val="28"/>
          <w:lang w:val="en-US"/>
        </w:rPr>
      </w:pPr>
    </w:p>
    <w:sectPr w:rsidR="0064535A" w:rsidRPr="00857C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E02CB"/>
    <w:multiLevelType w:val="multilevel"/>
    <w:tmpl w:val="9058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04EC2"/>
    <w:multiLevelType w:val="multilevel"/>
    <w:tmpl w:val="397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16AC0"/>
    <w:multiLevelType w:val="multilevel"/>
    <w:tmpl w:val="0652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A02B21"/>
    <w:multiLevelType w:val="multilevel"/>
    <w:tmpl w:val="76E0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940A4"/>
    <w:multiLevelType w:val="multilevel"/>
    <w:tmpl w:val="4E5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151F7"/>
    <w:multiLevelType w:val="multilevel"/>
    <w:tmpl w:val="80D2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0171C"/>
    <w:multiLevelType w:val="multilevel"/>
    <w:tmpl w:val="6620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90173"/>
    <w:multiLevelType w:val="multilevel"/>
    <w:tmpl w:val="AF8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10BFD"/>
    <w:multiLevelType w:val="multilevel"/>
    <w:tmpl w:val="4C8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8695A"/>
    <w:multiLevelType w:val="multilevel"/>
    <w:tmpl w:val="D1F4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AC44D1"/>
    <w:multiLevelType w:val="hybridMultilevel"/>
    <w:tmpl w:val="61EAD7FA"/>
    <w:lvl w:ilvl="0" w:tplc="907A2C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"/>
  </w:num>
  <w:num w:numId="3">
    <w:abstractNumId w:val="23"/>
  </w:num>
  <w:num w:numId="4">
    <w:abstractNumId w:val="20"/>
  </w:num>
  <w:num w:numId="5">
    <w:abstractNumId w:val="18"/>
  </w:num>
  <w:num w:numId="6">
    <w:abstractNumId w:val="39"/>
  </w:num>
  <w:num w:numId="7">
    <w:abstractNumId w:val="27"/>
  </w:num>
  <w:num w:numId="8">
    <w:abstractNumId w:val="19"/>
  </w:num>
  <w:num w:numId="9">
    <w:abstractNumId w:val="6"/>
  </w:num>
  <w:num w:numId="10">
    <w:abstractNumId w:val="34"/>
  </w:num>
  <w:num w:numId="11">
    <w:abstractNumId w:val="35"/>
  </w:num>
  <w:num w:numId="12">
    <w:abstractNumId w:val="10"/>
  </w:num>
  <w:num w:numId="13">
    <w:abstractNumId w:val="30"/>
  </w:num>
  <w:num w:numId="14">
    <w:abstractNumId w:val="38"/>
  </w:num>
  <w:num w:numId="15">
    <w:abstractNumId w:val="3"/>
  </w:num>
  <w:num w:numId="16">
    <w:abstractNumId w:val="11"/>
  </w:num>
  <w:num w:numId="17">
    <w:abstractNumId w:val="9"/>
  </w:num>
  <w:num w:numId="18">
    <w:abstractNumId w:val="4"/>
  </w:num>
  <w:num w:numId="19">
    <w:abstractNumId w:val="17"/>
  </w:num>
  <w:num w:numId="20">
    <w:abstractNumId w:val="36"/>
  </w:num>
  <w:num w:numId="21">
    <w:abstractNumId w:val="13"/>
  </w:num>
  <w:num w:numId="22">
    <w:abstractNumId w:val="37"/>
  </w:num>
  <w:num w:numId="23">
    <w:abstractNumId w:val="32"/>
  </w:num>
  <w:num w:numId="24">
    <w:abstractNumId w:val="1"/>
  </w:num>
  <w:num w:numId="25">
    <w:abstractNumId w:val="0"/>
  </w:num>
  <w:num w:numId="26">
    <w:abstractNumId w:val="7"/>
  </w:num>
  <w:num w:numId="27">
    <w:abstractNumId w:val="24"/>
  </w:num>
  <w:num w:numId="28">
    <w:abstractNumId w:val="15"/>
  </w:num>
  <w:num w:numId="29">
    <w:abstractNumId w:val="41"/>
  </w:num>
  <w:num w:numId="30">
    <w:abstractNumId w:val="40"/>
  </w:num>
  <w:num w:numId="31">
    <w:abstractNumId w:val="26"/>
  </w:num>
  <w:num w:numId="32">
    <w:abstractNumId w:val="22"/>
  </w:num>
  <w:num w:numId="33">
    <w:abstractNumId w:val="28"/>
  </w:num>
  <w:num w:numId="34">
    <w:abstractNumId w:val="8"/>
  </w:num>
  <w:num w:numId="35">
    <w:abstractNumId w:val="25"/>
  </w:num>
  <w:num w:numId="36">
    <w:abstractNumId w:val="31"/>
  </w:num>
  <w:num w:numId="37">
    <w:abstractNumId w:val="16"/>
  </w:num>
  <w:num w:numId="38">
    <w:abstractNumId w:val="14"/>
  </w:num>
  <w:num w:numId="39">
    <w:abstractNumId w:val="21"/>
  </w:num>
  <w:num w:numId="40">
    <w:abstractNumId w:val="33"/>
  </w:num>
  <w:num w:numId="41">
    <w:abstractNumId w:val="12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442AE"/>
    <w:rsid w:val="00453B8E"/>
    <w:rsid w:val="004C782C"/>
    <w:rsid w:val="005251A5"/>
    <w:rsid w:val="00635EBC"/>
    <w:rsid w:val="0064535A"/>
    <w:rsid w:val="006528E0"/>
    <w:rsid w:val="00772903"/>
    <w:rsid w:val="007F6C79"/>
    <w:rsid w:val="00855E90"/>
    <w:rsid w:val="00857CD2"/>
    <w:rsid w:val="009E0281"/>
    <w:rsid w:val="009F6183"/>
    <w:rsid w:val="00BB66FC"/>
    <w:rsid w:val="00C76BF2"/>
    <w:rsid w:val="00D17C5E"/>
    <w:rsid w:val="00D51A55"/>
    <w:rsid w:val="00D819D1"/>
    <w:rsid w:val="00DC12AB"/>
    <w:rsid w:val="00DD0D48"/>
    <w:rsid w:val="00E812E4"/>
    <w:rsid w:val="00E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C193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11</cp:revision>
  <dcterms:created xsi:type="dcterms:W3CDTF">2024-10-24T13:38:00Z</dcterms:created>
  <dcterms:modified xsi:type="dcterms:W3CDTF">2025-07-30T07:45:00Z</dcterms:modified>
</cp:coreProperties>
</file>