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FD" w:rsidRDefault="001F280E" w:rsidP="00C55CFD">
      <w:pPr>
        <w:pStyle w:val="a3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9F6183" w:rsidRPr="00C55CFD">
        <w:rPr>
          <w:sz w:val="28"/>
          <w:szCs w:val="28"/>
        </w:rPr>
        <w:t>1</w:t>
      </w:r>
      <w:r w:rsidR="008F3EE3">
        <w:rPr>
          <w:sz w:val="28"/>
          <w:szCs w:val="28"/>
          <w:lang w:val="kk-KZ"/>
        </w:rPr>
        <w:t>5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r w:rsidR="008F3EE3" w:rsidRPr="008F3EE3">
        <w:rPr>
          <w:sz w:val="28"/>
          <w:szCs w:val="28"/>
        </w:rPr>
        <w:t xml:space="preserve">ЖҚЗ </w:t>
      </w:r>
      <w:proofErr w:type="spellStart"/>
      <w:r w:rsidR="008F3EE3" w:rsidRPr="008F3EE3">
        <w:rPr>
          <w:sz w:val="28"/>
          <w:szCs w:val="28"/>
        </w:rPr>
        <w:t>арқылы</w:t>
      </w:r>
      <w:proofErr w:type="spellEnd"/>
      <w:r w:rsidR="008F3EE3" w:rsidRPr="008F3EE3">
        <w:rPr>
          <w:sz w:val="28"/>
          <w:szCs w:val="28"/>
        </w:rPr>
        <w:t xml:space="preserve"> су </w:t>
      </w:r>
      <w:proofErr w:type="spellStart"/>
      <w:r w:rsidR="008F3EE3" w:rsidRPr="008F3EE3">
        <w:rPr>
          <w:sz w:val="28"/>
          <w:szCs w:val="28"/>
        </w:rPr>
        <w:t>тасқынын</w:t>
      </w:r>
      <w:proofErr w:type="spellEnd"/>
      <w:r w:rsidR="008F3EE3" w:rsidRPr="008F3EE3">
        <w:rPr>
          <w:sz w:val="28"/>
          <w:szCs w:val="28"/>
        </w:rPr>
        <w:t xml:space="preserve"> </w:t>
      </w:r>
      <w:proofErr w:type="spellStart"/>
      <w:r w:rsidR="008F3EE3" w:rsidRPr="008F3EE3">
        <w:rPr>
          <w:sz w:val="28"/>
          <w:szCs w:val="28"/>
        </w:rPr>
        <w:t>шешу</w:t>
      </w:r>
      <w:proofErr w:type="spellEnd"/>
    </w:p>
    <w:p w:rsidR="008F3EE3" w:rsidRDefault="008F3EE3" w:rsidP="00C55CFD">
      <w:pPr>
        <w:pStyle w:val="a3"/>
        <w:jc w:val="both"/>
        <w:rPr>
          <w:sz w:val="28"/>
          <w:szCs w:val="28"/>
        </w:rPr>
      </w:pPr>
    </w:p>
    <w:p w:rsidR="008F3EE3" w:rsidRPr="008F3EE3" w:rsidRDefault="008F3EE3" w:rsidP="008F3EE3">
      <w:pPr>
        <w:spacing w:after="0" w:line="240" w:lineRule="auto"/>
        <w:jc w:val="both"/>
        <w:rPr>
          <w:rFonts w:eastAsia="Times New Roman"/>
          <w:i/>
          <w:szCs w:val="28"/>
          <w:lang w:val="ru-RU"/>
        </w:rPr>
      </w:pPr>
      <w:r>
        <w:rPr>
          <w:rFonts w:eastAsia="Times New Roman"/>
          <w:sz w:val="24"/>
          <w:szCs w:val="24"/>
          <w:lang w:val="ru-RU"/>
        </w:rPr>
        <w:tab/>
      </w:r>
      <w:proofErr w:type="spellStart"/>
      <w:r w:rsidRPr="008F3EE3">
        <w:rPr>
          <w:rFonts w:eastAsia="Times New Roman"/>
          <w:i/>
          <w:szCs w:val="28"/>
          <w:lang w:val="ru-RU"/>
        </w:rPr>
        <w:t>Мақсаты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8F3EE3">
        <w:rPr>
          <w:rFonts w:eastAsia="Times New Roman"/>
          <w:szCs w:val="28"/>
          <w:lang w:val="ru-RU"/>
        </w:rPr>
        <w:t xml:space="preserve">Су </w:t>
      </w:r>
      <w:proofErr w:type="spellStart"/>
      <w:r w:rsidRPr="008F3EE3">
        <w:rPr>
          <w:rFonts w:eastAsia="Times New Roman"/>
          <w:szCs w:val="28"/>
          <w:lang w:val="ru-RU"/>
        </w:rPr>
        <w:t>тасқынына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дейінгі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кейінгі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спутниктік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суреттерді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қолдана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отырып</w:t>
      </w:r>
      <w:proofErr w:type="spellEnd"/>
      <w:r w:rsidRPr="008F3EE3">
        <w:rPr>
          <w:rFonts w:eastAsia="Times New Roman"/>
          <w:szCs w:val="28"/>
          <w:lang w:val="ru-RU"/>
        </w:rPr>
        <w:t xml:space="preserve">, NDWI </w:t>
      </w:r>
      <w:proofErr w:type="spellStart"/>
      <w:r w:rsidRPr="008F3EE3">
        <w:rPr>
          <w:rFonts w:eastAsia="Times New Roman"/>
          <w:szCs w:val="28"/>
          <w:lang w:val="ru-RU"/>
        </w:rPr>
        <w:t>индексі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визуалды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әдістер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арқылы</w:t>
      </w:r>
      <w:proofErr w:type="spellEnd"/>
      <w:r w:rsidRPr="008F3EE3">
        <w:rPr>
          <w:rFonts w:eastAsia="Times New Roman"/>
          <w:szCs w:val="28"/>
          <w:lang w:val="ru-RU"/>
        </w:rPr>
        <w:t xml:space="preserve"> су </w:t>
      </w:r>
      <w:proofErr w:type="spellStart"/>
      <w:r w:rsidRPr="008F3EE3">
        <w:rPr>
          <w:rFonts w:eastAsia="Times New Roman"/>
          <w:szCs w:val="28"/>
          <w:lang w:val="ru-RU"/>
        </w:rPr>
        <w:t>басқан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аумақтарды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анықтау</w:t>
      </w:r>
      <w:proofErr w:type="spellEnd"/>
      <w:r w:rsidRPr="008F3EE3">
        <w:rPr>
          <w:rFonts w:eastAsia="Times New Roman"/>
          <w:szCs w:val="28"/>
          <w:lang w:val="ru-RU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өзгерістерді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бағалау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шешу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шараларына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негіз</w:t>
      </w:r>
      <w:proofErr w:type="spellEnd"/>
      <w:r w:rsidRPr="008F3EE3">
        <w:rPr>
          <w:rFonts w:eastAsia="Times New Roman"/>
          <w:szCs w:val="28"/>
          <w:lang w:val="ru-RU"/>
        </w:rPr>
        <w:t xml:space="preserve"> бола </w:t>
      </w:r>
      <w:proofErr w:type="spellStart"/>
      <w:r w:rsidRPr="008F3EE3">
        <w:rPr>
          <w:rFonts w:eastAsia="Times New Roman"/>
          <w:szCs w:val="28"/>
          <w:lang w:val="ru-RU"/>
        </w:rPr>
        <w:t>алатын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картографиялық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материалдар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дайындау</w:t>
      </w:r>
      <w:proofErr w:type="spellEnd"/>
      <w:r w:rsidRPr="008F3EE3">
        <w:rPr>
          <w:rFonts w:eastAsia="Times New Roman"/>
          <w:szCs w:val="28"/>
          <w:lang w:val="ru-RU"/>
        </w:rPr>
        <w:t>.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8F3EE3">
        <w:rPr>
          <w:rFonts w:eastAsia="Times New Roman"/>
          <w:i/>
          <w:szCs w:val="28"/>
          <w:lang w:val="ru-RU"/>
        </w:rPr>
        <w:t>Қысқаша</w:t>
      </w:r>
      <w:proofErr w:type="spellEnd"/>
      <w:r w:rsidRPr="008F3EE3">
        <w:rPr>
          <w:rFonts w:eastAsia="Times New Roman"/>
          <w:i/>
          <w:szCs w:val="28"/>
          <w:lang w:val="ru-RU"/>
        </w:rPr>
        <w:t xml:space="preserve"> теория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8F3EE3">
        <w:rPr>
          <w:rFonts w:eastAsia="Times New Roman"/>
          <w:szCs w:val="28"/>
          <w:lang w:val="ru-RU"/>
        </w:rPr>
        <w:t xml:space="preserve">Су </w:t>
      </w:r>
      <w:proofErr w:type="spellStart"/>
      <w:r w:rsidRPr="008F3EE3">
        <w:rPr>
          <w:rFonts w:eastAsia="Times New Roman"/>
          <w:szCs w:val="28"/>
          <w:lang w:val="ru-RU"/>
        </w:rPr>
        <w:t>тасқыны</w:t>
      </w:r>
      <w:proofErr w:type="spellEnd"/>
      <w:r w:rsidRPr="008F3EE3">
        <w:rPr>
          <w:rFonts w:eastAsia="Times New Roman"/>
          <w:szCs w:val="28"/>
          <w:lang w:val="ru-RU"/>
        </w:rPr>
        <w:t xml:space="preserve"> – </w:t>
      </w:r>
      <w:proofErr w:type="spellStart"/>
      <w:r w:rsidRPr="008F3EE3">
        <w:rPr>
          <w:rFonts w:eastAsia="Times New Roman"/>
          <w:szCs w:val="28"/>
          <w:lang w:val="ru-RU"/>
        </w:rPr>
        <w:t>жауын-шашын</w:t>
      </w:r>
      <w:proofErr w:type="spellEnd"/>
      <w:r w:rsidRPr="008F3EE3">
        <w:rPr>
          <w:rFonts w:eastAsia="Times New Roman"/>
          <w:szCs w:val="28"/>
          <w:lang w:val="ru-RU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қар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еруі</w:t>
      </w:r>
      <w:proofErr w:type="spellEnd"/>
      <w:r w:rsidRPr="008F3EE3">
        <w:rPr>
          <w:rFonts w:eastAsia="Times New Roman"/>
          <w:szCs w:val="28"/>
          <w:lang w:val="ru-RU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бөгеттің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бұзылуы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сияқты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табиғи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құбылыстардың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нәтижесінде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өзен</w:t>
      </w:r>
      <w:proofErr w:type="spellEnd"/>
      <w:r w:rsidRPr="008F3EE3">
        <w:rPr>
          <w:rFonts w:eastAsia="Times New Roman"/>
          <w:szCs w:val="28"/>
          <w:lang w:val="ru-RU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көл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суларының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жайылуы</w:t>
      </w:r>
      <w:proofErr w:type="spellEnd"/>
      <w:r w:rsidRPr="008F3EE3">
        <w:rPr>
          <w:rFonts w:eastAsia="Times New Roman"/>
          <w:szCs w:val="28"/>
          <w:lang w:val="ru-RU"/>
        </w:rPr>
        <w:t xml:space="preserve">. ЖҚЗ </w:t>
      </w:r>
      <w:proofErr w:type="spellStart"/>
      <w:r w:rsidRPr="008F3EE3">
        <w:rPr>
          <w:rFonts w:eastAsia="Times New Roman"/>
          <w:szCs w:val="28"/>
          <w:lang w:val="ru-RU"/>
        </w:rPr>
        <w:t>әдістері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арқылы</w:t>
      </w:r>
      <w:proofErr w:type="spellEnd"/>
      <w:r w:rsidRPr="008F3EE3">
        <w:rPr>
          <w:rFonts w:eastAsia="Times New Roman"/>
          <w:szCs w:val="28"/>
          <w:lang w:val="ru-RU"/>
        </w:rPr>
        <w:t xml:space="preserve"> су </w:t>
      </w:r>
      <w:proofErr w:type="spellStart"/>
      <w:r w:rsidRPr="008F3EE3">
        <w:rPr>
          <w:rFonts w:eastAsia="Times New Roman"/>
          <w:szCs w:val="28"/>
          <w:lang w:val="ru-RU"/>
        </w:rPr>
        <w:t>тасқынының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ауқымын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нақты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кең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ауқымда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бағалауға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болады</w:t>
      </w:r>
      <w:proofErr w:type="spellEnd"/>
      <w:r w:rsidRPr="008F3EE3">
        <w:rPr>
          <w:rFonts w:eastAsia="Times New Roman"/>
          <w:szCs w:val="28"/>
          <w:lang w:val="ru-RU"/>
        </w:rPr>
        <w:t>.</w:t>
      </w:r>
    </w:p>
    <w:p w:rsidR="00635EBC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Пайдаланылатын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әдіс</w:t>
      </w:r>
      <w:proofErr w:type="spellEnd"/>
      <w:r w:rsidRPr="008F3EE3">
        <w:rPr>
          <w:rFonts w:eastAsia="Times New Roman"/>
          <w:szCs w:val="28"/>
        </w:rPr>
        <w:t>:</w:t>
      </w:r>
      <w:r w:rsidRPr="008F3EE3">
        <w:rPr>
          <w:rFonts w:eastAsia="Times New Roman"/>
          <w:szCs w:val="28"/>
          <w:lang w:val="kk-KZ"/>
        </w:rPr>
        <w:t xml:space="preserve"> </w:t>
      </w:r>
      <w:r w:rsidRPr="008F3EE3">
        <w:rPr>
          <w:rFonts w:eastAsia="Times New Roman"/>
          <w:szCs w:val="28"/>
        </w:rPr>
        <w:t>NDWI (Nor</w:t>
      </w:r>
      <w:r w:rsidRPr="008F3EE3">
        <w:rPr>
          <w:rFonts w:eastAsia="Times New Roman"/>
          <w:szCs w:val="28"/>
        </w:rPr>
        <w:t>malized Difference Water Index)</w:t>
      </w:r>
    </w:p>
    <w:p w:rsid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D714C1D" wp14:editId="3B096BA9">
            <wp:extent cx="24098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>Sentinel-2: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>Green = B3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>NIR = B8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NDWI </w:t>
      </w:r>
      <w:proofErr w:type="spellStart"/>
      <w:r w:rsidRPr="008F3EE3">
        <w:rPr>
          <w:rFonts w:eastAsia="Times New Roman"/>
          <w:szCs w:val="28"/>
        </w:rPr>
        <w:t>мәндері</w:t>
      </w:r>
      <w:proofErr w:type="spellEnd"/>
      <w:r w:rsidRPr="008F3EE3">
        <w:rPr>
          <w:rFonts w:eastAsia="Times New Roman"/>
          <w:szCs w:val="28"/>
        </w:rPr>
        <w:t>: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8F3EE3">
        <w:rPr>
          <w:rFonts w:eastAsia="Times New Roman"/>
          <w:szCs w:val="28"/>
          <w:lang w:val="kk-KZ"/>
        </w:rPr>
        <w:t xml:space="preserve">- </w:t>
      </w:r>
      <w:r w:rsidRPr="008F3EE3">
        <w:rPr>
          <w:rFonts w:eastAsia="Times New Roman"/>
          <w:szCs w:val="28"/>
        </w:rPr>
        <w:t xml:space="preserve">0.3 → </w:t>
      </w:r>
      <w:proofErr w:type="spellStart"/>
      <w:r w:rsidRPr="008F3EE3">
        <w:rPr>
          <w:rFonts w:eastAsia="Times New Roman"/>
          <w:szCs w:val="28"/>
        </w:rPr>
        <w:t>ашық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су</w:t>
      </w:r>
      <w:proofErr w:type="spellEnd"/>
      <w:r w:rsidRPr="008F3EE3">
        <w:rPr>
          <w:rFonts w:eastAsia="Times New Roman"/>
          <w:szCs w:val="28"/>
          <w:lang w:val="kk-KZ"/>
        </w:rPr>
        <w:t>,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8F3EE3">
        <w:rPr>
          <w:rFonts w:eastAsia="Times New Roman"/>
          <w:szCs w:val="28"/>
          <w:lang w:val="kk-KZ"/>
        </w:rPr>
        <w:t xml:space="preserve">- </w:t>
      </w:r>
      <w:r w:rsidRPr="008F3EE3">
        <w:rPr>
          <w:rFonts w:eastAsia="Times New Roman"/>
          <w:szCs w:val="28"/>
        </w:rPr>
        <w:t xml:space="preserve">0.0–0.3 → </w:t>
      </w:r>
      <w:proofErr w:type="spellStart"/>
      <w:r w:rsidRPr="008F3EE3">
        <w:rPr>
          <w:rFonts w:eastAsia="Times New Roman"/>
          <w:szCs w:val="28"/>
        </w:rPr>
        <w:t>ылғалды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топырақ</w:t>
      </w:r>
      <w:proofErr w:type="spellEnd"/>
      <w:r w:rsidRPr="008F3EE3">
        <w:rPr>
          <w:rFonts w:eastAsia="Times New Roman"/>
          <w:szCs w:val="28"/>
          <w:lang w:val="kk-KZ"/>
        </w:rPr>
        <w:t>,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8F3EE3">
        <w:rPr>
          <w:rFonts w:eastAsia="Times New Roman"/>
          <w:szCs w:val="28"/>
          <w:lang w:val="kk-KZ"/>
        </w:rPr>
        <w:t xml:space="preserve">- </w:t>
      </w:r>
      <w:r w:rsidRPr="008F3EE3">
        <w:rPr>
          <w:rFonts w:eastAsia="Times New Roman"/>
          <w:szCs w:val="28"/>
        </w:rPr>
        <w:t xml:space="preserve">&lt; 0.0 → </w:t>
      </w:r>
      <w:proofErr w:type="spellStart"/>
      <w:r w:rsidRPr="008F3EE3">
        <w:rPr>
          <w:rFonts w:eastAsia="Times New Roman"/>
          <w:szCs w:val="28"/>
        </w:rPr>
        <w:t>құрғақ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жер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</w:rPr>
        <w:t>өсімдік</w:t>
      </w:r>
      <w:proofErr w:type="spellEnd"/>
      <w:r w:rsidRPr="008F3EE3">
        <w:rPr>
          <w:rFonts w:eastAsia="Times New Roman"/>
          <w:szCs w:val="28"/>
          <w:lang w:val="kk-KZ"/>
        </w:rPr>
        <w:t>.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8F3EE3">
        <w:rPr>
          <w:rFonts w:eastAsia="Times New Roman"/>
          <w:i/>
          <w:szCs w:val="28"/>
        </w:rPr>
        <w:t>Жұмыс</w:t>
      </w:r>
      <w:proofErr w:type="spellEnd"/>
      <w:r w:rsidRPr="008F3EE3">
        <w:rPr>
          <w:rFonts w:eastAsia="Times New Roman"/>
          <w:i/>
          <w:szCs w:val="28"/>
        </w:rPr>
        <w:t xml:space="preserve"> </w:t>
      </w:r>
      <w:proofErr w:type="spellStart"/>
      <w:r w:rsidRPr="008F3EE3">
        <w:rPr>
          <w:rFonts w:eastAsia="Times New Roman"/>
          <w:i/>
          <w:szCs w:val="28"/>
        </w:rPr>
        <w:t>барысы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1-қадам. </w:t>
      </w:r>
      <w:proofErr w:type="spellStart"/>
      <w:r w:rsidRPr="008F3EE3">
        <w:rPr>
          <w:rFonts w:eastAsia="Times New Roman"/>
          <w:szCs w:val="28"/>
        </w:rPr>
        <w:t>Деректерді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таңдау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Sentinel-2 </w:t>
      </w:r>
      <w:proofErr w:type="spellStart"/>
      <w:r w:rsidRPr="008F3EE3">
        <w:rPr>
          <w:rFonts w:eastAsia="Times New Roman"/>
          <w:szCs w:val="28"/>
        </w:rPr>
        <w:t>суреттерін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таңдаңыз</w:t>
      </w:r>
      <w:proofErr w:type="spellEnd"/>
      <w:r w:rsidRPr="008F3EE3">
        <w:rPr>
          <w:rFonts w:eastAsia="Times New Roman"/>
          <w:szCs w:val="28"/>
        </w:rPr>
        <w:t>:</w:t>
      </w:r>
    </w:p>
    <w:p w:rsidR="008F3EE3" w:rsidRPr="008F3EE3" w:rsidRDefault="008F3EE3" w:rsidP="008F3EE3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</w:rPr>
        <w:t>Су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тасқынына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дейінгі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кейінгі</w:t>
      </w:r>
      <w:proofErr w:type="spellEnd"/>
      <w:r>
        <w:rPr>
          <w:rFonts w:eastAsia="Times New Roman"/>
          <w:szCs w:val="28"/>
          <w:lang w:val="kk-KZ"/>
        </w:rPr>
        <w:t>,</w:t>
      </w:r>
    </w:p>
    <w:p w:rsidR="008F3EE3" w:rsidRPr="008F3EE3" w:rsidRDefault="008F3EE3" w:rsidP="008F3EE3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</w:rPr>
        <w:t>Бір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аудан</w:t>
      </w:r>
      <w:proofErr w:type="spellEnd"/>
      <w:r w:rsidRPr="008F3EE3">
        <w:rPr>
          <w:rFonts w:eastAsia="Times New Roman"/>
          <w:szCs w:val="28"/>
        </w:rPr>
        <w:t xml:space="preserve"> (</w:t>
      </w:r>
      <w:proofErr w:type="spellStart"/>
      <w:r w:rsidRPr="008F3EE3">
        <w:rPr>
          <w:rFonts w:eastAsia="Times New Roman"/>
          <w:szCs w:val="28"/>
        </w:rPr>
        <w:t>мысалы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</w:rPr>
        <w:t>Есіл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өзені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маңы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</w:rPr>
        <w:t>Қарағанды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</w:rPr>
        <w:t>Ақтөбе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облыстары</w:t>
      </w:r>
      <w:proofErr w:type="spellEnd"/>
      <w:r w:rsidRPr="008F3EE3">
        <w:rPr>
          <w:rFonts w:eastAsia="Times New Roman"/>
          <w:szCs w:val="28"/>
        </w:rPr>
        <w:t>)</w:t>
      </w:r>
      <w:r>
        <w:rPr>
          <w:rFonts w:eastAsia="Times New Roman"/>
          <w:szCs w:val="28"/>
          <w:lang w:val="kk-KZ"/>
        </w:rPr>
        <w:t>,</w:t>
      </w:r>
    </w:p>
    <w:p w:rsidR="008F3EE3" w:rsidRPr="008F3EE3" w:rsidRDefault="008F3EE3" w:rsidP="008F3EE3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</w:rPr>
        <w:t>Бұлтсыз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</w:rPr>
        <w:t>бірдей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маусымдағы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суреттер</w:t>
      </w:r>
      <w:proofErr w:type="spellEnd"/>
      <w:r>
        <w:rPr>
          <w:rFonts w:eastAsia="Times New Roman"/>
          <w:szCs w:val="28"/>
          <w:lang w:val="kk-KZ"/>
        </w:rPr>
        <w:t>.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2-қадам. NDWI </w:t>
      </w:r>
      <w:proofErr w:type="spellStart"/>
      <w:r w:rsidRPr="008F3EE3">
        <w:rPr>
          <w:rFonts w:eastAsia="Times New Roman"/>
          <w:szCs w:val="28"/>
        </w:rPr>
        <w:t>есептеу</w:t>
      </w:r>
      <w:proofErr w:type="spellEnd"/>
      <w:r w:rsidRPr="008F3EE3">
        <w:rPr>
          <w:rFonts w:eastAsia="Times New Roman"/>
          <w:szCs w:val="28"/>
        </w:rPr>
        <w:t xml:space="preserve"> (</w:t>
      </w:r>
      <w:proofErr w:type="spellStart"/>
      <w:r w:rsidRPr="008F3EE3">
        <w:rPr>
          <w:rFonts w:eastAsia="Times New Roman"/>
          <w:szCs w:val="28"/>
        </w:rPr>
        <w:t>екеуі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үшін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де</w:t>
      </w:r>
      <w:proofErr w:type="spellEnd"/>
      <w:r w:rsidRPr="008F3EE3">
        <w:rPr>
          <w:rFonts w:eastAsia="Times New Roman"/>
          <w:szCs w:val="28"/>
        </w:rPr>
        <w:t>)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QGIS → SCP Plugin </w:t>
      </w:r>
      <w:proofErr w:type="spellStart"/>
      <w:r w:rsidRPr="008F3EE3">
        <w:rPr>
          <w:rFonts w:eastAsia="Times New Roman"/>
          <w:szCs w:val="28"/>
        </w:rPr>
        <w:t>арқылы</w:t>
      </w:r>
      <w:proofErr w:type="spellEnd"/>
      <w:r w:rsidRPr="008F3EE3">
        <w:rPr>
          <w:rFonts w:eastAsia="Times New Roman"/>
          <w:szCs w:val="28"/>
        </w:rPr>
        <w:t xml:space="preserve"> B3 (Green) </w:t>
      </w:r>
      <w:proofErr w:type="spellStart"/>
      <w:r w:rsidRPr="008F3EE3">
        <w:rPr>
          <w:rFonts w:eastAsia="Times New Roman"/>
          <w:szCs w:val="28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B8 (NIR) </w:t>
      </w:r>
      <w:proofErr w:type="spellStart"/>
      <w:r w:rsidRPr="008F3EE3">
        <w:rPr>
          <w:rFonts w:eastAsia="Times New Roman"/>
          <w:szCs w:val="28"/>
        </w:rPr>
        <w:t>таңдау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</w:rPr>
        <w:t>Есептелген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қабаттар</w:t>
      </w:r>
      <w:proofErr w:type="spellEnd"/>
      <w:r w:rsidRPr="008F3EE3">
        <w:rPr>
          <w:rFonts w:eastAsia="Times New Roman"/>
          <w:szCs w:val="28"/>
        </w:rPr>
        <w:t xml:space="preserve">: </w:t>
      </w:r>
      <w:proofErr w:type="spellStart"/>
      <w:r w:rsidRPr="008F3EE3">
        <w:rPr>
          <w:rFonts w:eastAsia="Times New Roman"/>
          <w:szCs w:val="28"/>
        </w:rPr>
        <w:t>NDWI_before.tif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NDWI_after.tif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Threshold </w:t>
      </w:r>
      <w:proofErr w:type="spellStart"/>
      <w:r w:rsidRPr="008F3EE3">
        <w:rPr>
          <w:rFonts w:eastAsia="Times New Roman"/>
          <w:szCs w:val="28"/>
        </w:rPr>
        <w:t>әдісімен</w:t>
      </w:r>
      <w:proofErr w:type="spellEnd"/>
      <w:r w:rsidRPr="008F3EE3">
        <w:rPr>
          <w:rFonts w:eastAsia="Times New Roman"/>
          <w:szCs w:val="28"/>
        </w:rPr>
        <w:t xml:space="preserve">: NDWI &gt; 0.3 → </w:t>
      </w:r>
      <w:proofErr w:type="spellStart"/>
      <w:r w:rsidRPr="008F3EE3">
        <w:rPr>
          <w:rFonts w:eastAsia="Times New Roman"/>
          <w:szCs w:val="28"/>
        </w:rPr>
        <w:t>су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3-қадам. </w:t>
      </w:r>
      <w:proofErr w:type="spellStart"/>
      <w:r w:rsidRPr="008F3EE3">
        <w:rPr>
          <w:rFonts w:eastAsia="Times New Roman"/>
          <w:szCs w:val="28"/>
        </w:rPr>
        <w:t>Өзгеріс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картасын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жасау</w:t>
      </w:r>
      <w:proofErr w:type="spellEnd"/>
      <w:r w:rsidRPr="008F3EE3">
        <w:rPr>
          <w:rFonts w:eastAsia="Times New Roman"/>
          <w:szCs w:val="28"/>
        </w:rPr>
        <w:t xml:space="preserve"> (</w:t>
      </w:r>
      <w:proofErr w:type="spellStart"/>
      <w:r w:rsidRPr="008F3EE3">
        <w:rPr>
          <w:rFonts w:eastAsia="Times New Roman"/>
          <w:szCs w:val="28"/>
        </w:rPr>
        <w:t>тасқын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аумағы</w:t>
      </w:r>
      <w:proofErr w:type="spellEnd"/>
      <w:r w:rsidRPr="008F3EE3">
        <w:rPr>
          <w:rFonts w:eastAsia="Times New Roman"/>
          <w:szCs w:val="28"/>
        </w:rPr>
        <w:t>)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>Raster Calculator: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noProof/>
          <w:szCs w:val="28"/>
          <w:lang w:val="ru-RU" w:eastAsia="ru-RU"/>
        </w:rPr>
        <w:drawing>
          <wp:inline distT="0" distB="0" distL="0" distR="0" wp14:anchorId="66959BFF" wp14:editId="11F8BBFA">
            <wp:extent cx="4562475" cy="31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Яғни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бұрын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болмаған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бірақ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кейін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пайда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болған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аймақтар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Нәтижені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Pseudocolor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стильде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бояу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>4-</w:t>
      </w:r>
      <w:proofErr w:type="spellStart"/>
      <w:r w:rsidRPr="008F3EE3">
        <w:rPr>
          <w:rFonts w:eastAsia="Times New Roman"/>
          <w:szCs w:val="28"/>
          <w:lang w:val="ru-RU"/>
        </w:rPr>
        <w:t>қадам</w:t>
      </w:r>
      <w:proofErr w:type="spellEnd"/>
      <w:r w:rsidRPr="008F3EE3">
        <w:rPr>
          <w:rFonts w:eastAsia="Times New Roman"/>
          <w:szCs w:val="28"/>
        </w:rPr>
        <w:t xml:space="preserve">. </w:t>
      </w:r>
      <w:proofErr w:type="spellStart"/>
      <w:r w:rsidRPr="008F3EE3">
        <w:rPr>
          <w:rFonts w:eastAsia="Times New Roman"/>
          <w:szCs w:val="28"/>
          <w:lang w:val="ru-RU"/>
        </w:rPr>
        <w:t>Векторға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айналдыру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ауданды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есептеу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Raster → </w:t>
      </w:r>
      <w:proofErr w:type="spellStart"/>
      <w:r w:rsidRPr="008F3EE3">
        <w:rPr>
          <w:rFonts w:eastAsia="Times New Roman"/>
          <w:szCs w:val="28"/>
        </w:rPr>
        <w:t>Polygonize</w:t>
      </w:r>
      <w:proofErr w:type="spellEnd"/>
      <w:r w:rsidRPr="008F3EE3">
        <w:rPr>
          <w:rFonts w:eastAsia="Times New Roman"/>
          <w:szCs w:val="28"/>
        </w:rPr>
        <w:t xml:space="preserve"> (Vector)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  <w:lang w:val="ru-RU"/>
        </w:rPr>
        <w:t>Вектор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қабаттағы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басқан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аймақтың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жалпы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ауданы</w:t>
      </w:r>
      <w:proofErr w:type="spellEnd"/>
      <w:r w:rsidRPr="008F3EE3">
        <w:rPr>
          <w:rFonts w:eastAsia="Times New Roman"/>
          <w:szCs w:val="28"/>
        </w:rPr>
        <w:t xml:space="preserve"> (</w:t>
      </w:r>
      <w:r w:rsidRPr="008F3EE3">
        <w:rPr>
          <w:rFonts w:eastAsia="Times New Roman"/>
          <w:szCs w:val="28"/>
          <w:lang w:val="ru-RU"/>
        </w:rPr>
        <w:t>га</w:t>
      </w:r>
      <w:r w:rsidRPr="008F3EE3">
        <w:rPr>
          <w:rFonts w:eastAsia="Times New Roman"/>
          <w:szCs w:val="28"/>
        </w:rPr>
        <w:t xml:space="preserve">) </w:t>
      </w:r>
      <w:proofErr w:type="spellStart"/>
      <w:r w:rsidRPr="008F3EE3">
        <w:rPr>
          <w:rFonts w:eastAsia="Times New Roman"/>
          <w:szCs w:val="28"/>
          <w:lang w:val="ru-RU"/>
        </w:rPr>
        <w:t>есептеледі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Өзен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мен</w:t>
      </w:r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қоймасына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жақындығын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талдаңыз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8F3EE3">
        <w:rPr>
          <w:rFonts w:eastAsia="Times New Roman"/>
          <w:i/>
          <w:szCs w:val="28"/>
          <w:lang w:val="ru-RU"/>
        </w:rPr>
        <w:t>Есеп</w:t>
      </w:r>
      <w:proofErr w:type="spellEnd"/>
      <w:r w:rsidRPr="008F3EE3">
        <w:rPr>
          <w:rFonts w:eastAsia="Times New Roman"/>
          <w:i/>
          <w:szCs w:val="28"/>
        </w:rPr>
        <w:t xml:space="preserve"> </w:t>
      </w:r>
      <w:r w:rsidRPr="008F3EE3">
        <w:rPr>
          <w:rFonts w:eastAsia="Times New Roman"/>
          <w:i/>
          <w:szCs w:val="28"/>
          <w:lang w:val="ru-RU"/>
        </w:rPr>
        <w:t>беру</w:t>
      </w:r>
      <w:r w:rsidRPr="008F3EE3">
        <w:rPr>
          <w:rFonts w:eastAsia="Times New Roman"/>
          <w:i/>
          <w:szCs w:val="28"/>
        </w:rPr>
        <w:t xml:space="preserve"> </w:t>
      </w:r>
      <w:proofErr w:type="spellStart"/>
      <w:r w:rsidRPr="008F3EE3">
        <w:rPr>
          <w:rFonts w:eastAsia="Times New Roman"/>
          <w:i/>
          <w:szCs w:val="28"/>
          <w:lang w:val="ru-RU"/>
        </w:rPr>
        <w:t>тапсырмалары</w:t>
      </w:r>
      <w:proofErr w:type="spellEnd"/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Зерттелген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аудан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қайсы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қандай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күндердің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суреттері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қолданылды</w:t>
      </w:r>
      <w:proofErr w:type="spellEnd"/>
      <w:r w:rsidRPr="008F3EE3">
        <w:rPr>
          <w:rFonts w:eastAsia="Times New Roman"/>
          <w:szCs w:val="28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 xml:space="preserve">NDWI </w:t>
      </w:r>
      <w:proofErr w:type="spellStart"/>
      <w:r w:rsidRPr="008F3EE3">
        <w:rPr>
          <w:rFonts w:eastAsia="Times New Roman"/>
          <w:szCs w:val="28"/>
          <w:lang w:val="ru-RU"/>
        </w:rPr>
        <w:t>есептеу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үшін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арналар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пайдаланылды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неге</w:t>
      </w:r>
      <w:r w:rsidRPr="008F3EE3">
        <w:rPr>
          <w:rFonts w:eastAsia="Times New Roman"/>
          <w:szCs w:val="28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Қанша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га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аумақ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астында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қалғаны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анықталды</w:t>
      </w:r>
      <w:proofErr w:type="spellEnd"/>
      <w:r w:rsidRPr="008F3EE3">
        <w:rPr>
          <w:rFonts w:eastAsia="Times New Roman"/>
          <w:szCs w:val="28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тасқыны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бағытта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таралған</w:t>
      </w:r>
      <w:proofErr w:type="spellEnd"/>
      <w:r w:rsidRPr="008F3EE3">
        <w:rPr>
          <w:rFonts w:eastAsia="Times New Roman"/>
          <w:szCs w:val="28"/>
        </w:rPr>
        <w:t xml:space="preserve"> (</w:t>
      </w:r>
      <w:proofErr w:type="spellStart"/>
      <w:r w:rsidRPr="008F3EE3">
        <w:rPr>
          <w:rFonts w:eastAsia="Times New Roman"/>
          <w:szCs w:val="28"/>
          <w:lang w:val="ru-RU"/>
        </w:rPr>
        <w:t>жоғарыдан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төменге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оңтүстікке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қарай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т</w:t>
      </w:r>
      <w:r w:rsidRPr="008F3EE3">
        <w:rPr>
          <w:rFonts w:eastAsia="Times New Roman"/>
          <w:szCs w:val="28"/>
        </w:rPr>
        <w:t>.</w:t>
      </w:r>
      <w:r w:rsidRPr="008F3EE3">
        <w:rPr>
          <w:rFonts w:eastAsia="Times New Roman"/>
          <w:szCs w:val="28"/>
          <w:lang w:val="ru-RU"/>
        </w:rPr>
        <w:t>б</w:t>
      </w:r>
      <w:r w:rsidRPr="008F3EE3">
        <w:rPr>
          <w:rFonts w:eastAsia="Times New Roman"/>
          <w:szCs w:val="28"/>
        </w:rPr>
        <w:t>.)?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8F3EE3">
        <w:rPr>
          <w:rFonts w:eastAsia="Times New Roman"/>
          <w:szCs w:val="28"/>
          <w:lang w:val="ru-RU"/>
        </w:rPr>
        <w:t>Бұл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деректерді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қандай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ұйымдар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пайдалануы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мүмкін</w:t>
      </w:r>
      <w:proofErr w:type="spellEnd"/>
      <w:r w:rsidRPr="008F3EE3">
        <w:rPr>
          <w:rFonts w:eastAsia="Times New Roman"/>
          <w:szCs w:val="28"/>
        </w:rPr>
        <w:t xml:space="preserve"> (</w:t>
      </w:r>
      <w:r w:rsidRPr="008F3EE3">
        <w:rPr>
          <w:rFonts w:eastAsia="Times New Roman"/>
          <w:szCs w:val="28"/>
          <w:lang w:val="ru-RU"/>
        </w:rPr>
        <w:t>ТЖМ</w:t>
      </w:r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әкімдік</w:t>
      </w:r>
      <w:proofErr w:type="spellEnd"/>
      <w:r w:rsidRPr="008F3EE3">
        <w:rPr>
          <w:rFonts w:eastAsia="Times New Roman"/>
          <w:szCs w:val="28"/>
        </w:rPr>
        <w:t xml:space="preserve">, </w:t>
      </w: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шаруашылығы</w:t>
      </w:r>
      <w:proofErr w:type="spellEnd"/>
      <w:r w:rsidRPr="008F3EE3">
        <w:rPr>
          <w:rFonts w:eastAsia="Times New Roman"/>
          <w:szCs w:val="28"/>
        </w:rPr>
        <w:t>)?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bookmarkStart w:id="0" w:name="_GoBack"/>
      <w:proofErr w:type="spellStart"/>
      <w:r w:rsidRPr="008F3EE3">
        <w:rPr>
          <w:rFonts w:eastAsia="Times New Roman"/>
          <w:i/>
          <w:szCs w:val="28"/>
          <w:lang w:val="ru-RU"/>
        </w:rPr>
        <w:t>Қорытынды</w:t>
      </w:r>
      <w:proofErr w:type="spellEnd"/>
    </w:p>
    <w:bookmarkEnd w:id="0"/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  <w:lang w:val="ru-RU"/>
        </w:rPr>
        <w:t>Су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тасқыны</w:t>
      </w:r>
      <w:proofErr w:type="spellEnd"/>
      <w:r w:rsidRPr="008F3EE3">
        <w:rPr>
          <w:rFonts w:eastAsia="Times New Roman"/>
          <w:szCs w:val="28"/>
        </w:rPr>
        <w:t xml:space="preserve"> – </w:t>
      </w:r>
      <w:proofErr w:type="spellStart"/>
      <w:r w:rsidRPr="008F3EE3">
        <w:rPr>
          <w:rFonts w:eastAsia="Times New Roman"/>
          <w:szCs w:val="28"/>
          <w:lang w:val="ru-RU"/>
        </w:rPr>
        <w:t>күрделі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табиғи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апат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түрі</w:t>
      </w:r>
      <w:proofErr w:type="spellEnd"/>
      <w:r w:rsidRPr="008F3EE3">
        <w:rPr>
          <w:rFonts w:eastAsia="Times New Roman"/>
          <w:szCs w:val="28"/>
        </w:rPr>
        <w:t xml:space="preserve">. </w:t>
      </w:r>
      <w:proofErr w:type="spellStart"/>
      <w:r w:rsidRPr="008F3EE3">
        <w:rPr>
          <w:rFonts w:eastAsia="Times New Roman"/>
          <w:szCs w:val="28"/>
          <w:lang w:val="ru-RU"/>
        </w:rPr>
        <w:t>Бұл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зертханалық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жұмыс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арқылы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студенттер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ЖҚЗ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деректерін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пайдаланып</w:t>
      </w:r>
      <w:proofErr w:type="spellEnd"/>
      <w:r w:rsidRPr="008F3EE3">
        <w:rPr>
          <w:rFonts w:eastAsia="Times New Roman"/>
          <w:szCs w:val="28"/>
        </w:rPr>
        <w:t xml:space="preserve">, </w:t>
      </w:r>
      <w:proofErr w:type="spellStart"/>
      <w:r w:rsidRPr="008F3EE3">
        <w:rPr>
          <w:rFonts w:eastAsia="Times New Roman"/>
          <w:szCs w:val="28"/>
          <w:lang w:val="ru-RU"/>
        </w:rPr>
        <w:t>апатты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бағалау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мен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картографиялық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шешім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қабылдау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жолдарын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үйренеді</w:t>
      </w:r>
      <w:proofErr w:type="spellEnd"/>
      <w:r w:rsidRPr="008F3EE3">
        <w:rPr>
          <w:rFonts w:eastAsia="Times New Roman"/>
          <w:szCs w:val="28"/>
        </w:rPr>
        <w:t xml:space="preserve">. NDWI </w:t>
      </w:r>
      <w:proofErr w:type="spellStart"/>
      <w:r w:rsidRPr="008F3EE3">
        <w:rPr>
          <w:rFonts w:eastAsia="Times New Roman"/>
          <w:szCs w:val="28"/>
          <w:lang w:val="ru-RU"/>
        </w:rPr>
        <w:t>индекстері</w:t>
      </w:r>
      <w:proofErr w:type="spellEnd"/>
      <w:r w:rsidRPr="008F3EE3">
        <w:rPr>
          <w:rFonts w:eastAsia="Times New Roman"/>
          <w:szCs w:val="28"/>
        </w:rPr>
        <w:t xml:space="preserve"> </w:t>
      </w:r>
      <w:r w:rsidRPr="008F3EE3">
        <w:rPr>
          <w:rFonts w:eastAsia="Times New Roman"/>
          <w:szCs w:val="28"/>
          <w:lang w:val="ru-RU"/>
        </w:rPr>
        <w:t>мен</w:t>
      </w:r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геоақпараттық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әдістер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төтенше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жағдайларды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жедел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бағалауға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алдын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алуға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мүмкіндік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береді</w:t>
      </w:r>
      <w:proofErr w:type="spellEnd"/>
      <w:r w:rsidRPr="008F3EE3">
        <w:rPr>
          <w:rFonts w:eastAsia="Times New Roman"/>
          <w:szCs w:val="28"/>
        </w:rPr>
        <w:t>.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</w:p>
    <w:p w:rsidR="0003241C" w:rsidRPr="008F3EE3" w:rsidRDefault="00335A7F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8F3EE3">
        <w:rPr>
          <w:rFonts w:eastAsia="Times New Roman"/>
          <w:b/>
          <w:szCs w:val="28"/>
          <w:lang w:val="ru-RU"/>
        </w:rPr>
        <w:t>Өзін</w:t>
      </w:r>
      <w:proofErr w:type="spellEnd"/>
      <w:r w:rsidRPr="008F3EE3">
        <w:rPr>
          <w:rFonts w:eastAsia="Times New Roman"/>
          <w:b/>
          <w:szCs w:val="28"/>
        </w:rPr>
        <w:t>-</w:t>
      </w:r>
      <w:proofErr w:type="spellStart"/>
      <w:r w:rsidRPr="008F3EE3">
        <w:rPr>
          <w:rFonts w:eastAsia="Times New Roman"/>
          <w:b/>
          <w:szCs w:val="28"/>
          <w:lang w:val="ru-RU"/>
        </w:rPr>
        <w:t>өзі</w:t>
      </w:r>
      <w:proofErr w:type="spellEnd"/>
      <w:r w:rsidRPr="008F3EE3">
        <w:rPr>
          <w:rFonts w:eastAsia="Times New Roman"/>
          <w:b/>
          <w:szCs w:val="28"/>
        </w:rPr>
        <w:t xml:space="preserve"> </w:t>
      </w:r>
      <w:proofErr w:type="spellStart"/>
      <w:r w:rsidRPr="008F3EE3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8F3EE3">
        <w:rPr>
          <w:rFonts w:eastAsia="Times New Roman"/>
          <w:b/>
          <w:szCs w:val="28"/>
        </w:rPr>
        <w:t xml:space="preserve"> </w:t>
      </w:r>
      <w:proofErr w:type="spellStart"/>
      <w:r w:rsidRPr="008F3EE3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8F3EE3">
        <w:rPr>
          <w:rFonts w:eastAsia="Times New Roman"/>
          <w:b/>
          <w:szCs w:val="28"/>
        </w:rPr>
        <w:t xml:space="preserve"> </w:t>
      </w:r>
      <w:proofErr w:type="spellStart"/>
      <w:r w:rsidRPr="008F3EE3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03241C" w:rsidRPr="008F3EE3" w:rsidRDefault="0003241C" w:rsidP="00335A7F">
      <w:pPr>
        <w:spacing w:after="0" w:line="240" w:lineRule="auto"/>
        <w:jc w:val="both"/>
        <w:rPr>
          <w:rFonts w:eastAsia="Times New Roman"/>
          <w:szCs w:val="28"/>
        </w:rPr>
      </w:pPr>
    </w:p>
    <w:p w:rsidR="008F3EE3" w:rsidRPr="008F3EE3" w:rsidRDefault="008F3EE3" w:rsidP="008F3EE3">
      <w:pPr>
        <w:spacing w:after="0" w:line="240" w:lineRule="auto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</w:rPr>
        <w:tab/>
      </w:r>
      <w:r w:rsidRPr="008F3EE3">
        <w:rPr>
          <w:rFonts w:eastAsia="Times New Roman"/>
          <w:szCs w:val="28"/>
          <w:lang w:val="kk-KZ"/>
        </w:rPr>
        <w:t xml:space="preserve">1. </w:t>
      </w:r>
      <w:proofErr w:type="spellStart"/>
      <w:r w:rsidRPr="008F3EE3">
        <w:rPr>
          <w:rFonts w:eastAsia="Times New Roman"/>
          <w:szCs w:val="28"/>
        </w:rPr>
        <w:t>Су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тасқынына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дейінгі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кейінгі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жағдайды</w:t>
      </w:r>
      <w:proofErr w:type="spellEnd"/>
      <w:r w:rsidRPr="008F3EE3">
        <w:rPr>
          <w:rFonts w:eastAsia="Times New Roman"/>
          <w:szCs w:val="28"/>
        </w:rPr>
        <w:t xml:space="preserve"> ЖҚЗ </w:t>
      </w:r>
      <w:proofErr w:type="spellStart"/>
      <w:r w:rsidRPr="008F3EE3">
        <w:rPr>
          <w:rFonts w:eastAsia="Times New Roman"/>
          <w:szCs w:val="28"/>
        </w:rPr>
        <w:t>арқылы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қалай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салыстыруға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болады</w:t>
      </w:r>
      <w:proofErr w:type="spellEnd"/>
      <w:r w:rsidRPr="008F3EE3">
        <w:rPr>
          <w:rFonts w:eastAsia="Times New Roman"/>
          <w:szCs w:val="28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8F3EE3">
        <w:rPr>
          <w:rFonts w:eastAsia="Times New Roman"/>
          <w:szCs w:val="28"/>
          <w:lang w:val="kk-KZ"/>
        </w:rPr>
        <w:t xml:space="preserve">2. </w:t>
      </w:r>
      <w:r w:rsidRPr="008F3EE3">
        <w:rPr>
          <w:rFonts w:eastAsia="Times New Roman"/>
          <w:szCs w:val="28"/>
        </w:rPr>
        <w:t xml:space="preserve">NDWI </w:t>
      </w:r>
      <w:proofErr w:type="spellStart"/>
      <w:r w:rsidRPr="008F3EE3">
        <w:rPr>
          <w:rFonts w:eastAsia="Times New Roman"/>
          <w:szCs w:val="28"/>
        </w:rPr>
        <w:t>индексі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қандай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деректермен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есептеледі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және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қандай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шектеулер</w:t>
      </w:r>
      <w:proofErr w:type="spellEnd"/>
      <w:r w:rsidRPr="008F3EE3">
        <w:rPr>
          <w:rFonts w:eastAsia="Times New Roman"/>
          <w:szCs w:val="28"/>
        </w:rPr>
        <w:t xml:space="preserve"> </w:t>
      </w:r>
      <w:proofErr w:type="spellStart"/>
      <w:r w:rsidRPr="008F3EE3">
        <w:rPr>
          <w:rFonts w:eastAsia="Times New Roman"/>
          <w:szCs w:val="28"/>
        </w:rPr>
        <w:t>бар</w:t>
      </w:r>
      <w:proofErr w:type="spellEnd"/>
      <w:r w:rsidRPr="008F3EE3">
        <w:rPr>
          <w:rFonts w:eastAsia="Times New Roman"/>
          <w:szCs w:val="28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8F3EE3">
        <w:rPr>
          <w:rFonts w:eastAsia="Times New Roman"/>
          <w:szCs w:val="28"/>
          <w:lang w:val="ru-RU"/>
        </w:rPr>
        <w:t xml:space="preserve">3. </w:t>
      </w:r>
      <w:r w:rsidRPr="008F3EE3">
        <w:rPr>
          <w:rFonts w:eastAsia="Times New Roman"/>
          <w:szCs w:val="28"/>
          <w:lang w:val="ru-RU"/>
        </w:rPr>
        <w:t xml:space="preserve">Су </w:t>
      </w:r>
      <w:proofErr w:type="spellStart"/>
      <w:r w:rsidRPr="008F3EE3">
        <w:rPr>
          <w:rFonts w:eastAsia="Times New Roman"/>
          <w:szCs w:val="28"/>
          <w:lang w:val="ru-RU"/>
        </w:rPr>
        <w:t>тасқыны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ауданы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қалай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анықталады</w:t>
      </w:r>
      <w:proofErr w:type="spellEnd"/>
      <w:r w:rsidRPr="008F3EE3">
        <w:rPr>
          <w:rFonts w:eastAsia="Times New Roman"/>
          <w:szCs w:val="28"/>
          <w:lang w:val="ru-RU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8F3EE3">
        <w:rPr>
          <w:rFonts w:eastAsia="Times New Roman"/>
          <w:szCs w:val="28"/>
          <w:lang w:val="ru-RU"/>
        </w:rPr>
        <w:t xml:space="preserve">4. </w:t>
      </w:r>
      <w:r w:rsidRPr="008F3EE3">
        <w:rPr>
          <w:rFonts w:eastAsia="Times New Roman"/>
          <w:szCs w:val="28"/>
          <w:lang w:val="ru-RU"/>
        </w:rPr>
        <w:t xml:space="preserve">Су </w:t>
      </w:r>
      <w:proofErr w:type="spellStart"/>
      <w:r w:rsidRPr="008F3EE3">
        <w:rPr>
          <w:rFonts w:eastAsia="Times New Roman"/>
          <w:szCs w:val="28"/>
          <w:lang w:val="ru-RU"/>
        </w:rPr>
        <w:t>тасқыны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деректерін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кім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және</w:t>
      </w:r>
      <w:proofErr w:type="spellEnd"/>
      <w:r w:rsidRPr="008F3EE3">
        <w:rPr>
          <w:rFonts w:eastAsia="Times New Roman"/>
          <w:szCs w:val="28"/>
          <w:lang w:val="ru-RU"/>
        </w:rPr>
        <w:t xml:space="preserve"> не </w:t>
      </w:r>
      <w:proofErr w:type="spellStart"/>
      <w:r w:rsidRPr="008F3EE3">
        <w:rPr>
          <w:rFonts w:eastAsia="Times New Roman"/>
          <w:szCs w:val="28"/>
          <w:lang w:val="ru-RU"/>
        </w:rPr>
        <w:t>үшін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пайдаланады</w:t>
      </w:r>
      <w:proofErr w:type="spellEnd"/>
      <w:r w:rsidRPr="008F3EE3">
        <w:rPr>
          <w:rFonts w:eastAsia="Times New Roman"/>
          <w:szCs w:val="28"/>
          <w:lang w:val="ru-RU"/>
        </w:rPr>
        <w:t>?</w:t>
      </w:r>
    </w:p>
    <w:p w:rsidR="008F3EE3" w:rsidRPr="008F3EE3" w:rsidRDefault="008F3EE3" w:rsidP="008F3E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8F3EE3">
        <w:rPr>
          <w:rFonts w:eastAsia="Times New Roman"/>
          <w:szCs w:val="28"/>
          <w:lang w:val="ru-RU"/>
        </w:rPr>
        <w:t xml:space="preserve">5. </w:t>
      </w:r>
      <w:proofErr w:type="spellStart"/>
      <w:r w:rsidRPr="008F3EE3">
        <w:rPr>
          <w:rFonts w:eastAsia="Times New Roman"/>
          <w:szCs w:val="28"/>
          <w:lang w:val="ru-RU"/>
        </w:rPr>
        <w:t>Бұл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әдісті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нақты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уақытта</w:t>
      </w:r>
      <w:proofErr w:type="spellEnd"/>
      <w:r w:rsidRPr="008F3EE3">
        <w:rPr>
          <w:rFonts w:eastAsia="Times New Roman"/>
          <w:szCs w:val="28"/>
          <w:lang w:val="ru-RU"/>
        </w:rPr>
        <w:t xml:space="preserve"> (</w:t>
      </w:r>
      <w:r w:rsidRPr="008F3EE3">
        <w:rPr>
          <w:rFonts w:eastAsia="Times New Roman"/>
          <w:szCs w:val="28"/>
        </w:rPr>
        <w:t>real</w:t>
      </w:r>
      <w:r w:rsidRPr="008F3EE3">
        <w:rPr>
          <w:rFonts w:eastAsia="Times New Roman"/>
          <w:szCs w:val="28"/>
          <w:lang w:val="ru-RU"/>
        </w:rPr>
        <w:t>-</w:t>
      </w:r>
      <w:r w:rsidRPr="008F3EE3">
        <w:rPr>
          <w:rFonts w:eastAsia="Times New Roman"/>
          <w:szCs w:val="28"/>
        </w:rPr>
        <w:t>time</w:t>
      </w:r>
      <w:r w:rsidRPr="008F3EE3">
        <w:rPr>
          <w:rFonts w:eastAsia="Times New Roman"/>
          <w:szCs w:val="28"/>
          <w:lang w:val="ru-RU"/>
        </w:rPr>
        <w:t xml:space="preserve">) </w:t>
      </w:r>
      <w:proofErr w:type="spellStart"/>
      <w:r w:rsidRPr="008F3EE3">
        <w:rPr>
          <w:rFonts w:eastAsia="Times New Roman"/>
          <w:szCs w:val="28"/>
          <w:lang w:val="ru-RU"/>
        </w:rPr>
        <w:t>қолдану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мүмкін</w:t>
      </w:r>
      <w:proofErr w:type="spellEnd"/>
      <w:r w:rsidRPr="008F3EE3">
        <w:rPr>
          <w:rFonts w:eastAsia="Times New Roman"/>
          <w:szCs w:val="28"/>
          <w:lang w:val="ru-RU"/>
        </w:rPr>
        <w:t xml:space="preserve"> </w:t>
      </w:r>
      <w:proofErr w:type="spellStart"/>
      <w:r w:rsidRPr="008F3EE3">
        <w:rPr>
          <w:rFonts w:eastAsia="Times New Roman"/>
          <w:szCs w:val="28"/>
          <w:lang w:val="ru-RU"/>
        </w:rPr>
        <w:t>бе</w:t>
      </w:r>
      <w:proofErr w:type="spellEnd"/>
      <w:r w:rsidRPr="008F3EE3">
        <w:rPr>
          <w:rFonts w:eastAsia="Times New Roman"/>
          <w:szCs w:val="28"/>
          <w:lang w:val="ru-RU"/>
        </w:rPr>
        <w:t>?</w:t>
      </w:r>
    </w:p>
    <w:sectPr w:rsidR="008F3EE3" w:rsidRPr="008F3E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309A5"/>
    <w:multiLevelType w:val="hybridMultilevel"/>
    <w:tmpl w:val="20B8AA8C"/>
    <w:lvl w:ilvl="0" w:tplc="1A20ACE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21"/>
  </w:num>
  <w:num w:numId="7">
    <w:abstractNumId w:val="15"/>
  </w:num>
  <w:num w:numId="8">
    <w:abstractNumId w:val="10"/>
  </w:num>
  <w:num w:numId="9">
    <w:abstractNumId w:val="3"/>
  </w:num>
  <w:num w:numId="10">
    <w:abstractNumId w:val="18"/>
  </w:num>
  <w:num w:numId="11">
    <w:abstractNumId w:val="19"/>
  </w:num>
  <w:num w:numId="12">
    <w:abstractNumId w:val="6"/>
  </w:num>
  <w:num w:numId="13">
    <w:abstractNumId w:val="17"/>
  </w:num>
  <w:num w:numId="14">
    <w:abstractNumId w:val="20"/>
  </w:num>
  <w:num w:numId="15">
    <w:abstractNumId w:val="1"/>
  </w:num>
  <w:num w:numId="16">
    <w:abstractNumId w:val="7"/>
  </w:num>
  <w:num w:numId="17">
    <w:abstractNumId w:val="5"/>
  </w:num>
  <w:num w:numId="18">
    <w:abstractNumId w:val="2"/>
  </w:num>
  <w:num w:numId="19">
    <w:abstractNumId w:val="8"/>
  </w:num>
  <w:num w:numId="20">
    <w:abstractNumId w:val="14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35EBC"/>
    <w:rsid w:val="006528E0"/>
    <w:rsid w:val="007811C1"/>
    <w:rsid w:val="007F6C79"/>
    <w:rsid w:val="00855E90"/>
    <w:rsid w:val="008F3EE3"/>
    <w:rsid w:val="009F6183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B9D5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8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8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2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5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4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2025-07-24T06:28:00Z</dcterms:modified>
</cp:coreProperties>
</file>