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Default="001F280E" w:rsidP="007F0028">
      <w:pPr>
        <w:pStyle w:val="a3"/>
        <w:ind w:firstLine="720"/>
        <w:jc w:val="both"/>
        <w:rPr>
          <w:sz w:val="28"/>
          <w:szCs w:val="28"/>
        </w:rPr>
      </w:pPr>
      <w:r w:rsidRPr="00C55CFD">
        <w:rPr>
          <w:sz w:val="28"/>
          <w:szCs w:val="28"/>
          <w:lang w:val="kk-KZ"/>
        </w:rPr>
        <w:t xml:space="preserve">Зертханалық жұмыс </w:t>
      </w:r>
      <w:r w:rsidR="007F0028">
        <w:rPr>
          <w:sz w:val="28"/>
          <w:szCs w:val="28"/>
          <w:lang w:val="kk-KZ"/>
        </w:rPr>
        <w:t>9</w:t>
      </w:r>
      <w:r w:rsidR="006528E0" w:rsidRPr="00C55CFD">
        <w:rPr>
          <w:sz w:val="28"/>
          <w:szCs w:val="28"/>
        </w:rPr>
        <w:t>.</w:t>
      </w:r>
      <w:r w:rsidR="009F6183" w:rsidRPr="00C55CFD">
        <w:rPr>
          <w:sz w:val="28"/>
          <w:szCs w:val="28"/>
        </w:rPr>
        <w:t xml:space="preserve"> </w:t>
      </w:r>
      <w:proofErr w:type="spellStart"/>
      <w:r w:rsidR="007F0028" w:rsidRPr="007F0028">
        <w:rPr>
          <w:sz w:val="28"/>
          <w:szCs w:val="28"/>
        </w:rPr>
        <w:t>Құрғақшылықты</w:t>
      </w:r>
      <w:proofErr w:type="spellEnd"/>
      <w:r w:rsidR="007F0028" w:rsidRPr="007F0028">
        <w:rPr>
          <w:sz w:val="28"/>
          <w:szCs w:val="28"/>
        </w:rPr>
        <w:t xml:space="preserve"> </w:t>
      </w:r>
      <w:proofErr w:type="spellStart"/>
      <w:r w:rsidR="007F0028" w:rsidRPr="007F0028">
        <w:rPr>
          <w:sz w:val="28"/>
          <w:szCs w:val="28"/>
        </w:rPr>
        <w:t>бағалау</w:t>
      </w:r>
      <w:proofErr w:type="spellEnd"/>
      <w:r w:rsidR="007F0028" w:rsidRPr="007F0028">
        <w:rPr>
          <w:sz w:val="28"/>
          <w:szCs w:val="28"/>
        </w:rPr>
        <w:t xml:space="preserve"> </w:t>
      </w:r>
      <w:proofErr w:type="spellStart"/>
      <w:r w:rsidR="007F0028" w:rsidRPr="007F0028">
        <w:rPr>
          <w:sz w:val="28"/>
          <w:szCs w:val="28"/>
        </w:rPr>
        <w:t>үшін</w:t>
      </w:r>
      <w:proofErr w:type="spellEnd"/>
      <w:r w:rsidR="007F0028" w:rsidRPr="007F0028">
        <w:rPr>
          <w:sz w:val="28"/>
          <w:szCs w:val="28"/>
        </w:rPr>
        <w:t xml:space="preserve"> NDMI</w:t>
      </w:r>
    </w:p>
    <w:p w:rsidR="00C55CFD" w:rsidRDefault="00C55CFD" w:rsidP="00C55CFD">
      <w:pPr>
        <w:pStyle w:val="a3"/>
        <w:jc w:val="both"/>
        <w:rPr>
          <w:sz w:val="28"/>
          <w:szCs w:val="28"/>
        </w:rPr>
      </w:pPr>
    </w:p>
    <w:p w:rsidR="007F0028" w:rsidRPr="007F0028" w:rsidRDefault="007F0028" w:rsidP="007F0028">
      <w:pPr>
        <w:spacing w:after="0" w:line="240" w:lineRule="auto"/>
        <w:jc w:val="both"/>
        <w:rPr>
          <w:rFonts w:eastAsia="Times New Roman"/>
          <w:i/>
          <w:szCs w:val="28"/>
          <w:lang w:val="ru-RU"/>
        </w:rPr>
      </w:pPr>
      <w:r w:rsidRPr="007F0028">
        <w:rPr>
          <w:rFonts w:eastAsia="Times New Roman"/>
          <w:i/>
          <w:sz w:val="24"/>
          <w:szCs w:val="24"/>
          <w:lang w:val="ru-RU"/>
        </w:rPr>
        <w:tab/>
      </w:r>
      <w:proofErr w:type="spellStart"/>
      <w:r w:rsidRPr="007F0028">
        <w:rPr>
          <w:rFonts w:eastAsia="Times New Roman"/>
          <w:i/>
          <w:szCs w:val="28"/>
          <w:lang w:val="ru-RU"/>
        </w:rPr>
        <w:t>Мақсаты</w:t>
      </w:r>
      <w:proofErr w:type="spellEnd"/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rFonts w:eastAsia="Times New Roman"/>
          <w:szCs w:val="28"/>
          <w:lang w:val="ru-RU"/>
        </w:rPr>
        <w:t>NDMI (</w:t>
      </w:r>
      <w:proofErr w:type="spellStart"/>
      <w:r w:rsidRPr="007F0028">
        <w:rPr>
          <w:rFonts w:eastAsia="Times New Roman"/>
          <w:szCs w:val="28"/>
          <w:lang w:val="ru-RU"/>
        </w:rPr>
        <w:t>Normalized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Difference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Moisture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Index</w:t>
      </w:r>
      <w:proofErr w:type="spellEnd"/>
      <w:r w:rsidRPr="007F0028">
        <w:rPr>
          <w:rFonts w:eastAsia="Times New Roman"/>
          <w:szCs w:val="28"/>
          <w:lang w:val="ru-RU"/>
        </w:rPr>
        <w:t xml:space="preserve">) </w:t>
      </w:r>
      <w:proofErr w:type="spellStart"/>
      <w:r w:rsidRPr="007F0028">
        <w:rPr>
          <w:rFonts w:eastAsia="Times New Roman"/>
          <w:szCs w:val="28"/>
          <w:lang w:val="ru-RU"/>
        </w:rPr>
        <w:t>ылғал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индексін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спутниктік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суреттер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негізінде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есептеу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арқылы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жер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бетіндегі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вегетациялық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жамылғының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ылғалдылығын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бағалау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және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құрғақшылық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көрсеткіштерін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анықтау</w:t>
      </w:r>
      <w:proofErr w:type="spellEnd"/>
      <w:r w:rsidRPr="007F0028">
        <w:rPr>
          <w:rFonts w:eastAsia="Times New Roman"/>
          <w:szCs w:val="28"/>
          <w:lang w:val="ru-RU"/>
        </w:rPr>
        <w:t>.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i/>
          <w:szCs w:val="28"/>
          <w:lang w:val="ru-RU"/>
        </w:rPr>
      </w:pPr>
      <w:proofErr w:type="spellStart"/>
      <w:r w:rsidRPr="007F0028">
        <w:rPr>
          <w:rFonts w:eastAsia="Times New Roman"/>
          <w:i/>
          <w:szCs w:val="28"/>
          <w:lang w:val="ru-RU"/>
        </w:rPr>
        <w:t>Қысқаша</w:t>
      </w:r>
      <w:proofErr w:type="spellEnd"/>
      <w:r w:rsidRPr="007F0028">
        <w:rPr>
          <w:rFonts w:eastAsia="Times New Roman"/>
          <w:i/>
          <w:szCs w:val="28"/>
          <w:lang w:val="ru-RU"/>
        </w:rPr>
        <w:t xml:space="preserve"> теория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rFonts w:eastAsia="Times New Roman"/>
          <w:szCs w:val="28"/>
          <w:lang w:val="ru-RU"/>
        </w:rPr>
        <w:t xml:space="preserve">NDMI — </w:t>
      </w:r>
      <w:proofErr w:type="spellStart"/>
      <w:r w:rsidRPr="007F0028">
        <w:rPr>
          <w:rFonts w:eastAsia="Times New Roman"/>
          <w:szCs w:val="28"/>
          <w:lang w:val="ru-RU"/>
        </w:rPr>
        <w:t>өсімдіктердегі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ылғал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мөлшерін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бағалауға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арналған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спектралды</w:t>
      </w:r>
      <w:proofErr w:type="spellEnd"/>
      <w:r w:rsidRPr="007F0028">
        <w:rPr>
          <w:rFonts w:eastAsia="Times New Roman"/>
          <w:szCs w:val="28"/>
          <w:lang w:val="ru-RU"/>
        </w:rPr>
        <w:t xml:space="preserve"> индекс. </w:t>
      </w:r>
      <w:proofErr w:type="spellStart"/>
      <w:r w:rsidRPr="007F0028">
        <w:rPr>
          <w:rFonts w:eastAsia="Times New Roman"/>
          <w:szCs w:val="28"/>
          <w:lang w:val="ru-RU"/>
        </w:rPr>
        <w:t>Ол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жақын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инфрақызыл</w:t>
      </w:r>
      <w:proofErr w:type="spellEnd"/>
      <w:r w:rsidRPr="007F0028">
        <w:rPr>
          <w:rFonts w:eastAsia="Times New Roman"/>
          <w:szCs w:val="28"/>
          <w:lang w:val="ru-RU"/>
        </w:rPr>
        <w:t xml:space="preserve"> (NIR) мен </w:t>
      </w:r>
      <w:proofErr w:type="spellStart"/>
      <w:r w:rsidRPr="007F0028">
        <w:rPr>
          <w:rFonts w:eastAsia="Times New Roman"/>
          <w:szCs w:val="28"/>
          <w:lang w:val="ru-RU"/>
        </w:rPr>
        <w:t>қысқа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толқынды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инфрақызыл</w:t>
      </w:r>
      <w:proofErr w:type="spellEnd"/>
      <w:r w:rsidRPr="007F0028">
        <w:rPr>
          <w:rFonts w:eastAsia="Times New Roman"/>
          <w:szCs w:val="28"/>
          <w:lang w:val="ru-RU"/>
        </w:rPr>
        <w:t xml:space="preserve"> (SWIR) </w:t>
      </w:r>
      <w:proofErr w:type="spellStart"/>
      <w:r w:rsidRPr="007F0028">
        <w:rPr>
          <w:rFonts w:eastAsia="Times New Roman"/>
          <w:szCs w:val="28"/>
          <w:lang w:val="ru-RU"/>
        </w:rPr>
        <w:t>диапазондар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арасындағы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айырмашылыққа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негізделген</w:t>
      </w:r>
      <w:proofErr w:type="spellEnd"/>
      <w:r w:rsidRPr="007F0028">
        <w:rPr>
          <w:rFonts w:eastAsia="Times New Roman"/>
          <w:szCs w:val="28"/>
          <w:lang w:val="ru-RU"/>
        </w:rPr>
        <w:t>.</w:t>
      </w:r>
    </w:p>
    <w:p w:rsidR="00635EBC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7F0028">
        <w:rPr>
          <w:rFonts w:eastAsia="Times New Roman"/>
          <w:szCs w:val="28"/>
          <w:lang w:val="ru-RU"/>
        </w:rPr>
        <w:t>Формуласы</w:t>
      </w:r>
      <w:proofErr w:type="spellEnd"/>
      <w:r w:rsidRPr="007F0028">
        <w:rPr>
          <w:rFonts w:eastAsia="Times New Roman"/>
          <w:szCs w:val="28"/>
          <w:lang w:val="ru-RU"/>
        </w:rPr>
        <w:t>: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noProof/>
          <w:szCs w:val="28"/>
          <w:lang w:val="ru-RU" w:eastAsia="ru-RU"/>
        </w:rPr>
        <w:drawing>
          <wp:inline distT="0" distB="0" distL="0" distR="0" wp14:anchorId="50E18E42" wp14:editId="36A8AB43">
            <wp:extent cx="25050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7F0028">
        <w:rPr>
          <w:rFonts w:eastAsia="Times New Roman"/>
          <w:szCs w:val="28"/>
          <w:lang w:val="ru-RU"/>
        </w:rPr>
        <w:t>Мұндағы</w:t>
      </w:r>
      <w:proofErr w:type="spellEnd"/>
      <w:r w:rsidRPr="007F0028">
        <w:rPr>
          <w:rFonts w:eastAsia="Times New Roman"/>
          <w:szCs w:val="28"/>
          <w:lang w:val="ru-RU"/>
        </w:rPr>
        <w:t>: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rFonts w:eastAsia="Times New Roman"/>
          <w:szCs w:val="28"/>
          <w:lang w:val="ru-RU"/>
        </w:rPr>
        <w:t xml:space="preserve">NIR – </w:t>
      </w:r>
      <w:proofErr w:type="spellStart"/>
      <w:r w:rsidRPr="007F0028">
        <w:rPr>
          <w:rFonts w:eastAsia="Times New Roman"/>
          <w:szCs w:val="28"/>
          <w:lang w:val="ru-RU"/>
        </w:rPr>
        <w:t>Жақын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инфрақызыл</w:t>
      </w:r>
      <w:proofErr w:type="spellEnd"/>
      <w:r w:rsidRPr="007F0028">
        <w:rPr>
          <w:rFonts w:eastAsia="Times New Roman"/>
          <w:szCs w:val="28"/>
          <w:lang w:val="ru-RU"/>
        </w:rPr>
        <w:t xml:space="preserve"> диапазон (Sentinel-2 → B8)</w:t>
      </w:r>
      <w:r w:rsidRPr="007F0028">
        <w:rPr>
          <w:rFonts w:eastAsia="Times New Roman"/>
          <w:szCs w:val="28"/>
          <w:lang w:val="ru-RU"/>
        </w:rPr>
        <w:t>,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rFonts w:eastAsia="Times New Roman"/>
          <w:szCs w:val="28"/>
          <w:lang w:val="ru-RU"/>
        </w:rPr>
        <w:t xml:space="preserve">SWIR – </w:t>
      </w:r>
      <w:proofErr w:type="spellStart"/>
      <w:r w:rsidRPr="007F0028">
        <w:rPr>
          <w:rFonts w:eastAsia="Times New Roman"/>
          <w:szCs w:val="28"/>
          <w:lang w:val="ru-RU"/>
        </w:rPr>
        <w:t>Қысқа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толқынды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инфрақызыл</w:t>
      </w:r>
      <w:proofErr w:type="spellEnd"/>
      <w:r w:rsidRPr="007F0028">
        <w:rPr>
          <w:rFonts w:eastAsia="Times New Roman"/>
          <w:szCs w:val="28"/>
          <w:lang w:val="ru-RU"/>
        </w:rPr>
        <w:t xml:space="preserve"> диапазон (Sentinel-2 → B11 </w:t>
      </w:r>
      <w:proofErr w:type="spellStart"/>
      <w:r w:rsidRPr="007F0028">
        <w:rPr>
          <w:rFonts w:eastAsia="Times New Roman"/>
          <w:szCs w:val="28"/>
          <w:lang w:val="ru-RU"/>
        </w:rPr>
        <w:t>немесе</w:t>
      </w:r>
      <w:proofErr w:type="spellEnd"/>
      <w:r w:rsidRPr="007F0028">
        <w:rPr>
          <w:rFonts w:eastAsia="Times New Roman"/>
          <w:szCs w:val="28"/>
          <w:lang w:val="ru-RU"/>
        </w:rPr>
        <w:t xml:space="preserve"> B12)</w:t>
      </w:r>
      <w:r w:rsidRPr="007F0028">
        <w:rPr>
          <w:rFonts w:eastAsia="Times New Roman"/>
          <w:szCs w:val="28"/>
          <w:lang w:val="ru-RU"/>
        </w:rPr>
        <w:t>.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rFonts w:eastAsia="Times New Roman"/>
          <w:szCs w:val="28"/>
          <w:lang w:val="ru-RU"/>
        </w:rPr>
        <w:t xml:space="preserve">NDMI </w:t>
      </w:r>
      <w:proofErr w:type="spellStart"/>
      <w:r w:rsidRPr="007F0028">
        <w:rPr>
          <w:rFonts w:eastAsia="Times New Roman"/>
          <w:szCs w:val="28"/>
          <w:lang w:val="ru-RU"/>
        </w:rPr>
        <w:t>мәндерінің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интерпретациясы</w:t>
      </w:r>
      <w:proofErr w:type="spellEnd"/>
      <w:r w:rsidRPr="007F0028">
        <w:rPr>
          <w:rFonts w:eastAsia="Times New Roman"/>
          <w:szCs w:val="28"/>
          <w:lang w:val="ru-RU"/>
        </w:rPr>
        <w:t>:</w:t>
      </w:r>
    </w:p>
    <w:p w:rsid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7F0028" w:rsidTr="00E25EA0">
        <w:tc>
          <w:tcPr>
            <w:tcW w:w="4839" w:type="dxa"/>
            <w:vAlign w:val="center"/>
          </w:tcPr>
          <w:p w:rsidR="007F0028" w:rsidRDefault="007F0028" w:rsidP="007F0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NDMI </w:t>
            </w:r>
            <w:proofErr w:type="spellStart"/>
            <w:r>
              <w:rPr>
                <w:b/>
                <w:bCs/>
              </w:rPr>
              <w:t>мәні</w:t>
            </w:r>
            <w:proofErr w:type="spellEnd"/>
          </w:p>
        </w:tc>
        <w:tc>
          <w:tcPr>
            <w:tcW w:w="4840" w:type="dxa"/>
            <w:vAlign w:val="center"/>
          </w:tcPr>
          <w:p w:rsidR="007F0028" w:rsidRDefault="007F0028" w:rsidP="007F00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Ылғал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жағдайы</w:t>
            </w:r>
            <w:proofErr w:type="spellEnd"/>
          </w:p>
        </w:tc>
      </w:tr>
      <w:tr w:rsidR="007F0028" w:rsidTr="00E25EA0">
        <w:tc>
          <w:tcPr>
            <w:tcW w:w="4839" w:type="dxa"/>
            <w:vAlign w:val="center"/>
          </w:tcPr>
          <w:p w:rsidR="007F0028" w:rsidRDefault="007F0028" w:rsidP="007F0028">
            <w:r>
              <w:t>&gt; 0.4</w:t>
            </w:r>
          </w:p>
        </w:tc>
        <w:tc>
          <w:tcPr>
            <w:tcW w:w="4840" w:type="dxa"/>
            <w:vAlign w:val="center"/>
          </w:tcPr>
          <w:p w:rsidR="007F0028" w:rsidRDefault="007F0028" w:rsidP="007F0028">
            <w:proofErr w:type="spellStart"/>
            <w:r>
              <w:t>Өсімдік</w:t>
            </w:r>
            <w:proofErr w:type="spellEnd"/>
            <w:r>
              <w:t xml:space="preserve"> </w:t>
            </w:r>
            <w:proofErr w:type="spellStart"/>
            <w:r>
              <w:t>ылғалдылығы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</w:p>
        </w:tc>
      </w:tr>
      <w:tr w:rsidR="007F0028" w:rsidTr="00E25EA0">
        <w:tc>
          <w:tcPr>
            <w:tcW w:w="4839" w:type="dxa"/>
            <w:vAlign w:val="center"/>
          </w:tcPr>
          <w:p w:rsidR="007F0028" w:rsidRDefault="007F0028" w:rsidP="007F0028">
            <w:r>
              <w:t>0.2–0.4</w:t>
            </w:r>
          </w:p>
        </w:tc>
        <w:tc>
          <w:tcPr>
            <w:tcW w:w="4840" w:type="dxa"/>
            <w:vAlign w:val="center"/>
          </w:tcPr>
          <w:p w:rsidR="007F0028" w:rsidRDefault="007F0028" w:rsidP="007F0028">
            <w:proofErr w:type="spellStart"/>
            <w:r>
              <w:t>Орташа</w:t>
            </w:r>
            <w:proofErr w:type="spellEnd"/>
            <w:r>
              <w:t xml:space="preserve"> </w:t>
            </w:r>
            <w:proofErr w:type="spellStart"/>
            <w:r>
              <w:t>күй</w:t>
            </w:r>
            <w:proofErr w:type="spellEnd"/>
          </w:p>
        </w:tc>
      </w:tr>
      <w:tr w:rsidR="007F0028" w:rsidTr="00E25EA0">
        <w:tc>
          <w:tcPr>
            <w:tcW w:w="4839" w:type="dxa"/>
            <w:vAlign w:val="center"/>
          </w:tcPr>
          <w:p w:rsidR="007F0028" w:rsidRDefault="007F0028" w:rsidP="007F0028">
            <w:r>
              <w:t>0.0–0.2</w:t>
            </w:r>
          </w:p>
        </w:tc>
        <w:tc>
          <w:tcPr>
            <w:tcW w:w="4840" w:type="dxa"/>
            <w:vAlign w:val="center"/>
          </w:tcPr>
          <w:p w:rsidR="007F0028" w:rsidRDefault="007F0028" w:rsidP="007F0028">
            <w:proofErr w:type="spellStart"/>
            <w:r>
              <w:t>Ылғал</w:t>
            </w:r>
            <w:proofErr w:type="spellEnd"/>
            <w:r>
              <w:t xml:space="preserve"> </w:t>
            </w:r>
            <w:proofErr w:type="spellStart"/>
            <w:r>
              <w:t>тапшылығы</w:t>
            </w:r>
            <w:proofErr w:type="spellEnd"/>
          </w:p>
        </w:tc>
      </w:tr>
      <w:tr w:rsidR="007F0028" w:rsidTr="00E25EA0">
        <w:tc>
          <w:tcPr>
            <w:tcW w:w="4839" w:type="dxa"/>
            <w:vAlign w:val="center"/>
          </w:tcPr>
          <w:p w:rsidR="007F0028" w:rsidRDefault="007F0028" w:rsidP="007F0028">
            <w:r>
              <w:t>&lt; 0.0</w:t>
            </w:r>
          </w:p>
        </w:tc>
        <w:tc>
          <w:tcPr>
            <w:tcW w:w="4840" w:type="dxa"/>
            <w:vAlign w:val="center"/>
          </w:tcPr>
          <w:p w:rsidR="007F0028" w:rsidRDefault="007F0028" w:rsidP="007F0028">
            <w:proofErr w:type="spellStart"/>
            <w:r>
              <w:t>Құрғақ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топырақ</w:t>
            </w:r>
            <w:proofErr w:type="spellEnd"/>
            <w:r>
              <w:t xml:space="preserve"> </w:t>
            </w:r>
            <w:proofErr w:type="spellStart"/>
            <w:r>
              <w:t>ашық</w:t>
            </w:r>
            <w:proofErr w:type="spellEnd"/>
          </w:p>
        </w:tc>
      </w:tr>
    </w:tbl>
    <w:p w:rsid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  <w:lang w:val="ru-RU"/>
        </w:rPr>
      </w:pP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7F0028">
        <w:rPr>
          <w:rFonts w:eastAsia="Times New Roman"/>
          <w:szCs w:val="28"/>
          <w:lang w:val="ru-RU"/>
        </w:rPr>
        <w:t>Жұмыс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барысы</w:t>
      </w:r>
      <w:proofErr w:type="spellEnd"/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rFonts w:eastAsia="Times New Roman"/>
          <w:szCs w:val="28"/>
          <w:lang w:val="ru-RU"/>
        </w:rPr>
        <w:t xml:space="preserve">1-қадам. </w:t>
      </w:r>
      <w:proofErr w:type="spellStart"/>
      <w:r w:rsidRPr="007F0028">
        <w:rPr>
          <w:rFonts w:eastAsia="Times New Roman"/>
          <w:szCs w:val="28"/>
          <w:lang w:val="ru-RU"/>
        </w:rPr>
        <w:t>Деректер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дайындау</w:t>
      </w:r>
      <w:proofErr w:type="spellEnd"/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rFonts w:eastAsia="Times New Roman"/>
          <w:szCs w:val="28"/>
          <w:lang w:val="ru-RU"/>
        </w:rPr>
        <w:t xml:space="preserve">Sentinel-2 </w:t>
      </w:r>
      <w:proofErr w:type="spellStart"/>
      <w:r w:rsidRPr="007F0028">
        <w:rPr>
          <w:rFonts w:eastAsia="Times New Roman"/>
          <w:szCs w:val="28"/>
          <w:lang w:val="ru-RU"/>
        </w:rPr>
        <w:t>суретін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жүктеңіз</w:t>
      </w:r>
      <w:proofErr w:type="spellEnd"/>
      <w:r w:rsidRPr="007F0028">
        <w:rPr>
          <w:rFonts w:eastAsia="Times New Roman"/>
          <w:szCs w:val="28"/>
          <w:lang w:val="ru-RU"/>
        </w:rPr>
        <w:t xml:space="preserve"> (B8 </w:t>
      </w:r>
      <w:proofErr w:type="spellStart"/>
      <w:r w:rsidRPr="007F0028">
        <w:rPr>
          <w:rFonts w:eastAsia="Times New Roman"/>
          <w:szCs w:val="28"/>
          <w:lang w:val="ru-RU"/>
        </w:rPr>
        <w:t>және</w:t>
      </w:r>
      <w:proofErr w:type="spellEnd"/>
      <w:r w:rsidRPr="007F0028">
        <w:rPr>
          <w:rFonts w:eastAsia="Times New Roman"/>
          <w:szCs w:val="28"/>
          <w:lang w:val="ru-RU"/>
        </w:rPr>
        <w:t xml:space="preserve"> B11 </w:t>
      </w:r>
      <w:proofErr w:type="spellStart"/>
      <w:r w:rsidRPr="007F0028">
        <w:rPr>
          <w:rFonts w:eastAsia="Times New Roman"/>
          <w:szCs w:val="28"/>
          <w:lang w:val="ru-RU"/>
        </w:rPr>
        <w:t>арналарын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қамтитын</w:t>
      </w:r>
      <w:proofErr w:type="spellEnd"/>
      <w:r w:rsidRPr="007F0028">
        <w:rPr>
          <w:rFonts w:eastAsia="Times New Roman"/>
          <w:szCs w:val="28"/>
          <w:lang w:val="ru-RU"/>
        </w:rPr>
        <w:t>).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7F0028">
        <w:rPr>
          <w:rFonts w:eastAsia="Times New Roman"/>
          <w:szCs w:val="28"/>
        </w:rPr>
        <w:t xml:space="preserve">QGIS → Semi-Automatic Classification Plugin (SCP) </w:t>
      </w:r>
      <w:proofErr w:type="spellStart"/>
      <w:r w:rsidRPr="007F0028">
        <w:rPr>
          <w:rFonts w:eastAsia="Times New Roman"/>
          <w:szCs w:val="28"/>
          <w:lang w:val="ru-RU"/>
        </w:rPr>
        <w:t>плагинін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ашыңыз</w:t>
      </w:r>
      <w:proofErr w:type="spellEnd"/>
      <w:r w:rsidRPr="007F0028">
        <w:rPr>
          <w:rFonts w:eastAsia="Times New Roman"/>
          <w:szCs w:val="28"/>
        </w:rPr>
        <w:t>.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7F0028">
        <w:rPr>
          <w:rFonts w:eastAsia="Times New Roman"/>
          <w:szCs w:val="28"/>
          <w:lang w:val="ru-RU"/>
        </w:rPr>
        <w:t>Жобаға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арналарды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жүктеңіз</w:t>
      </w:r>
      <w:proofErr w:type="spellEnd"/>
      <w:r w:rsidRPr="007F0028">
        <w:rPr>
          <w:rFonts w:eastAsia="Times New Roman"/>
          <w:szCs w:val="28"/>
        </w:rPr>
        <w:t>: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7F0028">
        <w:rPr>
          <w:rFonts w:eastAsia="Times New Roman"/>
          <w:szCs w:val="28"/>
        </w:rPr>
        <w:t>B8 → NIR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7F0028">
        <w:rPr>
          <w:rFonts w:eastAsia="Times New Roman"/>
          <w:szCs w:val="28"/>
        </w:rPr>
        <w:t>B11 → SWIR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7F0028">
        <w:rPr>
          <w:rFonts w:eastAsia="Times New Roman"/>
          <w:szCs w:val="28"/>
        </w:rPr>
        <w:t>2-</w:t>
      </w:r>
      <w:proofErr w:type="spellStart"/>
      <w:r w:rsidRPr="007F0028">
        <w:rPr>
          <w:rFonts w:eastAsia="Times New Roman"/>
          <w:szCs w:val="28"/>
          <w:lang w:val="ru-RU"/>
        </w:rPr>
        <w:t>қадам</w:t>
      </w:r>
      <w:proofErr w:type="spellEnd"/>
      <w:r w:rsidRPr="007F0028">
        <w:rPr>
          <w:rFonts w:eastAsia="Times New Roman"/>
          <w:szCs w:val="28"/>
        </w:rPr>
        <w:t xml:space="preserve">. Band Set </w:t>
      </w:r>
      <w:proofErr w:type="spellStart"/>
      <w:r w:rsidRPr="007F0028">
        <w:rPr>
          <w:rFonts w:eastAsia="Times New Roman"/>
          <w:szCs w:val="28"/>
          <w:lang w:val="ru-RU"/>
        </w:rPr>
        <w:t>құру</w:t>
      </w:r>
      <w:proofErr w:type="spellEnd"/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7F0028">
        <w:rPr>
          <w:rFonts w:eastAsia="Times New Roman"/>
          <w:szCs w:val="28"/>
        </w:rPr>
        <w:t xml:space="preserve">SCP </w:t>
      </w:r>
      <w:proofErr w:type="spellStart"/>
      <w:r w:rsidRPr="007F0028">
        <w:rPr>
          <w:rFonts w:eastAsia="Times New Roman"/>
          <w:szCs w:val="28"/>
          <w:lang w:val="ru-RU"/>
        </w:rPr>
        <w:t>панелінде</w:t>
      </w:r>
      <w:proofErr w:type="spellEnd"/>
      <w:r w:rsidRPr="007F0028">
        <w:rPr>
          <w:rFonts w:eastAsia="Times New Roman"/>
          <w:szCs w:val="28"/>
        </w:rPr>
        <w:t xml:space="preserve"> Band Set → Add Bands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7F0028">
        <w:rPr>
          <w:rFonts w:eastAsia="Times New Roman"/>
          <w:szCs w:val="28"/>
        </w:rPr>
        <w:t>B8 → Band 1 (NIR), B11 → Band 2 (SWIR)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7F0028">
        <w:rPr>
          <w:rFonts w:eastAsia="Times New Roman"/>
          <w:szCs w:val="28"/>
        </w:rPr>
        <w:t xml:space="preserve">«Set Band» </w:t>
      </w:r>
      <w:r w:rsidRPr="007F0028">
        <w:rPr>
          <w:rFonts w:eastAsia="Times New Roman"/>
          <w:szCs w:val="28"/>
          <w:lang w:val="ru-RU"/>
        </w:rPr>
        <w:t>басу</w:t>
      </w:r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арқылы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тіркеңіз</w:t>
      </w:r>
      <w:proofErr w:type="spellEnd"/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7F0028">
        <w:rPr>
          <w:rFonts w:eastAsia="Times New Roman"/>
          <w:szCs w:val="28"/>
        </w:rPr>
        <w:t>3-</w:t>
      </w:r>
      <w:proofErr w:type="spellStart"/>
      <w:r w:rsidRPr="007F0028">
        <w:rPr>
          <w:rFonts w:eastAsia="Times New Roman"/>
          <w:szCs w:val="28"/>
          <w:lang w:val="ru-RU"/>
        </w:rPr>
        <w:t>қадам</w:t>
      </w:r>
      <w:proofErr w:type="spellEnd"/>
      <w:r w:rsidRPr="007F0028">
        <w:rPr>
          <w:rFonts w:eastAsia="Times New Roman"/>
          <w:szCs w:val="28"/>
        </w:rPr>
        <w:t xml:space="preserve">. NDMI </w:t>
      </w:r>
      <w:proofErr w:type="spellStart"/>
      <w:r w:rsidRPr="007F0028">
        <w:rPr>
          <w:rFonts w:eastAsia="Times New Roman"/>
          <w:szCs w:val="28"/>
          <w:lang w:val="ru-RU"/>
        </w:rPr>
        <w:t>есептеу</w:t>
      </w:r>
      <w:proofErr w:type="spellEnd"/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7F0028">
        <w:rPr>
          <w:rFonts w:eastAsia="Times New Roman"/>
          <w:szCs w:val="28"/>
        </w:rPr>
        <w:t>SCP → Preprocessing → Index Calculation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7F0028">
        <w:rPr>
          <w:rFonts w:eastAsia="Times New Roman"/>
          <w:szCs w:val="28"/>
        </w:rPr>
        <w:t xml:space="preserve">NDMI </w:t>
      </w:r>
      <w:proofErr w:type="spellStart"/>
      <w:r w:rsidRPr="007F0028">
        <w:rPr>
          <w:rFonts w:eastAsia="Times New Roman"/>
          <w:szCs w:val="28"/>
          <w:lang w:val="ru-RU"/>
        </w:rPr>
        <w:t>таңдап</w:t>
      </w:r>
      <w:proofErr w:type="spellEnd"/>
      <w:r w:rsidRPr="007F0028">
        <w:rPr>
          <w:rFonts w:eastAsia="Times New Roman"/>
          <w:szCs w:val="28"/>
        </w:rPr>
        <w:t xml:space="preserve">, </w:t>
      </w:r>
      <w:proofErr w:type="spellStart"/>
      <w:r w:rsidRPr="007F0028">
        <w:rPr>
          <w:rFonts w:eastAsia="Times New Roman"/>
          <w:szCs w:val="28"/>
          <w:lang w:val="ru-RU"/>
        </w:rPr>
        <w:t>нәтижені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сақтау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жолын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көрсетіңіз</w:t>
      </w:r>
      <w:proofErr w:type="spellEnd"/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7F0028">
        <w:rPr>
          <w:rFonts w:eastAsia="Times New Roman"/>
          <w:szCs w:val="28"/>
          <w:lang w:val="ru-RU"/>
        </w:rPr>
        <w:t>Есептеу</w:t>
      </w:r>
      <w:proofErr w:type="spellEnd"/>
      <w:r w:rsidRPr="007F0028">
        <w:rPr>
          <w:rFonts w:eastAsia="Times New Roman"/>
          <w:szCs w:val="28"/>
        </w:rPr>
        <w:t xml:space="preserve"> → </w:t>
      </w:r>
      <w:proofErr w:type="spellStart"/>
      <w:r w:rsidRPr="007F0028">
        <w:rPr>
          <w:rFonts w:eastAsia="Times New Roman"/>
          <w:szCs w:val="28"/>
          <w:lang w:val="ru-RU"/>
        </w:rPr>
        <w:t>жаңа</w:t>
      </w:r>
      <w:proofErr w:type="spellEnd"/>
      <w:r w:rsidRPr="007F0028">
        <w:rPr>
          <w:rFonts w:eastAsia="Times New Roman"/>
          <w:szCs w:val="28"/>
        </w:rPr>
        <w:t xml:space="preserve"> NDMI </w:t>
      </w:r>
      <w:proofErr w:type="spellStart"/>
      <w:r w:rsidRPr="007F0028">
        <w:rPr>
          <w:rFonts w:eastAsia="Times New Roman"/>
          <w:szCs w:val="28"/>
          <w:lang w:val="ru-RU"/>
        </w:rPr>
        <w:t>қабаты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дайын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болады</w:t>
      </w:r>
      <w:proofErr w:type="spellEnd"/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rFonts w:eastAsia="Times New Roman"/>
          <w:szCs w:val="28"/>
          <w:lang w:val="ru-RU"/>
        </w:rPr>
        <w:t xml:space="preserve">4-қадам. Визуализация </w:t>
      </w:r>
      <w:proofErr w:type="spellStart"/>
      <w:r w:rsidRPr="007F0028">
        <w:rPr>
          <w:rFonts w:eastAsia="Times New Roman"/>
          <w:szCs w:val="28"/>
          <w:lang w:val="ru-RU"/>
        </w:rPr>
        <w:t>және</w:t>
      </w:r>
      <w:proofErr w:type="spellEnd"/>
      <w:r w:rsidRPr="007F0028">
        <w:rPr>
          <w:rFonts w:eastAsia="Times New Roman"/>
          <w:szCs w:val="28"/>
          <w:lang w:val="ru-RU"/>
        </w:rPr>
        <w:t xml:space="preserve"> анализ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rFonts w:eastAsia="Times New Roman"/>
          <w:szCs w:val="28"/>
          <w:lang w:val="ru-RU"/>
        </w:rPr>
        <w:lastRenderedPageBreak/>
        <w:t xml:space="preserve">NDMI </w:t>
      </w:r>
      <w:proofErr w:type="spellStart"/>
      <w:r w:rsidRPr="007F0028">
        <w:rPr>
          <w:rFonts w:eastAsia="Times New Roman"/>
          <w:szCs w:val="28"/>
          <w:lang w:val="ru-RU"/>
        </w:rPr>
        <w:t>қабатын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ашып</w:t>
      </w:r>
      <w:proofErr w:type="spellEnd"/>
      <w:r w:rsidRPr="007F0028">
        <w:rPr>
          <w:rFonts w:eastAsia="Times New Roman"/>
          <w:szCs w:val="28"/>
          <w:lang w:val="ru-RU"/>
        </w:rPr>
        <w:t xml:space="preserve">, </w:t>
      </w:r>
      <w:proofErr w:type="spellStart"/>
      <w:r w:rsidRPr="007F0028">
        <w:rPr>
          <w:rFonts w:eastAsia="Times New Roman"/>
          <w:szCs w:val="28"/>
          <w:lang w:val="ru-RU"/>
        </w:rPr>
        <w:t>Symbology</w:t>
      </w:r>
      <w:proofErr w:type="spellEnd"/>
      <w:r w:rsidRPr="007F0028">
        <w:rPr>
          <w:rFonts w:eastAsia="Times New Roman"/>
          <w:szCs w:val="28"/>
          <w:lang w:val="ru-RU"/>
        </w:rPr>
        <w:t xml:space="preserve"> → </w:t>
      </w:r>
      <w:proofErr w:type="spellStart"/>
      <w:r w:rsidRPr="007F0028">
        <w:rPr>
          <w:rFonts w:eastAsia="Times New Roman"/>
          <w:szCs w:val="28"/>
          <w:lang w:val="ru-RU"/>
        </w:rPr>
        <w:t>Singleband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pseudocolor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таңдаңыз</w:t>
      </w:r>
      <w:proofErr w:type="spellEnd"/>
      <w:r w:rsidRPr="007F0028">
        <w:rPr>
          <w:rFonts w:eastAsia="Times New Roman"/>
          <w:szCs w:val="28"/>
          <w:lang w:val="ru-RU"/>
        </w:rPr>
        <w:t>: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rFonts w:eastAsia="Times New Roman"/>
          <w:szCs w:val="28"/>
          <w:lang w:val="ru-RU"/>
        </w:rPr>
        <w:t xml:space="preserve">- </w:t>
      </w:r>
      <w:proofErr w:type="gramStart"/>
      <w:r w:rsidRPr="007F0028">
        <w:rPr>
          <w:rFonts w:eastAsia="Times New Roman"/>
          <w:szCs w:val="28"/>
          <w:lang w:val="ru-RU"/>
        </w:rPr>
        <w:t>&lt; 0</w:t>
      </w:r>
      <w:proofErr w:type="gramEnd"/>
      <w:r w:rsidRPr="007F0028">
        <w:rPr>
          <w:rFonts w:eastAsia="Times New Roman"/>
          <w:szCs w:val="28"/>
          <w:lang w:val="ru-RU"/>
        </w:rPr>
        <w:t xml:space="preserve"> → </w:t>
      </w:r>
      <w:proofErr w:type="spellStart"/>
      <w:r w:rsidRPr="007F0028">
        <w:rPr>
          <w:rFonts w:eastAsia="Times New Roman"/>
          <w:szCs w:val="28"/>
          <w:lang w:val="ru-RU"/>
        </w:rPr>
        <w:t>қоңыр</w:t>
      </w:r>
      <w:proofErr w:type="spellEnd"/>
      <w:r w:rsidRPr="007F0028">
        <w:rPr>
          <w:rFonts w:eastAsia="Times New Roman"/>
          <w:szCs w:val="28"/>
          <w:lang w:val="ru-RU"/>
        </w:rPr>
        <w:t>,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rFonts w:eastAsia="Times New Roman"/>
          <w:szCs w:val="28"/>
          <w:lang w:val="ru-RU"/>
        </w:rPr>
        <w:t xml:space="preserve">- </w:t>
      </w:r>
      <w:r w:rsidRPr="007F0028">
        <w:rPr>
          <w:rFonts w:eastAsia="Times New Roman"/>
          <w:szCs w:val="28"/>
          <w:lang w:val="ru-RU"/>
        </w:rPr>
        <w:t xml:space="preserve">0–0.2 → </w:t>
      </w:r>
      <w:proofErr w:type="spellStart"/>
      <w:r w:rsidRPr="007F0028">
        <w:rPr>
          <w:rFonts w:eastAsia="Times New Roman"/>
          <w:szCs w:val="28"/>
          <w:lang w:val="ru-RU"/>
        </w:rPr>
        <w:t>сары</w:t>
      </w:r>
      <w:proofErr w:type="spellEnd"/>
      <w:r w:rsidRPr="007F0028">
        <w:rPr>
          <w:rFonts w:eastAsia="Times New Roman"/>
          <w:szCs w:val="28"/>
          <w:lang w:val="ru-RU"/>
        </w:rPr>
        <w:t>,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rFonts w:eastAsia="Times New Roman"/>
          <w:szCs w:val="28"/>
          <w:lang w:val="ru-RU"/>
        </w:rPr>
        <w:t xml:space="preserve">- </w:t>
      </w:r>
      <w:r w:rsidRPr="007F0028">
        <w:rPr>
          <w:rFonts w:eastAsia="Times New Roman"/>
          <w:szCs w:val="28"/>
          <w:lang w:val="ru-RU"/>
        </w:rPr>
        <w:t xml:space="preserve">0.2–0.4 → </w:t>
      </w:r>
      <w:proofErr w:type="spellStart"/>
      <w:r w:rsidRPr="007F0028">
        <w:rPr>
          <w:rFonts w:eastAsia="Times New Roman"/>
          <w:szCs w:val="28"/>
          <w:lang w:val="ru-RU"/>
        </w:rPr>
        <w:t>ашық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жасыл</w:t>
      </w:r>
      <w:proofErr w:type="spellEnd"/>
      <w:r w:rsidRPr="007F0028">
        <w:rPr>
          <w:rFonts w:eastAsia="Times New Roman"/>
          <w:szCs w:val="28"/>
          <w:lang w:val="ru-RU"/>
        </w:rPr>
        <w:t>,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rFonts w:eastAsia="Times New Roman"/>
          <w:szCs w:val="28"/>
          <w:lang w:val="ru-RU"/>
        </w:rPr>
        <w:t xml:space="preserve">- </w:t>
      </w:r>
      <w:r w:rsidRPr="007F0028">
        <w:rPr>
          <w:rFonts w:eastAsia="Times New Roman"/>
          <w:szCs w:val="28"/>
          <w:lang w:val="ru-RU"/>
        </w:rPr>
        <w:t xml:space="preserve">0.4 → </w:t>
      </w:r>
      <w:proofErr w:type="spellStart"/>
      <w:r w:rsidRPr="007F0028">
        <w:rPr>
          <w:rFonts w:eastAsia="Times New Roman"/>
          <w:szCs w:val="28"/>
          <w:lang w:val="ru-RU"/>
        </w:rPr>
        <w:t>қою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жасыл</w:t>
      </w:r>
      <w:proofErr w:type="spellEnd"/>
      <w:r w:rsidRPr="007F0028">
        <w:rPr>
          <w:rFonts w:eastAsia="Times New Roman"/>
          <w:szCs w:val="28"/>
          <w:lang w:val="ru-RU"/>
        </w:rPr>
        <w:t>.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7F0028">
        <w:rPr>
          <w:rFonts w:eastAsia="Times New Roman"/>
          <w:szCs w:val="28"/>
          <w:lang w:val="ru-RU"/>
        </w:rPr>
        <w:t>Histogram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көмегімен</w:t>
      </w:r>
      <w:proofErr w:type="spellEnd"/>
      <w:r w:rsidRPr="007F0028">
        <w:rPr>
          <w:rFonts w:eastAsia="Times New Roman"/>
          <w:szCs w:val="28"/>
          <w:lang w:val="ru-RU"/>
        </w:rPr>
        <w:t xml:space="preserve"> NDMI </w:t>
      </w:r>
      <w:proofErr w:type="spellStart"/>
      <w:r w:rsidRPr="007F0028">
        <w:rPr>
          <w:rFonts w:eastAsia="Times New Roman"/>
          <w:szCs w:val="28"/>
          <w:lang w:val="ru-RU"/>
        </w:rPr>
        <w:t>мәндерінің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таралуын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бағалаңыз</w:t>
      </w:r>
      <w:proofErr w:type="spellEnd"/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rFonts w:eastAsia="Times New Roman"/>
          <w:szCs w:val="28"/>
          <w:lang w:val="ru-RU"/>
        </w:rPr>
        <w:t xml:space="preserve">5-қадам. AOI </w:t>
      </w:r>
      <w:proofErr w:type="spellStart"/>
      <w:r w:rsidRPr="007F0028">
        <w:rPr>
          <w:rFonts w:eastAsia="Times New Roman"/>
          <w:szCs w:val="28"/>
          <w:lang w:val="ru-RU"/>
        </w:rPr>
        <w:t>бойынша</w:t>
      </w:r>
      <w:proofErr w:type="spellEnd"/>
      <w:r w:rsidRPr="007F0028">
        <w:rPr>
          <w:rFonts w:eastAsia="Times New Roman"/>
          <w:szCs w:val="28"/>
          <w:lang w:val="ru-RU"/>
        </w:rPr>
        <w:t xml:space="preserve"> статистика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7F0028">
        <w:rPr>
          <w:rFonts w:eastAsia="Times New Roman"/>
          <w:szCs w:val="28"/>
          <w:lang w:val="ru-RU"/>
        </w:rPr>
        <w:t>Бір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немесе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бірнеше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егістік</w:t>
      </w:r>
      <w:proofErr w:type="spellEnd"/>
      <w:r w:rsidRPr="007F0028">
        <w:rPr>
          <w:rFonts w:eastAsia="Times New Roman"/>
          <w:szCs w:val="28"/>
          <w:lang w:val="ru-RU"/>
        </w:rPr>
        <w:t>/</w:t>
      </w:r>
      <w:proofErr w:type="spellStart"/>
      <w:r w:rsidRPr="007F0028">
        <w:rPr>
          <w:rFonts w:eastAsia="Times New Roman"/>
          <w:szCs w:val="28"/>
          <w:lang w:val="ru-RU"/>
        </w:rPr>
        <w:t>орман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учаскесін</w:t>
      </w:r>
      <w:proofErr w:type="spellEnd"/>
      <w:r w:rsidRPr="007F0028">
        <w:rPr>
          <w:rFonts w:eastAsia="Times New Roman"/>
          <w:szCs w:val="28"/>
          <w:lang w:val="ru-RU"/>
        </w:rPr>
        <w:t xml:space="preserve"> вектор полигон </w:t>
      </w:r>
      <w:proofErr w:type="spellStart"/>
      <w:r w:rsidRPr="007F0028">
        <w:rPr>
          <w:rFonts w:eastAsia="Times New Roman"/>
          <w:szCs w:val="28"/>
          <w:lang w:val="ru-RU"/>
        </w:rPr>
        <w:t>ретінде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салыңыз</w:t>
      </w:r>
      <w:proofErr w:type="spellEnd"/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7F0028">
        <w:rPr>
          <w:rFonts w:eastAsia="Times New Roman"/>
          <w:szCs w:val="28"/>
        </w:rPr>
        <w:t xml:space="preserve">Raster → Zonal statistics </w:t>
      </w:r>
      <w:proofErr w:type="spellStart"/>
      <w:r w:rsidRPr="007F0028">
        <w:rPr>
          <w:rFonts w:eastAsia="Times New Roman"/>
          <w:szCs w:val="28"/>
          <w:lang w:val="ru-RU"/>
        </w:rPr>
        <w:t>арқылы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орташа</w:t>
      </w:r>
      <w:proofErr w:type="spellEnd"/>
      <w:r w:rsidRPr="007F0028">
        <w:rPr>
          <w:rFonts w:eastAsia="Times New Roman"/>
          <w:szCs w:val="28"/>
        </w:rPr>
        <w:t xml:space="preserve"> NDMI </w:t>
      </w:r>
      <w:proofErr w:type="spellStart"/>
      <w:r w:rsidRPr="007F0028">
        <w:rPr>
          <w:rFonts w:eastAsia="Times New Roman"/>
          <w:szCs w:val="28"/>
          <w:lang w:val="ru-RU"/>
        </w:rPr>
        <w:t>есептеңіз</w:t>
      </w:r>
      <w:proofErr w:type="spellEnd"/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7F0028">
        <w:rPr>
          <w:rFonts w:eastAsia="Times New Roman"/>
          <w:szCs w:val="28"/>
          <w:lang w:val="ru-RU"/>
        </w:rPr>
        <w:t>Құрғақ</w:t>
      </w:r>
      <w:proofErr w:type="spellEnd"/>
      <w:r w:rsidRPr="007F0028">
        <w:rPr>
          <w:rFonts w:eastAsia="Times New Roman"/>
          <w:szCs w:val="28"/>
        </w:rPr>
        <w:t>/</w:t>
      </w:r>
      <w:proofErr w:type="spellStart"/>
      <w:r w:rsidRPr="007F0028">
        <w:rPr>
          <w:rFonts w:eastAsia="Times New Roman"/>
          <w:szCs w:val="28"/>
          <w:lang w:val="ru-RU"/>
        </w:rPr>
        <w:t>ылғал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учаскелерді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салыстырыңыз</w:t>
      </w:r>
      <w:proofErr w:type="spellEnd"/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i/>
          <w:szCs w:val="28"/>
        </w:rPr>
      </w:pPr>
      <w:proofErr w:type="spellStart"/>
      <w:r w:rsidRPr="007F0028">
        <w:rPr>
          <w:rFonts w:eastAsia="Times New Roman"/>
          <w:i/>
          <w:szCs w:val="28"/>
          <w:lang w:val="ru-RU"/>
        </w:rPr>
        <w:t>Есеп</w:t>
      </w:r>
      <w:proofErr w:type="spellEnd"/>
      <w:r w:rsidRPr="007F0028">
        <w:rPr>
          <w:rFonts w:eastAsia="Times New Roman"/>
          <w:i/>
          <w:szCs w:val="28"/>
        </w:rPr>
        <w:t xml:space="preserve"> </w:t>
      </w:r>
      <w:r w:rsidRPr="007F0028">
        <w:rPr>
          <w:rFonts w:eastAsia="Times New Roman"/>
          <w:i/>
          <w:szCs w:val="28"/>
          <w:lang w:val="ru-RU"/>
        </w:rPr>
        <w:t>беру</w:t>
      </w:r>
      <w:r w:rsidRPr="007F0028">
        <w:rPr>
          <w:rFonts w:eastAsia="Times New Roman"/>
          <w:i/>
          <w:szCs w:val="28"/>
        </w:rPr>
        <w:t xml:space="preserve"> </w:t>
      </w:r>
      <w:proofErr w:type="spellStart"/>
      <w:r w:rsidRPr="007F0028">
        <w:rPr>
          <w:rFonts w:eastAsia="Times New Roman"/>
          <w:i/>
          <w:szCs w:val="28"/>
          <w:lang w:val="ru-RU"/>
        </w:rPr>
        <w:t>тапсырмалары</w:t>
      </w:r>
      <w:proofErr w:type="spellEnd"/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7F0028">
        <w:rPr>
          <w:rFonts w:eastAsia="Times New Roman"/>
          <w:szCs w:val="28"/>
          <w:lang w:val="ru-RU"/>
        </w:rPr>
        <w:t>Есептеу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үшін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қандай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арналар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қолданылды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және</w:t>
      </w:r>
      <w:proofErr w:type="spellEnd"/>
      <w:r w:rsidRPr="007F0028">
        <w:rPr>
          <w:rFonts w:eastAsia="Times New Roman"/>
          <w:szCs w:val="28"/>
        </w:rPr>
        <w:t xml:space="preserve"> </w:t>
      </w:r>
      <w:r w:rsidRPr="007F0028">
        <w:rPr>
          <w:rFonts w:eastAsia="Times New Roman"/>
          <w:szCs w:val="28"/>
          <w:lang w:val="ru-RU"/>
        </w:rPr>
        <w:t>неге</w:t>
      </w:r>
      <w:r w:rsidRPr="007F0028">
        <w:rPr>
          <w:rFonts w:eastAsia="Times New Roman"/>
          <w:szCs w:val="28"/>
        </w:rPr>
        <w:t>?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7F0028">
        <w:rPr>
          <w:rFonts w:eastAsia="Times New Roman"/>
          <w:szCs w:val="28"/>
        </w:rPr>
        <w:t xml:space="preserve">NDMI </w:t>
      </w:r>
      <w:proofErr w:type="spellStart"/>
      <w:r w:rsidRPr="007F0028">
        <w:rPr>
          <w:rFonts w:eastAsia="Times New Roman"/>
          <w:szCs w:val="28"/>
          <w:lang w:val="ru-RU"/>
        </w:rPr>
        <w:t>картасын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скриншотпен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көрсетіп</w:t>
      </w:r>
      <w:proofErr w:type="spellEnd"/>
      <w:r w:rsidRPr="007F0028">
        <w:rPr>
          <w:rFonts w:eastAsia="Times New Roman"/>
          <w:szCs w:val="28"/>
        </w:rPr>
        <w:t xml:space="preserve">, </w:t>
      </w:r>
      <w:proofErr w:type="spellStart"/>
      <w:r w:rsidRPr="007F0028">
        <w:rPr>
          <w:rFonts w:eastAsia="Times New Roman"/>
          <w:szCs w:val="28"/>
          <w:lang w:val="ru-RU"/>
        </w:rPr>
        <w:t>түстер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интерпретациясын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беріңіз</w:t>
      </w:r>
      <w:proofErr w:type="spellEnd"/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7F0028">
        <w:rPr>
          <w:rFonts w:eastAsia="Times New Roman"/>
          <w:szCs w:val="28"/>
        </w:rPr>
        <w:t xml:space="preserve">AOI </w:t>
      </w:r>
      <w:proofErr w:type="spellStart"/>
      <w:r w:rsidRPr="007F0028">
        <w:rPr>
          <w:rFonts w:eastAsia="Times New Roman"/>
          <w:szCs w:val="28"/>
          <w:lang w:val="ru-RU"/>
        </w:rPr>
        <w:t>аймағы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бойынша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орташа</w:t>
      </w:r>
      <w:proofErr w:type="spellEnd"/>
      <w:r w:rsidRPr="007F0028">
        <w:rPr>
          <w:rFonts w:eastAsia="Times New Roman"/>
          <w:szCs w:val="28"/>
        </w:rPr>
        <w:t xml:space="preserve"> NDMI </w:t>
      </w:r>
      <w:proofErr w:type="spellStart"/>
      <w:r w:rsidRPr="007F0028">
        <w:rPr>
          <w:rFonts w:eastAsia="Times New Roman"/>
          <w:szCs w:val="28"/>
          <w:lang w:val="ru-RU"/>
        </w:rPr>
        <w:t>мәнін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есептеңіз</w:t>
      </w:r>
      <w:proofErr w:type="spellEnd"/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7F0028">
        <w:rPr>
          <w:rFonts w:eastAsia="Times New Roman"/>
          <w:szCs w:val="28"/>
        </w:rPr>
        <w:t xml:space="preserve">NDVI </w:t>
      </w:r>
      <w:proofErr w:type="spellStart"/>
      <w:r w:rsidRPr="007F0028">
        <w:rPr>
          <w:rFonts w:eastAsia="Times New Roman"/>
          <w:szCs w:val="28"/>
          <w:lang w:val="ru-RU"/>
        </w:rPr>
        <w:t>және</w:t>
      </w:r>
      <w:proofErr w:type="spellEnd"/>
      <w:r w:rsidRPr="007F0028">
        <w:rPr>
          <w:rFonts w:eastAsia="Times New Roman"/>
          <w:szCs w:val="28"/>
        </w:rPr>
        <w:t xml:space="preserve"> NDMI </w:t>
      </w:r>
      <w:proofErr w:type="spellStart"/>
      <w:r w:rsidRPr="007F0028">
        <w:rPr>
          <w:rFonts w:eastAsia="Times New Roman"/>
          <w:szCs w:val="28"/>
          <w:lang w:val="ru-RU"/>
        </w:rPr>
        <w:t>айырмашылығын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түсіндіріңіз</w:t>
      </w:r>
      <w:proofErr w:type="spellEnd"/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7F0028">
        <w:rPr>
          <w:rFonts w:eastAsia="Times New Roman"/>
          <w:szCs w:val="28"/>
          <w:lang w:val="ru-RU"/>
        </w:rPr>
        <w:t>Қай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учаскеде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құрғақшылық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байқалады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және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қандай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салдары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болуы</w:t>
      </w:r>
      <w:proofErr w:type="spellEnd"/>
      <w:r w:rsidRPr="007F0028">
        <w:rPr>
          <w:rFonts w:eastAsia="Times New Roman"/>
          <w:szCs w:val="28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мүмкін</w:t>
      </w:r>
      <w:proofErr w:type="spellEnd"/>
      <w:r w:rsidRPr="007F0028">
        <w:rPr>
          <w:rFonts w:eastAsia="Times New Roman"/>
          <w:szCs w:val="28"/>
        </w:rPr>
        <w:t>?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i/>
          <w:szCs w:val="28"/>
          <w:lang w:val="ru-RU"/>
        </w:rPr>
      </w:pPr>
      <w:proofErr w:type="spellStart"/>
      <w:r w:rsidRPr="007F0028">
        <w:rPr>
          <w:rFonts w:eastAsia="Times New Roman"/>
          <w:i/>
          <w:szCs w:val="28"/>
          <w:lang w:val="ru-RU"/>
        </w:rPr>
        <w:t>Қорытынды</w:t>
      </w:r>
      <w:proofErr w:type="spellEnd"/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rFonts w:eastAsia="Times New Roman"/>
          <w:szCs w:val="28"/>
          <w:lang w:val="ru-RU"/>
        </w:rPr>
        <w:t xml:space="preserve">NDMI – </w:t>
      </w:r>
      <w:proofErr w:type="spellStart"/>
      <w:r w:rsidRPr="007F0028">
        <w:rPr>
          <w:rFonts w:eastAsia="Times New Roman"/>
          <w:szCs w:val="28"/>
          <w:lang w:val="ru-RU"/>
        </w:rPr>
        <w:t>құрғақшылықты</w:t>
      </w:r>
      <w:proofErr w:type="spellEnd"/>
      <w:r w:rsidRPr="007F0028">
        <w:rPr>
          <w:rFonts w:eastAsia="Times New Roman"/>
          <w:szCs w:val="28"/>
          <w:lang w:val="ru-RU"/>
        </w:rPr>
        <w:t xml:space="preserve">, </w:t>
      </w:r>
      <w:proofErr w:type="spellStart"/>
      <w:r w:rsidRPr="007F0028">
        <w:rPr>
          <w:rFonts w:eastAsia="Times New Roman"/>
          <w:szCs w:val="28"/>
          <w:lang w:val="ru-RU"/>
        </w:rPr>
        <w:t>өсімдіктің</w:t>
      </w:r>
      <w:proofErr w:type="spellEnd"/>
      <w:r w:rsidRPr="007F0028">
        <w:rPr>
          <w:rFonts w:eastAsia="Times New Roman"/>
          <w:szCs w:val="28"/>
          <w:lang w:val="ru-RU"/>
        </w:rPr>
        <w:t xml:space="preserve"> су </w:t>
      </w:r>
      <w:proofErr w:type="spellStart"/>
      <w:r w:rsidRPr="007F0028">
        <w:rPr>
          <w:rFonts w:eastAsia="Times New Roman"/>
          <w:szCs w:val="28"/>
          <w:lang w:val="ru-RU"/>
        </w:rPr>
        <w:t>күйін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және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ауыл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шаруашылық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жерлердің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стрессін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бағалау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үшін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тиімді</w:t>
      </w:r>
      <w:proofErr w:type="spellEnd"/>
      <w:r w:rsidRPr="007F0028">
        <w:rPr>
          <w:rFonts w:eastAsia="Times New Roman"/>
          <w:szCs w:val="28"/>
          <w:lang w:val="ru-RU"/>
        </w:rPr>
        <w:t xml:space="preserve"> индекс. </w:t>
      </w:r>
      <w:proofErr w:type="spellStart"/>
      <w:r w:rsidRPr="007F0028">
        <w:rPr>
          <w:rFonts w:eastAsia="Times New Roman"/>
          <w:szCs w:val="28"/>
          <w:lang w:val="ru-RU"/>
        </w:rPr>
        <w:t>Бұл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зертханалық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жұмыс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арқылы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студенттер</w:t>
      </w:r>
      <w:proofErr w:type="spellEnd"/>
      <w:r w:rsidRPr="007F0028">
        <w:rPr>
          <w:rFonts w:eastAsia="Times New Roman"/>
          <w:szCs w:val="28"/>
          <w:lang w:val="ru-RU"/>
        </w:rPr>
        <w:t xml:space="preserve"> су </w:t>
      </w:r>
      <w:proofErr w:type="spellStart"/>
      <w:r w:rsidRPr="007F0028">
        <w:rPr>
          <w:rFonts w:eastAsia="Times New Roman"/>
          <w:szCs w:val="28"/>
          <w:lang w:val="ru-RU"/>
        </w:rPr>
        <w:t>тапшылығын</w:t>
      </w:r>
      <w:proofErr w:type="spellEnd"/>
      <w:r w:rsidRPr="007F0028">
        <w:rPr>
          <w:rFonts w:eastAsia="Times New Roman"/>
          <w:szCs w:val="28"/>
          <w:lang w:val="ru-RU"/>
        </w:rPr>
        <w:t xml:space="preserve"> дер </w:t>
      </w:r>
      <w:proofErr w:type="spellStart"/>
      <w:r w:rsidRPr="007F0028">
        <w:rPr>
          <w:rFonts w:eastAsia="Times New Roman"/>
          <w:szCs w:val="28"/>
          <w:lang w:val="ru-RU"/>
        </w:rPr>
        <w:t>кезінде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анықтауға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мүмкіндік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беретін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сандық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талдау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жүргізуді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үйренеді</w:t>
      </w:r>
      <w:proofErr w:type="spellEnd"/>
      <w:r w:rsidRPr="007F0028">
        <w:rPr>
          <w:rFonts w:eastAsia="Times New Roman"/>
          <w:szCs w:val="28"/>
          <w:lang w:val="ru-RU"/>
        </w:rPr>
        <w:t xml:space="preserve">. NDMI </w:t>
      </w:r>
      <w:proofErr w:type="spellStart"/>
      <w:r w:rsidRPr="007F0028">
        <w:rPr>
          <w:rFonts w:eastAsia="Times New Roman"/>
          <w:szCs w:val="28"/>
          <w:lang w:val="ru-RU"/>
        </w:rPr>
        <w:t>қашықтан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зондтау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әдістерінің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аграрлық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мониторингтегі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рөлін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дәлелдейді</w:t>
      </w:r>
      <w:proofErr w:type="spellEnd"/>
      <w:r w:rsidRPr="007F0028">
        <w:rPr>
          <w:rFonts w:eastAsia="Times New Roman"/>
          <w:szCs w:val="28"/>
          <w:lang w:val="ru-RU"/>
        </w:rPr>
        <w:t>.</w:t>
      </w:r>
    </w:p>
    <w:p w:rsid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  <w:lang w:val="ru-RU"/>
        </w:rPr>
      </w:pPr>
      <w:bookmarkStart w:id="0" w:name="_GoBack"/>
      <w:bookmarkEnd w:id="0"/>
    </w:p>
    <w:p w:rsidR="0003241C" w:rsidRDefault="00335A7F" w:rsidP="00335A7F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  <w:proofErr w:type="spellStart"/>
      <w:r w:rsidRPr="00335A7F">
        <w:rPr>
          <w:rFonts w:eastAsia="Times New Roman"/>
          <w:b/>
          <w:szCs w:val="28"/>
          <w:lang w:val="ru-RU"/>
        </w:rPr>
        <w:t>Өзін-өзі</w:t>
      </w:r>
      <w:proofErr w:type="spellEnd"/>
      <w:r w:rsidRPr="00335A7F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335A7F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335A7F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335A7F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335A7F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335A7F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7F0028" w:rsidRDefault="007F0028" w:rsidP="00335A7F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rFonts w:eastAsia="Times New Roman"/>
          <w:szCs w:val="28"/>
          <w:lang w:val="ru-RU"/>
        </w:rPr>
        <w:t xml:space="preserve">1. </w:t>
      </w:r>
      <w:r w:rsidRPr="007F0028">
        <w:rPr>
          <w:rFonts w:eastAsia="Times New Roman"/>
          <w:szCs w:val="28"/>
          <w:lang w:val="ru-RU"/>
        </w:rPr>
        <w:t xml:space="preserve">NDMI </w:t>
      </w:r>
      <w:proofErr w:type="spellStart"/>
      <w:r w:rsidRPr="007F0028">
        <w:rPr>
          <w:rFonts w:eastAsia="Times New Roman"/>
          <w:szCs w:val="28"/>
          <w:lang w:val="ru-RU"/>
        </w:rPr>
        <w:t>индексі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нені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сипаттайды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және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қандай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арналар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арқылы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есептеледі</w:t>
      </w:r>
      <w:proofErr w:type="spellEnd"/>
      <w:r w:rsidRPr="007F0028">
        <w:rPr>
          <w:rFonts w:eastAsia="Times New Roman"/>
          <w:szCs w:val="28"/>
          <w:lang w:val="ru-RU"/>
        </w:rPr>
        <w:t>?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rFonts w:eastAsia="Times New Roman"/>
          <w:szCs w:val="28"/>
          <w:lang w:val="ru-RU"/>
        </w:rPr>
        <w:t xml:space="preserve">2. </w:t>
      </w:r>
      <w:r w:rsidRPr="007F0028">
        <w:rPr>
          <w:rFonts w:eastAsia="Times New Roman"/>
          <w:szCs w:val="28"/>
          <w:lang w:val="ru-RU"/>
        </w:rPr>
        <w:t xml:space="preserve">NDVI мен NDMI </w:t>
      </w:r>
      <w:proofErr w:type="spellStart"/>
      <w:r w:rsidRPr="007F0028">
        <w:rPr>
          <w:rFonts w:eastAsia="Times New Roman"/>
          <w:szCs w:val="28"/>
          <w:lang w:val="ru-RU"/>
        </w:rPr>
        <w:t>айырмашылығы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неде</w:t>
      </w:r>
      <w:proofErr w:type="spellEnd"/>
      <w:r w:rsidRPr="007F0028">
        <w:rPr>
          <w:rFonts w:eastAsia="Times New Roman"/>
          <w:szCs w:val="28"/>
          <w:lang w:val="ru-RU"/>
        </w:rPr>
        <w:t>?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rFonts w:eastAsia="Times New Roman"/>
          <w:szCs w:val="28"/>
          <w:lang w:val="ru-RU"/>
        </w:rPr>
        <w:t xml:space="preserve">3. </w:t>
      </w:r>
      <w:r w:rsidRPr="007F0028">
        <w:rPr>
          <w:rFonts w:eastAsia="Times New Roman"/>
          <w:szCs w:val="28"/>
          <w:lang w:val="ru-RU"/>
        </w:rPr>
        <w:t xml:space="preserve">Sentinel-2-де SWIR </w:t>
      </w:r>
      <w:proofErr w:type="spellStart"/>
      <w:r w:rsidRPr="007F0028">
        <w:rPr>
          <w:rFonts w:eastAsia="Times New Roman"/>
          <w:szCs w:val="28"/>
          <w:lang w:val="ru-RU"/>
        </w:rPr>
        <w:t>диапазонына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қандай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арна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сәйкес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келеді</w:t>
      </w:r>
      <w:proofErr w:type="spellEnd"/>
      <w:r w:rsidRPr="007F0028">
        <w:rPr>
          <w:rFonts w:eastAsia="Times New Roman"/>
          <w:szCs w:val="28"/>
          <w:lang w:val="ru-RU"/>
        </w:rPr>
        <w:t>?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rFonts w:eastAsia="Times New Roman"/>
          <w:szCs w:val="28"/>
          <w:lang w:val="ru-RU"/>
        </w:rPr>
        <w:t xml:space="preserve">4. </w:t>
      </w:r>
      <w:r w:rsidRPr="007F0028">
        <w:rPr>
          <w:rFonts w:eastAsia="Times New Roman"/>
          <w:szCs w:val="28"/>
          <w:lang w:val="ru-RU"/>
        </w:rPr>
        <w:t xml:space="preserve">NDMI </w:t>
      </w:r>
      <w:proofErr w:type="spellStart"/>
      <w:r w:rsidRPr="007F0028">
        <w:rPr>
          <w:rFonts w:eastAsia="Times New Roman"/>
          <w:szCs w:val="28"/>
          <w:lang w:val="ru-RU"/>
        </w:rPr>
        <w:t>мәні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төмен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учаскелер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нені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білдіреді</w:t>
      </w:r>
      <w:proofErr w:type="spellEnd"/>
      <w:r w:rsidRPr="007F0028">
        <w:rPr>
          <w:rFonts w:eastAsia="Times New Roman"/>
          <w:szCs w:val="28"/>
          <w:lang w:val="ru-RU"/>
        </w:rPr>
        <w:t>?</w:t>
      </w:r>
    </w:p>
    <w:p w:rsidR="007F0028" w:rsidRPr="007F0028" w:rsidRDefault="007F0028" w:rsidP="007F00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7F0028">
        <w:rPr>
          <w:rFonts w:eastAsia="Times New Roman"/>
          <w:szCs w:val="28"/>
          <w:lang w:val="ru-RU"/>
        </w:rPr>
        <w:t xml:space="preserve">5. </w:t>
      </w:r>
      <w:proofErr w:type="spellStart"/>
      <w:r w:rsidRPr="007F0028">
        <w:rPr>
          <w:rFonts w:eastAsia="Times New Roman"/>
          <w:szCs w:val="28"/>
          <w:lang w:val="ru-RU"/>
        </w:rPr>
        <w:t>Құрғақшылықты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бағалауда</w:t>
      </w:r>
      <w:proofErr w:type="spellEnd"/>
      <w:r w:rsidRPr="007F0028">
        <w:rPr>
          <w:rFonts w:eastAsia="Times New Roman"/>
          <w:szCs w:val="28"/>
          <w:lang w:val="ru-RU"/>
        </w:rPr>
        <w:t xml:space="preserve"> NDMI </w:t>
      </w:r>
      <w:proofErr w:type="spellStart"/>
      <w:r w:rsidRPr="007F0028">
        <w:rPr>
          <w:rFonts w:eastAsia="Times New Roman"/>
          <w:szCs w:val="28"/>
          <w:lang w:val="ru-RU"/>
        </w:rPr>
        <w:t>қандай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артықшылық</w:t>
      </w:r>
      <w:proofErr w:type="spellEnd"/>
      <w:r w:rsidRPr="007F0028">
        <w:rPr>
          <w:rFonts w:eastAsia="Times New Roman"/>
          <w:szCs w:val="28"/>
          <w:lang w:val="ru-RU"/>
        </w:rPr>
        <w:t xml:space="preserve"> </w:t>
      </w:r>
      <w:proofErr w:type="spellStart"/>
      <w:r w:rsidRPr="007F0028">
        <w:rPr>
          <w:rFonts w:eastAsia="Times New Roman"/>
          <w:szCs w:val="28"/>
          <w:lang w:val="ru-RU"/>
        </w:rPr>
        <w:t>береді</w:t>
      </w:r>
      <w:proofErr w:type="spellEnd"/>
      <w:r w:rsidRPr="007F0028">
        <w:rPr>
          <w:rFonts w:eastAsia="Times New Roman"/>
          <w:szCs w:val="28"/>
          <w:lang w:val="ru-RU"/>
        </w:rPr>
        <w:t>?</w:t>
      </w:r>
    </w:p>
    <w:p w:rsidR="0003241C" w:rsidRPr="00D51A55" w:rsidRDefault="0003241C" w:rsidP="00335A7F">
      <w:pPr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</w:p>
    <w:sectPr w:rsidR="0003241C" w:rsidRPr="00D51A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02D11"/>
    <w:multiLevelType w:val="hybridMultilevel"/>
    <w:tmpl w:val="FA4E4394"/>
    <w:lvl w:ilvl="0" w:tplc="D7BE4B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1E2D4C"/>
    <w:multiLevelType w:val="hybridMultilevel"/>
    <w:tmpl w:val="9CFAB88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B3BC5"/>
    <w:multiLevelType w:val="hybridMultilevel"/>
    <w:tmpl w:val="32C8A25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10"/>
  </w:num>
  <w:num w:numId="5">
    <w:abstractNumId w:val="8"/>
  </w:num>
  <w:num w:numId="6">
    <w:abstractNumId w:val="20"/>
  </w:num>
  <w:num w:numId="7">
    <w:abstractNumId w:val="14"/>
  </w:num>
  <w:num w:numId="8">
    <w:abstractNumId w:val="9"/>
  </w:num>
  <w:num w:numId="9">
    <w:abstractNumId w:val="3"/>
  </w:num>
  <w:num w:numId="10">
    <w:abstractNumId w:val="17"/>
  </w:num>
  <w:num w:numId="11">
    <w:abstractNumId w:val="18"/>
  </w:num>
  <w:num w:numId="12">
    <w:abstractNumId w:val="5"/>
  </w:num>
  <w:num w:numId="13">
    <w:abstractNumId w:val="16"/>
  </w:num>
  <w:num w:numId="14">
    <w:abstractNumId w:val="19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  <w:num w:numId="19">
    <w:abstractNumId w:val="7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1F280E"/>
    <w:rsid w:val="00211119"/>
    <w:rsid w:val="002A3A64"/>
    <w:rsid w:val="002C1588"/>
    <w:rsid w:val="00335A7F"/>
    <w:rsid w:val="003D06E7"/>
    <w:rsid w:val="004C782C"/>
    <w:rsid w:val="005251A5"/>
    <w:rsid w:val="00635EBC"/>
    <w:rsid w:val="006528E0"/>
    <w:rsid w:val="007811C1"/>
    <w:rsid w:val="007F0028"/>
    <w:rsid w:val="007F6C79"/>
    <w:rsid w:val="00855E90"/>
    <w:rsid w:val="009F6183"/>
    <w:rsid w:val="00C55CFD"/>
    <w:rsid w:val="00C76BF2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3132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table" w:styleId="aa">
    <w:name w:val="Table Grid"/>
    <w:basedOn w:val="a1"/>
    <w:uiPriority w:val="39"/>
    <w:rsid w:val="00335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2024-10-24T13:38:00Z</dcterms:created>
  <dcterms:modified xsi:type="dcterms:W3CDTF">2025-07-24T05:29:00Z</dcterms:modified>
</cp:coreProperties>
</file>