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FB" w:rsidRDefault="006509FB" w:rsidP="006509F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15</w:t>
      </w:r>
      <w:bookmarkStart w:id="0" w:name="_GoBack"/>
      <w:bookmarkEnd w:id="0"/>
    </w:p>
    <w:p w:rsidR="006509FB" w:rsidRPr="00090DC7" w:rsidRDefault="006509FB" w:rsidP="006509FB">
      <w:pPr>
        <w:rPr>
          <w:lang w:val="kk-KZ"/>
        </w:rPr>
      </w:pPr>
      <w:r w:rsidRPr="00090DC7">
        <w:rPr>
          <w:rFonts w:ascii="Times New Roman" w:hAnsi="Times New Roman" w:cs="Times New Roman"/>
          <w:sz w:val="24"/>
          <w:szCs w:val="24"/>
          <w:lang w:val="kk-KZ"/>
        </w:rPr>
        <w:t>Энергетикалық объектілердің өрт қауіпсіздігі.</w:t>
      </w:r>
    </w:p>
    <w:p w:rsidR="00726F59" w:rsidRDefault="00726F59"/>
    <w:sectPr w:rsidR="0072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FB"/>
    <w:rsid w:val="006509FB"/>
    <w:rsid w:val="007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2025-07-11T17:01:00Z</dcterms:created>
  <dcterms:modified xsi:type="dcterms:W3CDTF">2025-07-11T17:01:00Z</dcterms:modified>
</cp:coreProperties>
</file>