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F8" w:rsidRPr="009C494B" w:rsidRDefault="00B54AF8" w:rsidP="00B54A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4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B54AF8" w:rsidRPr="009C494B" w:rsidRDefault="00B54AF8" w:rsidP="00B54A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241">
        <w:rPr>
          <w:rFonts w:ascii="Times New Roman" w:hAnsi="Times New Roman" w:cs="Times New Roman"/>
          <w:b/>
          <w:sz w:val="24"/>
          <w:szCs w:val="24"/>
          <w:lang w:val="kk-KZ"/>
        </w:rPr>
        <w:t>Заттар мен материалдардың ауада жану заңдылықтары</w:t>
      </w:r>
    </w:p>
    <w:p w:rsidR="00B8727E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46">
        <w:rPr>
          <w:rFonts w:ascii="Times New Roman" w:hAnsi="Times New Roman" w:cs="Times New Roman"/>
          <w:sz w:val="24"/>
          <w:szCs w:val="24"/>
        </w:rPr>
        <w:tab/>
      </w:r>
    </w:p>
    <w:p w:rsidR="00B8727E" w:rsidRDefault="00B8727E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8727E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8727E" w:rsidRDefault="00B8727E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2A6D82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2A6D82" w:rsidRPr="002A6D82">
        <w:rPr>
          <w:rFonts w:ascii="Times New Roman" w:hAnsi="Times New Roman" w:cs="Times New Roman"/>
          <w:sz w:val="24"/>
          <w:szCs w:val="24"/>
          <w:lang w:val="kk-KZ"/>
        </w:rPr>
        <w:t>ану процесі</w:t>
      </w:r>
      <w:r w:rsidR="002A6D82">
        <w:rPr>
          <w:rFonts w:ascii="Times New Roman" w:hAnsi="Times New Roman" w:cs="Times New Roman"/>
          <w:sz w:val="24"/>
          <w:szCs w:val="24"/>
          <w:lang w:val="kk-KZ"/>
        </w:rPr>
        <w:t>не</w:t>
      </w:r>
      <w:r w:rsidR="002A6D82" w:rsidRPr="002A6D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6D82">
        <w:rPr>
          <w:rFonts w:ascii="Times New Roman" w:hAnsi="Times New Roman" w:cs="Times New Roman"/>
          <w:sz w:val="24"/>
          <w:szCs w:val="24"/>
          <w:lang w:val="kk-KZ"/>
        </w:rPr>
        <w:t>әсер ететін</w:t>
      </w:r>
      <w:r w:rsidR="002A6D82" w:rsidRPr="002A6D82">
        <w:rPr>
          <w:rFonts w:ascii="Times New Roman" w:hAnsi="Times New Roman" w:cs="Times New Roman"/>
          <w:sz w:val="24"/>
          <w:szCs w:val="24"/>
          <w:lang w:val="kk-KZ"/>
        </w:rPr>
        <w:t xml:space="preserve"> факторл</w:t>
      </w:r>
      <w:r w:rsidR="002A6D82">
        <w:rPr>
          <w:rFonts w:ascii="Times New Roman" w:hAnsi="Times New Roman" w:cs="Times New Roman"/>
          <w:sz w:val="24"/>
          <w:szCs w:val="24"/>
          <w:lang w:val="kk-KZ"/>
        </w:rPr>
        <w:t>ар</w:t>
      </w:r>
    </w:p>
    <w:p w:rsidR="00B8727E" w:rsidRDefault="00B8727E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2A6D82" w:rsidRPr="002A6D82">
        <w:rPr>
          <w:lang w:val="kk-KZ"/>
        </w:rPr>
        <w:t xml:space="preserve"> </w:t>
      </w:r>
      <w:r w:rsidR="002A6D82" w:rsidRPr="002A6D82">
        <w:rPr>
          <w:rFonts w:ascii="Times New Roman" w:hAnsi="Times New Roman" w:cs="Times New Roman"/>
          <w:sz w:val="24"/>
          <w:szCs w:val="24"/>
          <w:lang w:val="kk-KZ"/>
        </w:rPr>
        <w:t>Жану және жарылыс теориясындағы заттар мен материалдар то</w:t>
      </w:r>
      <w:r w:rsidR="002A6D82">
        <w:rPr>
          <w:rFonts w:ascii="Times New Roman" w:hAnsi="Times New Roman" w:cs="Times New Roman"/>
          <w:sz w:val="24"/>
          <w:szCs w:val="24"/>
          <w:lang w:val="kk-KZ"/>
        </w:rPr>
        <w:t>бы</w:t>
      </w:r>
    </w:p>
    <w:p w:rsidR="00B8727E" w:rsidRDefault="00B8727E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4AF8" w:rsidRDefault="00B8727E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B54AF8" w:rsidRPr="00A177E4">
        <w:rPr>
          <w:rFonts w:ascii="Times New Roman" w:hAnsi="Times New Roman" w:cs="Times New Roman"/>
          <w:sz w:val="24"/>
          <w:szCs w:val="24"/>
          <w:lang w:val="kk-KZ"/>
        </w:rPr>
        <w:t>Жоғарыда айтылғандай, жану процесі көп факторлы.</w:t>
      </w:r>
      <w:r w:rsidR="00B54AF8" w:rsidRPr="00A177E4">
        <w:rPr>
          <w:rFonts w:ascii="Times New Roman" w:hAnsi="Times New Roman" w:cs="Times New Roman"/>
          <w:sz w:val="24"/>
          <w:szCs w:val="24"/>
        </w:rPr>
        <w:t xml:space="preserve"> </w:t>
      </w:r>
      <w:r w:rsidR="00B54AF8" w:rsidRPr="00A177E4">
        <w:rPr>
          <w:rFonts w:ascii="Times New Roman" w:hAnsi="Times New Roman" w:cs="Times New Roman"/>
          <w:sz w:val="24"/>
          <w:szCs w:val="24"/>
          <w:lang w:val="kk-KZ"/>
        </w:rPr>
        <w:t>Оның пайда болу қарқындылығына басым көпшілігінде ең көп әсер ететіндер: жанғыш қоспаның құрамы, жану аймағындағы қысым мен температура, отын мен тотықтырғыштың агрегаттық күйі, жану аймағының геометриясы</w:t>
      </w:r>
      <w:r w:rsidR="00B54AF8" w:rsidRPr="00A177E4">
        <w:rPr>
          <w:rFonts w:ascii="Times New Roman" w:hAnsi="Times New Roman" w:cs="Times New Roman"/>
          <w:sz w:val="24"/>
          <w:szCs w:val="24"/>
        </w:rPr>
        <w:t>.</w:t>
      </w:r>
      <w:r w:rsidR="00B54AF8" w:rsidRPr="00A177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4AF8">
        <w:rPr>
          <w:rFonts w:ascii="Times New Roman" w:hAnsi="Times New Roman" w:cs="Times New Roman"/>
          <w:sz w:val="24"/>
          <w:szCs w:val="24"/>
          <w:lang w:val="kk-KZ"/>
        </w:rPr>
        <w:t>Жану процесі к</w:t>
      </w:r>
      <w:r w:rsidR="00B54AF8" w:rsidRPr="00A177E4">
        <w:rPr>
          <w:rFonts w:ascii="Times New Roman" w:hAnsi="Times New Roman" w:cs="Times New Roman"/>
          <w:sz w:val="24"/>
          <w:szCs w:val="24"/>
          <w:lang w:val="kk-KZ"/>
        </w:rPr>
        <w:t>өлемі бойынша 21% отте</w:t>
      </w:r>
      <w:r w:rsidR="00B54AF8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B54AF8" w:rsidRPr="00A177E4">
        <w:rPr>
          <w:rFonts w:ascii="Times New Roman" w:hAnsi="Times New Roman" w:cs="Times New Roman"/>
          <w:sz w:val="24"/>
          <w:szCs w:val="24"/>
          <w:lang w:val="kk-KZ"/>
        </w:rPr>
        <w:t>, 78% азот және 0,9% аргон бар ауада кездеседі. Бірақ аргон мен азот жану процесіне қатыспайды, сондықтан есептеулер қарапайым болу үшін ауаның құрамы</w:t>
      </w:r>
      <w:r w:rsidR="00B54AF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4AF8" w:rsidRPr="00A177E4">
        <w:rPr>
          <w:rFonts w:ascii="Times New Roman" w:hAnsi="Times New Roman" w:cs="Times New Roman"/>
          <w:sz w:val="24"/>
          <w:szCs w:val="24"/>
          <w:lang w:val="kk-KZ"/>
        </w:rPr>
        <w:t>келесідей қабылданады: 21% O</w:t>
      </w:r>
      <w:r w:rsidR="00B54AF8" w:rsidRPr="00A177E4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B54AF8" w:rsidRPr="00A177E4">
        <w:rPr>
          <w:rFonts w:ascii="Times New Roman" w:hAnsi="Times New Roman" w:cs="Times New Roman"/>
          <w:sz w:val="24"/>
          <w:szCs w:val="24"/>
          <w:lang w:val="kk-KZ"/>
        </w:rPr>
        <w:t xml:space="preserve"> және 79% N</w:t>
      </w:r>
      <w:r w:rsidR="00B54AF8" w:rsidRPr="00A177E4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B54AF8" w:rsidRPr="00A177E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54AF8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B54AF8" w:rsidRPr="00A177E4">
        <w:rPr>
          <w:rFonts w:ascii="Times New Roman" w:hAnsi="Times New Roman" w:cs="Times New Roman"/>
          <w:sz w:val="24"/>
          <w:szCs w:val="24"/>
          <w:lang w:val="kk-KZ"/>
        </w:rPr>
        <w:t>сылайша, ауадағы азот пен оттегінің көлемдік қатынасы</w:t>
      </w:r>
    </w:p>
    <w:p w:rsidR="00B54AF8" w:rsidRPr="00FA132F" w:rsidRDefault="00953A1E" w:rsidP="00B54AF8">
      <w:pPr>
        <w:tabs>
          <w:tab w:val="left" w:pos="426"/>
        </w:tabs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φ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b>
                  </m:sSub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φ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2</m:t>
                      </m:r>
                    </m:sub>
                  </m:sSub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79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=3,76</m:t>
          </m:r>
        </m:oMath>
      </m:oMathPara>
    </w:p>
    <w:p w:rsidR="00B54AF8" w:rsidRPr="00A177E4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Ауаның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молекулалық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құрамын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былай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жазуға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болады</w:t>
      </w:r>
      <w:proofErr w:type="spellEnd"/>
    </w:p>
    <w:p w:rsidR="00B54AF8" w:rsidRPr="00A177E4" w:rsidRDefault="00B54AF8" w:rsidP="00B54A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177E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A13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+ 3,76N</w:t>
      </w:r>
      <w:r w:rsidRPr="00FA132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A177E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54AF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Азот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пен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оттегінің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молярлық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массалары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әр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түрлі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болғандықтан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ауадағы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азот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пен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оттегінің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массалық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қатынасын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формула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анықтауға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77E4">
        <w:rPr>
          <w:rFonts w:ascii="Times New Roman" w:hAnsi="Times New Roman" w:cs="Times New Roman"/>
          <w:sz w:val="24"/>
          <w:szCs w:val="24"/>
          <w:lang w:val="en-US"/>
        </w:rPr>
        <w:t>болады</w:t>
      </w:r>
      <w:proofErr w:type="spellEnd"/>
      <w:r w:rsidRPr="00A177E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54AF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54AF8" w:rsidRPr="002A1046" w:rsidRDefault="00953A1E" w:rsidP="00B54AF8">
      <w:pPr>
        <w:tabs>
          <w:tab w:val="left" w:pos="42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φ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μ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79∙28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21∙32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=3,29</m:t>
        </m:r>
      </m:oMath>
      <w:r w:rsidR="00B54AF8" w:rsidRPr="002A1046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B54AF8" w:rsidRPr="002A1046" w:rsidRDefault="00B54AF8" w:rsidP="00B54AF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AF8" w:rsidRPr="00466FAA" w:rsidRDefault="00953A1E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B54AF8" w:rsidRPr="00FA132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54AF8" w:rsidRPr="00466FA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мен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μ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B54AF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 </w:t>
      </w:r>
      <w:r w:rsidR="00B54AF8" w:rsidRPr="00466FAA">
        <w:rPr>
          <w:rFonts w:ascii="Times New Roman" w:eastAsiaTheme="minorEastAsia" w:hAnsi="Times New Roman" w:cs="Times New Roman"/>
          <w:sz w:val="24"/>
          <w:szCs w:val="24"/>
          <w:lang w:val="kk-KZ"/>
        </w:rPr>
        <w:t>оттек пен азоттың молярлық массалары, кг/моль.</w:t>
      </w:r>
    </w:p>
    <w:p w:rsidR="00B54AF8" w:rsidRDefault="00B54AF8" w:rsidP="00B54A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54AF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Сонымен, ауада</w:t>
      </w:r>
      <w:r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1 м</w:t>
      </w:r>
      <w:r w:rsidRPr="006F09F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(кмоль) отте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үшін 3,76 м</w:t>
      </w:r>
      <w:r w:rsidRPr="006F09F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(кмоль) азот, ал 1 кг отте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үшін 3,29 кг азот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сәйкес келеді. </w:t>
      </w:r>
    </w:p>
    <w:p w:rsidR="00B54AF8" w:rsidRPr="006F09F6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Ж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ану және жарылыс теориясындағы барлық заттар мен материалдар әдетте үш топқа бөлінеді:</w:t>
      </w:r>
    </w:p>
    <w:p w:rsidR="00B54AF8" w:rsidRPr="006F09F6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9F6">
        <w:rPr>
          <w:rFonts w:ascii="Times New Roman" w:hAnsi="Times New Roman" w:cs="Times New Roman"/>
          <w:sz w:val="24"/>
          <w:szCs w:val="24"/>
          <w:lang w:val="kk-KZ"/>
        </w:rPr>
        <w:t>- жеке заттар – бір химиялық формуламен көрсетілуі мүмкін. Мысалы – изопропил спирті C</w:t>
      </w:r>
      <w:r w:rsidRPr="00466FA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H</w:t>
      </w:r>
      <w:r w:rsidRPr="00466FA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7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OH;</w:t>
      </w:r>
    </w:p>
    <w:p w:rsidR="00B54AF8" w:rsidRPr="006F09F6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9F6">
        <w:rPr>
          <w:rFonts w:ascii="Times New Roman" w:hAnsi="Times New Roman" w:cs="Times New Roman"/>
          <w:sz w:val="24"/>
          <w:szCs w:val="24"/>
          <w:lang w:val="kk-KZ"/>
        </w:rPr>
        <w:t>- күрделі құрамды заттар - олардың элементтік құрамы, яғни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C, H, O, S, N, А күл және W ылғалдылық мөлшері аналитикалық зертханада анықталады. Мұндай заттардың мысалы ретінде ағаш, шымтезек, мұнай, көмір және т.б.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айтуға болады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54AF8" w:rsidRPr="006F09F6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9F6">
        <w:rPr>
          <w:rFonts w:ascii="Times New Roman" w:hAnsi="Times New Roman" w:cs="Times New Roman"/>
          <w:sz w:val="24"/>
          <w:szCs w:val="24"/>
          <w:lang w:val="kk-KZ"/>
        </w:rPr>
        <w:t>- газдардың қоспалары – жеке заттардың механикалық қоспалары;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аз қоспасының мысалы ретінде келесі көлемдік құрамы бар табиғи газды келтіруге болады: C</w:t>
      </w:r>
      <w:r w:rsidRPr="00CD6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H</w:t>
      </w:r>
      <w:r w:rsidRPr="00CD6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6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– 2%, H</w:t>
      </w:r>
      <w:r w:rsidRPr="00CD6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– 4%, C</w:t>
      </w:r>
      <w:r w:rsidRPr="00CD6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H</w:t>
      </w:r>
      <w:r w:rsidRPr="00CD6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10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– 4%, CH</w:t>
      </w:r>
      <w:r w:rsidRPr="00CD6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– 86%, C</w:t>
      </w:r>
      <w:r w:rsidRPr="00CD6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H</w:t>
      </w:r>
      <w:r w:rsidRPr="00CD6000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8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– 4%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аз қоспаларының жануы олардың жеке құрамдас бөліктерінің жануын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қарастырумен бірдей</w:t>
      </w:r>
      <w:r w:rsidRPr="006F09F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54AF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46">
        <w:rPr>
          <w:rFonts w:ascii="Times New Roman" w:hAnsi="Times New Roman" w:cs="Times New Roman"/>
          <w:sz w:val="24"/>
          <w:szCs w:val="24"/>
          <w:lang w:val="kk-KZ"/>
        </w:rPr>
        <w:t>Көптеген заттар мен химиялық қосылыстар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2A1046">
        <w:rPr>
          <w:rFonts w:ascii="Times New Roman" w:hAnsi="Times New Roman" w:cs="Times New Roman"/>
          <w:sz w:val="24"/>
          <w:szCs w:val="24"/>
          <w:lang w:val="kk-KZ"/>
        </w:rPr>
        <w:t xml:space="preserve"> бірақ </w:t>
      </w:r>
      <w:r>
        <w:rPr>
          <w:rFonts w:ascii="Times New Roman" w:hAnsi="Times New Roman" w:cs="Times New Roman"/>
          <w:sz w:val="24"/>
          <w:szCs w:val="24"/>
          <w:lang w:val="kk-KZ"/>
        </w:rPr>
        <w:t>барлығы</w:t>
      </w:r>
      <w:r w:rsidRPr="002A1046">
        <w:rPr>
          <w:rFonts w:ascii="Times New Roman" w:hAnsi="Times New Roman" w:cs="Times New Roman"/>
          <w:sz w:val="24"/>
          <w:szCs w:val="24"/>
          <w:lang w:val="kk-KZ"/>
        </w:rPr>
        <w:t xml:space="preserve"> емес, жануға қабілетті. Белгілі бір жеке заттың жану мүмкіндігі формуламен анықталатын өлшемсіз жанғыштық к</w:t>
      </w:r>
      <w:r>
        <w:rPr>
          <w:rFonts w:ascii="Times New Roman" w:hAnsi="Times New Roman" w:cs="Times New Roman"/>
          <w:sz w:val="24"/>
          <w:szCs w:val="24"/>
          <w:lang w:val="kk-KZ"/>
        </w:rPr>
        <w:t>оэффициенті K арқылы анықталады</w:t>
      </w:r>
    </w:p>
    <w:p w:rsidR="00B54AF8" w:rsidRDefault="00B54AF8" w:rsidP="00B54AF8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A1046">
        <w:rPr>
          <w:rFonts w:ascii="Times New Roman" w:hAnsi="Times New Roman" w:cs="Times New Roman"/>
          <w:sz w:val="24"/>
          <w:szCs w:val="24"/>
          <w:lang w:val="kk-KZ"/>
        </w:rPr>
        <w:t>К = 4·n(С) + 4·n(S) + n(H) + n(N) – 2·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A1046">
        <w:rPr>
          <w:rFonts w:ascii="Times New Roman" w:hAnsi="Times New Roman" w:cs="Times New Roman"/>
          <w:sz w:val="24"/>
          <w:szCs w:val="24"/>
          <w:lang w:val="kk-KZ"/>
        </w:rPr>
        <w:t>(O) – 2·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A1046">
        <w:rPr>
          <w:rFonts w:ascii="Times New Roman" w:hAnsi="Times New Roman" w:cs="Times New Roman"/>
          <w:sz w:val="24"/>
          <w:szCs w:val="24"/>
          <w:lang w:val="kk-KZ"/>
        </w:rPr>
        <w:t>(Cl) – 3·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A1046">
        <w:rPr>
          <w:rFonts w:ascii="Times New Roman" w:hAnsi="Times New Roman" w:cs="Times New Roman"/>
          <w:sz w:val="24"/>
          <w:szCs w:val="24"/>
          <w:lang w:val="kk-KZ"/>
        </w:rPr>
        <w:t>(F) – 5·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A1046">
        <w:rPr>
          <w:rFonts w:ascii="Times New Roman" w:hAnsi="Times New Roman" w:cs="Times New Roman"/>
          <w:sz w:val="24"/>
          <w:szCs w:val="24"/>
          <w:lang w:val="kk-KZ"/>
        </w:rPr>
        <w:t>(Br),</w:t>
      </w:r>
    </w:p>
    <w:p w:rsidR="00B54AF8" w:rsidRPr="00846A6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мұндағы</w:t>
      </w:r>
      <w:proofErr w:type="spellEnd"/>
      <w:proofErr w:type="gram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(C),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(S),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(H),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(N),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(O),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(F)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(Br)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жанғыш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зат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молекуласында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сәйкесінше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көміртегі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күкірт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сутегі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азот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оттегі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хлор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фтор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бром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атомдарының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саны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54AF8" w:rsidRPr="00846A6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Егер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K ≥ 1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болса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зат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жанғыш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болып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табылады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 жағдайда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жанбайтын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зат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54AF8" w:rsidRPr="00846A6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Жанғыш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заттың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жану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өнімдеріне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айналу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процесі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жану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реакциясы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ретінде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көрінеді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Соңғы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реакция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өнімдері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жанғыш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заттың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құрамынан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келесі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ережелерді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қолдана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отырып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анықталады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54AF8" w:rsidRPr="00846A6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толық</w:t>
      </w:r>
      <w:proofErr w:type="spellEnd"/>
      <w:proofErr w:type="gram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жану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кезінде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отын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дағы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көміртек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әрқашан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көмірқышқыл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газы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CO</w:t>
      </w:r>
      <w:r w:rsidRPr="00846A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айналады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54AF8" w:rsidRPr="00846A6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6A6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spellStart"/>
      <w:proofErr w:type="gram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отын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дағы</w:t>
      </w:r>
      <w:proofErr w:type="gram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сутегі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толық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жанғаннан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кейін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су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846A6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O-ға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айналады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54AF8" w:rsidRPr="00846A68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реакция</w:t>
      </w:r>
      <w:proofErr w:type="spellEnd"/>
      <w:proofErr w:type="gram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кезінде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әрбір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химиялық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элемент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атомдарының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саны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өзгермейді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заттың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сақталу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A68">
        <w:rPr>
          <w:rFonts w:ascii="Times New Roman" w:hAnsi="Times New Roman" w:cs="Times New Roman"/>
          <w:sz w:val="24"/>
          <w:szCs w:val="24"/>
          <w:lang w:val="en-US"/>
        </w:rPr>
        <w:t>заңы</w:t>
      </w:r>
      <w:proofErr w:type="spellEnd"/>
      <w:r w:rsidRPr="00846A6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54AF8" w:rsidRPr="00657A19" w:rsidRDefault="00B54AF8" w:rsidP="00B54A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46A68">
        <w:rPr>
          <w:rFonts w:ascii="Times New Roman" w:hAnsi="Times New Roman" w:cs="Times New Roman"/>
          <w:sz w:val="24"/>
          <w:szCs w:val="24"/>
          <w:lang w:val="kk-KZ"/>
        </w:rPr>
        <w:t xml:space="preserve">Соңғы шарт теңдеудің екі жағындағы берілген элемент атомдарының саны бірдей болғанда орындалады. </w:t>
      </w:r>
      <w:r w:rsidRPr="00657A19">
        <w:rPr>
          <w:rFonts w:ascii="Times New Roman" w:hAnsi="Times New Roman" w:cs="Times New Roman"/>
          <w:sz w:val="24"/>
          <w:szCs w:val="24"/>
          <w:lang w:val="kk-KZ"/>
        </w:rPr>
        <w:t>Теңдеудің өзін құрастырғаннан кейін көміртегі атомдарының саны теңестіріледі, содан кейін сутегі, содан кейін оттегі. Сол жақтағы азот молекуласы үшін 3,76 коэффициентіне дейінгі коэффициент әрқашан оттегі алдындағы коэффициентке тең болады.</w:t>
      </w:r>
    </w:p>
    <w:p w:rsidR="00A95932" w:rsidRPr="002A6D82" w:rsidRDefault="00A9593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A6D82" w:rsidRPr="002A6D82" w:rsidRDefault="002A6D82" w:rsidP="002A6D82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D82"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сұрақтары:</w:t>
      </w:r>
    </w:p>
    <w:p w:rsidR="002A6D82" w:rsidRPr="002A6D82" w:rsidRDefault="002A6D82" w:rsidP="002A6D82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lang w:val="kk-KZ"/>
        </w:rPr>
      </w:pPr>
      <w:r w:rsidRPr="002A6D82">
        <w:rPr>
          <w:rStyle w:val="a6"/>
          <w:b w:val="0"/>
          <w:lang w:val="kk-KZ"/>
        </w:rPr>
        <w:t>Жану процесіне әсер ететін негізгі факторлар қандай және олардың жану қарқындылығына әсері қалай сипатталады?</w:t>
      </w:r>
      <w:r w:rsidRPr="002A6D82">
        <w:rPr>
          <w:b/>
          <w:lang w:val="kk-KZ"/>
        </w:rPr>
        <w:br/>
      </w:r>
      <w:r w:rsidRPr="002A6D82">
        <w:rPr>
          <w:lang w:val="kk-KZ"/>
        </w:rPr>
        <w:t>(Мысалы, қысым, температура, отынның агрегаттық күйі мен қоспаның құрамы.)</w:t>
      </w:r>
    </w:p>
    <w:p w:rsidR="002A6D82" w:rsidRPr="002A6D82" w:rsidRDefault="002A6D82" w:rsidP="002A6D82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lang w:val="kk-KZ"/>
        </w:rPr>
      </w:pPr>
      <w:r w:rsidRPr="002A6D82">
        <w:rPr>
          <w:rStyle w:val="a6"/>
          <w:b w:val="0"/>
          <w:lang w:val="kk-KZ"/>
        </w:rPr>
        <w:t>Ауаның құрамын жану есебінде неге O₂ және N₂ түрінде қарастырамыз және олардың көлемдік/массалық қатынасы қалай анықталады?</w:t>
      </w:r>
      <w:r w:rsidRPr="002A6D82">
        <w:rPr>
          <w:b/>
          <w:lang w:val="kk-KZ"/>
        </w:rPr>
        <w:br/>
      </w:r>
      <w:r w:rsidRPr="002A6D82">
        <w:rPr>
          <w:lang w:val="kk-KZ"/>
        </w:rPr>
        <w:t>(Мысалы, 1 м³ оттекке қанша азот сәйкес келеді, және бұл не үшін қажет?)</w:t>
      </w:r>
    </w:p>
    <w:p w:rsidR="002A6D82" w:rsidRPr="002A6D82" w:rsidRDefault="002A6D82" w:rsidP="002A6D82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lang w:val="kk-KZ"/>
        </w:rPr>
      </w:pPr>
      <w:r w:rsidRPr="002A6D82">
        <w:rPr>
          <w:rStyle w:val="a6"/>
          <w:b w:val="0"/>
          <w:lang w:val="kk-KZ"/>
        </w:rPr>
        <w:t>Жану мен жарылыс теориясындағы заттардың үш негізгі тобы қандай? Әр топқа қандай мысалдар келтіруге болады?</w:t>
      </w:r>
    </w:p>
    <w:p w:rsidR="002A6D82" w:rsidRPr="002A6D82" w:rsidRDefault="002A6D82" w:rsidP="002A6D82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lang w:val="kk-KZ"/>
        </w:rPr>
      </w:pPr>
      <w:r w:rsidRPr="002A6D82">
        <w:rPr>
          <w:rStyle w:val="a6"/>
          <w:b w:val="0"/>
          <w:lang w:val="kk-KZ"/>
        </w:rPr>
        <w:t>Заттың жанғыш немесе жанбайтын екенін анықтауға мүмкіндік беретін жанғыштық коэффициенті қалай есептеледі және оны қалай түсіндіруге болады?</w:t>
      </w:r>
      <w:r w:rsidRPr="002A6D82">
        <w:rPr>
          <w:lang w:val="kk-KZ"/>
        </w:rPr>
        <w:br/>
        <w:t>(Мысалы, K ≥ 1 болғанда неге зат жанғыш деп есептеледі?)</w:t>
      </w:r>
    </w:p>
    <w:p w:rsidR="002A6D82" w:rsidRPr="00953A1E" w:rsidRDefault="002A6D82" w:rsidP="00953A1E">
      <w:pPr>
        <w:pStyle w:val="a5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lang w:val="kk-KZ"/>
        </w:rPr>
      </w:pPr>
      <w:r w:rsidRPr="00953A1E">
        <w:rPr>
          <w:rStyle w:val="a6"/>
          <w:b w:val="0"/>
          <w:lang w:val="kk-KZ"/>
        </w:rPr>
        <w:t>Жану реакциясының соңғы өнімдері қандай қағидалар бойынша анықталады және химиялық теңдеу құрастыруда қандай ретпен әрекет ету қажет?</w:t>
      </w:r>
      <w:r w:rsidRPr="00953A1E">
        <w:rPr>
          <w:lang w:val="kk-KZ"/>
        </w:rPr>
        <w:br/>
      </w:r>
      <w:bookmarkStart w:id="0" w:name="_GoBack"/>
      <w:bookmarkEnd w:id="0"/>
    </w:p>
    <w:sectPr w:rsidR="002A6D82" w:rsidRPr="0095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20B10"/>
    <w:multiLevelType w:val="hybridMultilevel"/>
    <w:tmpl w:val="34F403E4"/>
    <w:lvl w:ilvl="0" w:tplc="78B06F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1510C"/>
    <w:multiLevelType w:val="hybridMultilevel"/>
    <w:tmpl w:val="E904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F8"/>
    <w:rsid w:val="002A6D82"/>
    <w:rsid w:val="00953A1E"/>
    <w:rsid w:val="00A95932"/>
    <w:rsid w:val="00B54AF8"/>
    <w:rsid w:val="00B8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A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6D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A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6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2025-07-10T16:47:00Z</dcterms:created>
  <dcterms:modified xsi:type="dcterms:W3CDTF">2025-07-11T18:02:00Z</dcterms:modified>
</cp:coreProperties>
</file>