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7A7DE" w14:textId="374E0BD0" w:rsidR="00A26C42" w:rsidRPr="007A1874" w:rsidRDefault="00A26C42" w:rsidP="007A1874">
      <w:pPr>
        <w:jc w:val="center"/>
        <w:rPr>
          <w:rStyle w:val="bumpedfont15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A1874">
        <w:rPr>
          <w:rStyle w:val="bumpedfont15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Практическое занятие</w:t>
      </w:r>
      <w:r w:rsidRPr="007A1874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A1874">
        <w:rPr>
          <w:rStyle w:val="bumpedfont15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№1</w:t>
      </w:r>
      <w:r w:rsidRPr="007A1874">
        <w:rPr>
          <w:rStyle w:val="bumpedfont15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</w:p>
    <w:p w14:paraId="46605563" w14:textId="482809A5" w:rsidR="00A26C42" w:rsidRDefault="00BD56E1" w:rsidP="007A1874">
      <w:pPr>
        <w:jc w:val="center"/>
        <w:rPr>
          <w:rStyle w:val="bumpedfont15"/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 w:rsidRPr="007A1874">
        <w:rPr>
          <w:rStyle w:val="bumpedfont15"/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Тема:</w:t>
      </w:r>
      <w:r w:rsidRPr="007A1874">
        <w:rPr>
          <w:rStyle w:val="bumpedfont15"/>
          <w:rFonts w:ascii="Times New Roman" w:eastAsia="Times New Roman" w:hAnsi="Times New Roman" w:cs="Times New Roman"/>
          <w:b/>
          <w:color w:val="212529"/>
          <w:sz w:val="24"/>
          <w:szCs w:val="24"/>
        </w:rPr>
        <w:t> Применение биополимеров в медицине, сельском хозяйстве, пищевой промышленности.</w:t>
      </w:r>
    </w:p>
    <w:p w14:paraId="4306EC0A" w14:textId="77777777" w:rsidR="007A1874" w:rsidRPr="007A1874" w:rsidRDefault="007A1874" w:rsidP="007A1874">
      <w:pPr>
        <w:jc w:val="center"/>
        <w:rPr>
          <w:rStyle w:val="bumpedfont15"/>
          <w:rFonts w:ascii="Times New Roman" w:eastAsia="Times New Roman" w:hAnsi="Times New Roman" w:cs="Times New Roman"/>
          <w:b/>
          <w:color w:val="212529"/>
          <w:sz w:val="24"/>
          <w:szCs w:val="24"/>
          <w:lang w:val="ru-RU"/>
        </w:rPr>
      </w:pPr>
    </w:p>
    <w:p w14:paraId="1CCCCB5B" w14:textId="77777777" w:rsidR="0072234D" w:rsidRDefault="0072234D" w:rsidP="007A1874">
      <w:pPr>
        <w:pStyle w:val="p1"/>
        <w:jc w:val="center"/>
        <w:divId w:val="592587307"/>
        <w:rPr>
          <w:rStyle w:val="s1"/>
          <w:rFonts w:ascii="Times New Roman" w:hAnsi="Times New Roman"/>
          <w:sz w:val="24"/>
          <w:szCs w:val="24"/>
          <w:lang w:val="ru-RU"/>
        </w:rPr>
      </w:pPr>
    </w:p>
    <w:p w14:paraId="42037DEB" w14:textId="1065647D" w:rsidR="00907517" w:rsidRPr="00DA636C" w:rsidRDefault="00907517" w:rsidP="007A1874">
      <w:pPr>
        <w:pStyle w:val="p1"/>
        <w:jc w:val="center"/>
        <w:divId w:val="592587307"/>
        <w:rPr>
          <w:rFonts w:ascii="Times New Roman" w:hAnsi="Times New Roman"/>
          <w:sz w:val="24"/>
          <w:szCs w:val="24"/>
        </w:rPr>
      </w:pPr>
      <w:r w:rsidRPr="00DA636C">
        <w:rPr>
          <w:rStyle w:val="s1"/>
          <w:rFonts w:ascii="Times New Roman" w:hAnsi="Times New Roman"/>
          <w:sz w:val="24"/>
          <w:szCs w:val="24"/>
        </w:rPr>
        <w:t>Теоретическая часть</w:t>
      </w:r>
    </w:p>
    <w:p w14:paraId="1B0283CE" w14:textId="77777777" w:rsidR="00907517" w:rsidRPr="00DA636C" w:rsidRDefault="00907517">
      <w:pPr>
        <w:pStyle w:val="p2"/>
        <w:divId w:val="592587307"/>
        <w:rPr>
          <w:rFonts w:ascii="Times New Roman" w:hAnsi="Times New Roman"/>
          <w:sz w:val="24"/>
          <w:szCs w:val="24"/>
        </w:rPr>
      </w:pPr>
    </w:p>
    <w:p w14:paraId="61E33139" w14:textId="77777777" w:rsidR="007A1874" w:rsidRPr="007A1874" w:rsidRDefault="007A1874" w:rsidP="007A1874">
      <w:pPr>
        <w:pStyle w:val="ac"/>
        <w:spacing w:before="0" w:beforeAutospacing="0" w:after="0" w:afterAutospacing="0"/>
        <w:ind w:firstLine="709"/>
        <w:jc w:val="both"/>
        <w:divId w:val="63380029"/>
        <w:rPr>
          <w:lang w:val="ru-RU"/>
        </w:rPr>
      </w:pPr>
      <w:r w:rsidRPr="007A1874">
        <w:rPr>
          <w:lang w:val="ru-RU"/>
        </w:rPr>
        <w:t>Биополимеры находят широкое применение в различных отраслях благодаря их биосовместимости, биоразлагаемости и уникальным функциональным свойствам. В медицине биополимеры, такие как полисахариды (например, альгинаты, хитозан), белки (например, коллаген, желатин) и полинуклеотиды, используются для создания биоматериалов, искусственных органов, доставки лекарств и тканевой инженерии. Альгинаты, полученные из морских водорослей, применяются для изготовления повязок и гелей, способствующих заживлению ран, а хитозан обладает антимикробными свойствами и используется для создания покрытий для ран и хирургических нитей. Полимолочная кислота (</w:t>
      </w:r>
      <w:r>
        <w:t>PLA</w:t>
      </w:r>
      <w:r w:rsidRPr="007A1874">
        <w:rPr>
          <w:lang w:val="ru-RU"/>
        </w:rPr>
        <w:t>) и полигликолевая кислота (</w:t>
      </w:r>
      <w:r>
        <w:t>PGA</w:t>
      </w:r>
      <w:r w:rsidRPr="007A1874">
        <w:rPr>
          <w:lang w:val="ru-RU"/>
        </w:rPr>
        <w:t>) применяются для создания биоразлагаемых имплантатов и систем доставки лекарств, позволяя избежать повторных операций по их удалению.</w:t>
      </w:r>
    </w:p>
    <w:p w14:paraId="63E43A76" w14:textId="77777777" w:rsidR="007A1874" w:rsidRPr="007A1874" w:rsidRDefault="007A1874" w:rsidP="007A1874">
      <w:pPr>
        <w:pStyle w:val="ac"/>
        <w:spacing w:before="0" w:beforeAutospacing="0" w:after="0" w:afterAutospacing="0"/>
        <w:ind w:firstLine="709"/>
        <w:jc w:val="both"/>
        <w:divId w:val="63380029"/>
        <w:rPr>
          <w:lang w:val="ru-RU"/>
        </w:rPr>
      </w:pPr>
      <w:r w:rsidRPr="007A1874">
        <w:rPr>
          <w:lang w:val="ru-RU"/>
        </w:rPr>
        <w:t>В сельском хозяйстве биополимеры используются для производства биоразлагаемой упаковки, мульчирующих плёнок и удобрений с контролируемым высвобождением. Полимеры на основе крахмала и целлюлозы могут использоваться для создания плёнок и упаковки, которые постепенно разлагаются в почве, уменьшая загрязнение окружающей среды. Биополимеры, такие как каррагинан и гуаровая камедь, также используются для создания стабилизаторов почвы и веществ, удерживающих влагу, что помогает растениям лучше справляться с засушливыми условиями. Биополимеры могут служить носителями для микробных инокулянтов и удобрений, обеспечивая медленное высвобождение питательных веществ и повышая эффективность сельскохозяйственных практик.</w:t>
      </w:r>
    </w:p>
    <w:p w14:paraId="45A3AA24" w14:textId="77777777" w:rsidR="007A1874" w:rsidRPr="007A1874" w:rsidRDefault="007A1874" w:rsidP="007A1874">
      <w:pPr>
        <w:pStyle w:val="ac"/>
        <w:spacing w:before="0" w:beforeAutospacing="0" w:after="0" w:afterAutospacing="0"/>
        <w:ind w:firstLine="709"/>
        <w:jc w:val="both"/>
        <w:divId w:val="63380029"/>
        <w:rPr>
          <w:lang w:val="ru-RU"/>
        </w:rPr>
      </w:pPr>
      <w:r w:rsidRPr="007A1874">
        <w:rPr>
          <w:lang w:val="ru-RU"/>
        </w:rPr>
        <w:t>В пищевой промышленности биополимеры применяются для создания съедобных упаковок, стабилизаторов и загустителей. Альгинаты, каррагинан и агар широко используются в качестве загустителей, гелеобразователей и стабилизаторов, улучшая текстуру продуктов и их стабильность. Полисахариды, такие как пектин, применяются для создания съедобных плёнок, которые могут использоваться для упаковки фруктов и овощей, продлевая их срок хранения. Хитозан также используется в пищевой промышленности как консервант, предотвращающий развит</w:t>
      </w:r>
    </w:p>
    <w:p w14:paraId="788AADA5" w14:textId="77777777" w:rsidR="007A1874" w:rsidRPr="007A1874" w:rsidRDefault="007A1874" w:rsidP="007A1874">
      <w:pPr>
        <w:pStyle w:val="ac"/>
        <w:spacing w:before="0" w:beforeAutospacing="0" w:after="0" w:afterAutospacing="0"/>
        <w:ind w:firstLine="709"/>
        <w:jc w:val="both"/>
        <w:divId w:val="63380029"/>
        <w:rPr>
          <w:lang w:val="ru-RU"/>
        </w:rPr>
      </w:pPr>
      <w:r w:rsidRPr="007A1874">
        <w:rPr>
          <w:lang w:val="ru-RU"/>
        </w:rPr>
        <w:t>Биополимеры находят широкое применение в медицине, сельском хозяйстве и пищевой промышленности, причём их использование требует определённых технологий и методов обработки, которые можно внедрить в практическую работу.</w:t>
      </w:r>
    </w:p>
    <w:p w14:paraId="7B3497B6" w14:textId="77777777" w:rsidR="007A1874" w:rsidRPr="007A1874" w:rsidRDefault="007A1874" w:rsidP="007A1874">
      <w:pPr>
        <w:pStyle w:val="ac"/>
        <w:spacing w:before="0" w:beforeAutospacing="0" w:after="0" w:afterAutospacing="0"/>
        <w:ind w:firstLine="709"/>
        <w:jc w:val="both"/>
        <w:divId w:val="63380029"/>
        <w:rPr>
          <w:lang w:val="ru-RU"/>
        </w:rPr>
      </w:pPr>
      <w:r w:rsidRPr="007A1874">
        <w:rPr>
          <w:lang w:val="ru-RU"/>
        </w:rPr>
        <w:t>В медицине биополимеры, такие как альгинаты и хитозан, используются для создания заживляющих повязок и покрытий для ран. Для этого альгинатный гель можно получить путём растворения альгинатного порошка в растворе кальция, что вызывает образование устойчивого геля, способствующего заживлению и поддерживающего влажную среду. Хитозан, благодаря антимикробным свойствам, используется в покрытиях для ран; его растворы можно приготовить путём растворения в слабокислой среде. Полимолочная кислота (</w:t>
      </w:r>
      <w:r>
        <w:t>PLA</w:t>
      </w:r>
      <w:r w:rsidRPr="007A1874">
        <w:rPr>
          <w:lang w:val="ru-RU"/>
        </w:rPr>
        <w:t>) и полигликолевая кислота (</w:t>
      </w:r>
      <w:r>
        <w:t>PGA</w:t>
      </w:r>
      <w:r w:rsidRPr="007A1874">
        <w:rPr>
          <w:lang w:val="ru-RU"/>
        </w:rPr>
        <w:t>) применяются для создания биоразлагаемых имплантатов и систем доставки лекарств. При работе с этими биополимерами их сначала растворяют в органическом растворителе, затем заливают в формы и высушивают. Такие изделия позволяют доставлять лекарства, постепенно разлагаясь в организме, а также используются для изготовления временных имплантатов.</w:t>
      </w:r>
    </w:p>
    <w:p w14:paraId="2BAD1C3A" w14:textId="77777777" w:rsidR="007A1874" w:rsidRPr="007A1874" w:rsidRDefault="007A1874" w:rsidP="007A1874">
      <w:pPr>
        <w:pStyle w:val="ac"/>
        <w:spacing w:before="0" w:beforeAutospacing="0" w:after="0" w:afterAutospacing="0"/>
        <w:ind w:firstLine="709"/>
        <w:jc w:val="both"/>
        <w:divId w:val="63380029"/>
        <w:rPr>
          <w:lang w:val="ru-RU"/>
        </w:rPr>
      </w:pPr>
      <w:r w:rsidRPr="007A1874">
        <w:rPr>
          <w:lang w:val="ru-RU"/>
        </w:rPr>
        <w:lastRenderedPageBreak/>
        <w:t>Для создания биоразлагаемых мульчирующих плёнок в сельском хозяйстве применяются биополимеры на основе крахмала и целлюлозы. Приготовление крахмальной плёнки включает растворение крахмала в воде с добавлением пластификаторов, таких как глицерин, после чего смесь нагревается до образования гомогенной массы, которая затем сушится и превращается в тонкую плёнку. Такие плёнки защищают растения от сорняков, сохраняя влагу в почве, и со временем разлагаются. Для создания удобрений с контролируемым высвобождением используется хитозан и гуаровая камедь, которые связывают минеральные компоненты и обеспечивают медленное высвобождение питательных веществ. Смешивание биополимеров с удобрениями и последующее формование в гранулы позволяет обеспечить постоянное питание растений и повысить эффективность удобрений.</w:t>
      </w:r>
    </w:p>
    <w:p w14:paraId="2B20A155" w14:textId="77777777" w:rsidR="007A1874" w:rsidRPr="007A1874" w:rsidRDefault="007A1874" w:rsidP="007A1874">
      <w:pPr>
        <w:pStyle w:val="ac"/>
        <w:spacing w:before="0" w:beforeAutospacing="0" w:after="0" w:afterAutospacing="0"/>
        <w:ind w:firstLine="709"/>
        <w:jc w:val="both"/>
        <w:divId w:val="63380029"/>
        <w:rPr>
          <w:lang w:val="ru-RU"/>
        </w:rPr>
      </w:pPr>
      <w:r w:rsidRPr="007A1874">
        <w:rPr>
          <w:lang w:val="ru-RU"/>
        </w:rPr>
        <w:t>В пищевой промышленности биополимеры, такие как пектин, альгинаты и каррагинан, используются для изготовления съедобных плёнок и стабилизаторов. Для создания плёнки на основе пектина его растворяют в воде с добавлением пластификатора, нагревают до гелеобразования, а затем наносят тонким слоем и сушат. Такие плёнки применяются для упаковки свежих фруктов, продлевая их срок хранения и защищая от воздействия окружающей среды. Для загущения и стабилизации продуктов, таких как йогурты или соусы, используются альгинаты и каррагинан. Эти биополимеры добавляются в продукт в процессе производства и обеспечивают однородную текстуру и вязкость. Каррагинан растворяют в горячей воде, добавляя в продукт для создания гелевой структуры, что стабилизирует продукты и улучшает их текстуру.</w:t>
      </w:r>
    </w:p>
    <w:p w14:paraId="1DD9FF91" w14:textId="77777777" w:rsidR="007A1874" w:rsidRPr="007A1874" w:rsidRDefault="007A1874" w:rsidP="007A1874">
      <w:pPr>
        <w:pStyle w:val="ac"/>
        <w:spacing w:before="0" w:beforeAutospacing="0" w:after="0" w:afterAutospacing="0"/>
        <w:ind w:firstLine="709"/>
        <w:jc w:val="both"/>
        <w:divId w:val="63380029"/>
        <w:rPr>
          <w:lang w:val="ru-RU"/>
        </w:rPr>
      </w:pPr>
      <w:r w:rsidRPr="007A1874">
        <w:rPr>
          <w:lang w:val="ru-RU"/>
        </w:rPr>
        <w:t>Эти практические методы позволяют эффективно применять биополимеры, адаптируя их под различные потребности отраслей и обеспечивая устойчивое использование ресурсов. Работа с биополимерами требует соблюдения определённых условий, таких как подбор растворителей, контроль температуры и влажности, что гарантирует получение качественных изделий и продуктов на основе биополимеров.</w:t>
      </w:r>
    </w:p>
    <w:p w14:paraId="2935FF16" w14:textId="600AAEC3" w:rsidR="007232B8" w:rsidRDefault="007232B8">
      <w:pPr>
        <w:pStyle w:val="p3"/>
        <w:divId w:val="63380029"/>
        <w:rPr>
          <w:rStyle w:val="s2"/>
          <w:rFonts w:ascii="Times New Roman" w:hAnsi="Times New Roman"/>
          <w:sz w:val="24"/>
          <w:szCs w:val="24"/>
          <w:lang w:val="ru-RU"/>
        </w:rPr>
      </w:pPr>
    </w:p>
    <w:p w14:paraId="14DF52DF" w14:textId="567AFB4B" w:rsidR="007A1874" w:rsidRDefault="007A1874">
      <w:pPr>
        <w:pStyle w:val="p3"/>
        <w:divId w:val="63380029"/>
        <w:rPr>
          <w:rStyle w:val="s2"/>
          <w:rFonts w:ascii="Times New Roman" w:hAnsi="Times New Roman"/>
          <w:sz w:val="24"/>
          <w:szCs w:val="24"/>
          <w:lang w:val="ru-RU"/>
        </w:rPr>
      </w:pPr>
    </w:p>
    <w:p w14:paraId="4707549F" w14:textId="7F463292" w:rsidR="007A1874" w:rsidRDefault="007A1874">
      <w:pPr>
        <w:pStyle w:val="p3"/>
        <w:divId w:val="63380029"/>
        <w:rPr>
          <w:rStyle w:val="s2"/>
          <w:rFonts w:ascii="Times New Roman" w:hAnsi="Times New Roman"/>
          <w:sz w:val="24"/>
          <w:szCs w:val="24"/>
          <w:lang w:val="ru-RU"/>
        </w:rPr>
      </w:pPr>
    </w:p>
    <w:p w14:paraId="0E9433F8" w14:textId="77777777" w:rsidR="00876617" w:rsidRPr="00DA636C" w:rsidRDefault="00876617" w:rsidP="00876617">
      <w:pPr>
        <w:divId w:val="833033088"/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</w:pPr>
      <w:r w:rsidRPr="00DA636C">
        <w:rPr>
          <w:rFonts w:ascii="Times New Roman" w:hAnsi="Times New Roman" w:cs="Times New Roman"/>
          <w:b/>
          <w:bCs/>
          <w:color w:val="111111"/>
          <w:kern w:val="0"/>
          <w:sz w:val="24"/>
          <w:szCs w:val="24"/>
          <w14:ligatures w14:val="none"/>
        </w:rPr>
        <w:t>Контрольные вопросы</w:t>
      </w:r>
    </w:p>
    <w:p w14:paraId="669A7414" w14:textId="77777777" w:rsidR="00876617" w:rsidRPr="00DA636C" w:rsidRDefault="00876617" w:rsidP="00876617">
      <w:pPr>
        <w:divId w:val="833033088"/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</w:pPr>
    </w:p>
    <w:p w14:paraId="4E640BF1" w14:textId="77777777" w:rsidR="00876617" w:rsidRPr="00DA636C" w:rsidRDefault="00876617" w:rsidP="007A1874">
      <w:pPr>
        <w:tabs>
          <w:tab w:val="left" w:pos="284"/>
        </w:tabs>
        <w:jc w:val="both"/>
        <w:divId w:val="833033088"/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</w:pPr>
      <w:r w:rsidRPr="00DA636C"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  <w:tab/>
        <w:t>1.</w:t>
      </w:r>
      <w:r w:rsidRPr="00DA636C"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  <w:tab/>
        <w:t>Что такое биополимеры, и чем они отличаются от синтетических полимеров?</w:t>
      </w:r>
    </w:p>
    <w:p w14:paraId="6F2AECDF" w14:textId="77777777" w:rsidR="00876617" w:rsidRPr="00DA636C" w:rsidRDefault="00876617" w:rsidP="007A1874">
      <w:pPr>
        <w:tabs>
          <w:tab w:val="left" w:pos="284"/>
        </w:tabs>
        <w:jc w:val="both"/>
        <w:divId w:val="833033088"/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</w:pPr>
      <w:r w:rsidRPr="00DA636C"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  <w:tab/>
        <w:t>2.</w:t>
      </w:r>
      <w:r w:rsidRPr="00DA636C"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  <w:tab/>
        <w:t>Какие существуют основные виды биополимеров? Приведите примеры каждого типа.</w:t>
      </w:r>
    </w:p>
    <w:p w14:paraId="5CCE1C6C" w14:textId="77777777" w:rsidR="00876617" w:rsidRPr="00DA636C" w:rsidRDefault="00876617" w:rsidP="007A1874">
      <w:pPr>
        <w:tabs>
          <w:tab w:val="left" w:pos="284"/>
        </w:tabs>
        <w:jc w:val="both"/>
        <w:divId w:val="833033088"/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</w:pPr>
      <w:r w:rsidRPr="00DA636C"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  <w:tab/>
        <w:t>3.</w:t>
      </w:r>
      <w:r w:rsidRPr="00DA636C"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  <w:tab/>
        <w:t>Каковы основные источники получения биополимеров?</w:t>
      </w:r>
    </w:p>
    <w:p w14:paraId="6A254D59" w14:textId="77777777" w:rsidR="00876617" w:rsidRPr="00DA636C" w:rsidRDefault="00876617" w:rsidP="007A1874">
      <w:pPr>
        <w:tabs>
          <w:tab w:val="left" w:pos="284"/>
        </w:tabs>
        <w:jc w:val="both"/>
        <w:divId w:val="833033088"/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</w:pPr>
      <w:r w:rsidRPr="00DA636C"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  <w:tab/>
        <w:t>4.</w:t>
      </w:r>
      <w:r w:rsidRPr="00DA636C"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  <w:tab/>
        <w:t>В каких областях биотехнологии используются биополимеры?</w:t>
      </w:r>
    </w:p>
    <w:p w14:paraId="341541AC" w14:textId="77777777" w:rsidR="00876617" w:rsidRPr="00DA636C" w:rsidRDefault="00876617" w:rsidP="007A1874">
      <w:pPr>
        <w:tabs>
          <w:tab w:val="left" w:pos="284"/>
        </w:tabs>
        <w:jc w:val="both"/>
        <w:divId w:val="833033088"/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</w:pPr>
      <w:r w:rsidRPr="00DA636C"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  <w:tab/>
        <w:t>5.</w:t>
      </w:r>
      <w:r w:rsidRPr="00DA636C"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  <w:tab/>
        <w:t>Какие биополимеры применяются в медицине, и для каких целей?</w:t>
      </w:r>
    </w:p>
    <w:p w14:paraId="2E85445E" w14:textId="77777777" w:rsidR="00876617" w:rsidRPr="00DA636C" w:rsidRDefault="00876617" w:rsidP="007A1874">
      <w:pPr>
        <w:tabs>
          <w:tab w:val="left" w:pos="284"/>
        </w:tabs>
        <w:jc w:val="both"/>
        <w:divId w:val="833033088"/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</w:pPr>
      <w:r w:rsidRPr="00DA636C"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  <w:tab/>
        <w:t>6.</w:t>
      </w:r>
      <w:r w:rsidRPr="00DA636C"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  <w:tab/>
        <w:t>Как биополимеры способствуют развитию устойчивого сельского хозяйства?</w:t>
      </w:r>
    </w:p>
    <w:p w14:paraId="499C9EAB" w14:textId="77777777" w:rsidR="00876617" w:rsidRPr="00DA636C" w:rsidRDefault="00876617" w:rsidP="007A1874">
      <w:pPr>
        <w:tabs>
          <w:tab w:val="left" w:pos="284"/>
        </w:tabs>
        <w:jc w:val="both"/>
        <w:divId w:val="833033088"/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</w:pPr>
      <w:r w:rsidRPr="00DA636C"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  <w:tab/>
        <w:t>7.</w:t>
      </w:r>
      <w:r w:rsidRPr="00DA636C"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  <w:tab/>
        <w:t>Какова роль биополимеров в пищевой промышленности?</w:t>
      </w:r>
    </w:p>
    <w:p w14:paraId="187FDBC4" w14:textId="77777777" w:rsidR="00876617" w:rsidRPr="00DA636C" w:rsidRDefault="00876617" w:rsidP="007A1874">
      <w:pPr>
        <w:tabs>
          <w:tab w:val="left" w:pos="284"/>
        </w:tabs>
        <w:jc w:val="both"/>
        <w:divId w:val="833033088"/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</w:pPr>
      <w:r w:rsidRPr="00DA636C"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  <w:tab/>
        <w:t>8.</w:t>
      </w:r>
      <w:r w:rsidRPr="00DA636C"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  <w:tab/>
        <w:t>Почему биополимеры считаются экологически чистыми и устойчивыми материалами?</w:t>
      </w:r>
    </w:p>
    <w:p w14:paraId="7C1EB947" w14:textId="77777777" w:rsidR="00876617" w:rsidRPr="00DA636C" w:rsidRDefault="00876617" w:rsidP="007A1874">
      <w:pPr>
        <w:tabs>
          <w:tab w:val="left" w:pos="284"/>
        </w:tabs>
        <w:jc w:val="both"/>
        <w:divId w:val="833033088"/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</w:pPr>
      <w:r w:rsidRPr="00DA636C"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  <w:tab/>
        <w:t>9.</w:t>
      </w:r>
      <w:r w:rsidRPr="00DA636C"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  <w:tab/>
        <w:t>С какими основными вызовами сталкиваются производители биополимеров?</w:t>
      </w:r>
    </w:p>
    <w:p w14:paraId="41B6D925" w14:textId="77777777" w:rsidR="00876617" w:rsidRPr="00DA636C" w:rsidRDefault="00876617" w:rsidP="007A1874">
      <w:pPr>
        <w:tabs>
          <w:tab w:val="left" w:pos="284"/>
        </w:tabs>
        <w:jc w:val="both"/>
        <w:divId w:val="833033088"/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</w:pPr>
      <w:r w:rsidRPr="00DA636C"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  <w:tab/>
        <w:t>10.</w:t>
      </w:r>
      <w:r w:rsidRPr="00DA636C">
        <w:rPr>
          <w:rFonts w:ascii="Times New Roman" w:hAnsi="Times New Roman" w:cs="Times New Roman"/>
          <w:color w:val="111111"/>
          <w:kern w:val="0"/>
          <w:sz w:val="24"/>
          <w:szCs w:val="24"/>
          <w14:ligatures w14:val="none"/>
        </w:rPr>
        <w:tab/>
        <w:t>Какие перспективные направления развития биополимеров существуют на современном этапе?</w:t>
      </w:r>
    </w:p>
    <w:p w14:paraId="3816EE76" w14:textId="77777777" w:rsidR="001B4384" w:rsidRPr="00DA636C" w:rsidRDefault="001B4384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1B4384" w:rsidRPr="00DA63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Bold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B72CB"/>
    <w:multiLevelType w:val="hybridMultilevel"/>
    <w:tmpl w:val="5E0688A2"/>
    <w:lvl w:ilvl="0" w:tplc="895C034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54115"/>
    <w:multiLevelType w:val="hybridMultilevel"/>
    <w:tmpl w:val="E35A7B5A"/>
    <w:lvl w:ilvl="0" w:tplc="895C034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16CE6"/>
    <w:multiLevelType w:val="hybridMultilevel"/>
    <w:tmpl w:val="116EF7A4"/>
    <w:lvl w:ilvl="0" w:tplc="895C0348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F060A5F"/>
    <w:multiLevelType w:val="hybridMultilevel"/>
    <w:tmpl w:val="8630517C"/>
    <w:lvl w:ilvl="0" w:tplc="895C0348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5D8ADA14">
      <w:start w:val="5"/>
      <w:numFmt w:val="bullet"/>
      <w:lvlText w:val=""/>
      <w:lvlJc w:val="left"/>
      <w:pPr>
        <w:ind w:left="2149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1774661">
    <w:abstractNumId w:val="2"/>
  </w:num>
  <w:num w:numId="2" w16cid:durableId="1129476721">
    <w:abstractNumId w:val="0"/>
  </w:num>
  <w:num w:numId="3" w16cid:durableId="1988393502">
    <w:abstractNumId w:val="3"/>
  </w:num>
  <w:num w:numId="4" w16cid:durableId="1346132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C42"/>
    <w:rsid w:val="0007129D"/>
    <w:rsid w:val="001B4384"/>
    <w:rsid w:val="001E6B97"/>
    <w:rsid w:val="002A739A"/>
    <w:rsid w:val="0072234D"/>
    <w:rsid w:val="007232B8"/>
    <w:rsid w:val="007A1874"/>
    <w:rsid w:val="007F7BBF"/>
    <w:rsid w:val="00876617"/>
    <w:rsid w:val="00907517"/>
    <w:rsid w:val="00A26C42"/>
    <w:rsid w:val="00BD56E1"/>
    <w:rsid w:val="00CE5557"/>
    <w:rsid w:val="00DA636C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193F"/>
  <w15:chartTrackingRefBased/>
  <w15:docId w15:val="{CE21944C-BD1B-0843-9C86-22593F67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C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C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C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C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C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C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6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6C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6C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6C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6C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6C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6C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6C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6C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6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C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6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6C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6C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6C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6C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6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6C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6C42"/>
    <w:rPr>
      <w:b/>
      <w:bCs/>
      <w:smallCaps/>
      <w:color w:val="2F5496" w:themeColor="accent1" w:themeShade="BF"/>
      <w:spacing w:val="5"/>
    </w:rPr>
  </w:style>
  <w:style w:type="character" w:customStyle="1" w:styleId="bumpedfont15">
    <w:name w:val="bumpedfont15"/>
    <w:basedOn w:val="a0"/>
    <w:rsid w:val="00A26C42"/>
  </w:style>
  <w:style w:type="character" w:customStyle="1" w:styleId="apple-converted-space">
    <w:name w:val="apple-converted-space"/>
    <w:basedOn w:val="a0"/>
    <w:rsid w:val="00A26C42"/>
  </w:style>
  <w:style w:type="paragraph" w:customStyle="1" w:styleId="s5">
    <w:name w:val="s5"/>
    <w:basedOn w:val="a"/>
    <w:rsid w:val="007F7BBF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6">
    <w:name w:val="s6"/>
    <w:basedOn w:val="a0"/>
    <w:rsid w:val="007F7BBF"/>
  </w:style>
  <w:style w:type="paragraph" w:customStyle="1" w:styleId="p1">
    <w:name w:val="p1"/>
    <w:basedOn w:val="a"/>
    <w:rsid w:val="00907517"/>
    <w:rPr>
      <w:rFonts w:ascii=".SF UI" w:hAnsi=".SF UI" w:cs="Times New Roman"/>
      <w:color w:val="111111"/>
      <w:kern w:val="0"/>
      <w:sz w:val="30"/>
      <w:szCs w:val="30"/>
      <w14:ligatures w14:val="none"/>
    </w:rPr>
  </w:style>
  <w:style w:type="paragraph" w:customStyle="1" w:styleId="p2">
    <w:name w:val="p2"/>
    <w:basedOn w:val="a"/>
    <w:rsid w:val="00907517"/>
    <w:rPr>
      <w:rFonts w:ascii=".SF UI" w:hAnsi=".SF UI" w:cs="Times New Roman"/>
      <w:color w:val="111111"/>
      <w:kern w:val="0"/>
      <w:sz w:val="26"/>
      <w:szCs w:val="26"/>
      <w14:ligatures w14:val="none"/>
    </w:rPr>
  </w:style>
  <w:style w:type="paragraph" w:customStyle="1" w:styleId="p3">
    <w:name w:val="p3"/>
    <w:basedOn w:val="a"/>
    <w:rsid w:val="00907517"/>
    <w:rPr>
      <w:rFonts w:ascii=".SF UI" w:hAnsi=".SF UI" w:cs="Times New Roman"/>
      <w:color w:val="111111"/>
      <w:kern w:val="0"/>
      <w:sz w:val="26"/>
      <w:szCs w:val="26"/>
      <w14:ligatures w14:val="none"/>
    </w:rPr>
  </w:style>
  <w:style w:type="paragraph" w:customStyle="1" w:styleId="p4">
    <w:name w:val="p4"/>
    <w:basedOn w:val="a"/>
    <w:rsid w:val="00907517"/>
    <w:pPr>
      <w:spacing w:before="180"/>
      <w:ind w:left="195" w:hanging="195"/>
    </w:pPr>
    <w:rPr>
      <w:rFonts w:ascii=".SF UI" w:hAnsi=".SF UI" w:cs="Times New Roman"/>
      <w:color w:val="111111"/>
      <w:kern w:val="0"/>
      <w:sz w:val="26"/>
      <w:szCs w:val="26"/>
      <w14:ligatures w14:val="none"/>
    </w:rPr>
  </w:style>
  <w:style w:type="paragraph" w:customStyle="1" w:styleId="p5">
    <w:name w:val="p5"/>
    <w:basedOn w:val="a"/>
    <w:rsid w:val="00907517"/>
    <w:pPr>
      <w:spacing w:before="180"/>
      <w:ind w:left="195" w:hanging="195"/>
    </w:pPr>
    <w:rPr>
      <w:rFonts w:ascii=".SF UI" w:hAnsi=".SF UI" w:cs="Times New Roman"/>
      <w:color w:val="111111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907517"/>
    <w:rPr>
      <w:rFonts w:ascii=".SFUI-Semibold" w:hAnsi=".SFUI-Semibold" w:hint="default"/>
      <w:b/>
      <w:bCs/>
      <w:i w:val="0"/>
      <w:iCs w:val="0"/>
      <w:sz w:val="30"/>
      <w:szCs w:val="30"/>
    </w:rPr>
  </w:style>
  <w:style w:type="character" w:customStyle="1" w:styleId="s2">
    <w:name w:val="s2"/>
    <w:basedOn w:val="a0"/>
    <w:rsid w:val="00907517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a0"/>
    <w:rsid w:val="00907517"/>
    <w:rPr>
      <w:rFonts w:ascii=".SFUI-Semibold" w:hAnsi=".SFUI-Semibold" w:hint="default"/>
      <w:b/>
      <w:bCs/>
      <w:i w:val="0"/>
      <w:iCs w:val="0"/>
      <w:sz w:val="26"/>
      <w:szCs w:val="26"/>
    </w:rPr>
  </w:style>
  <w:style w:type="character" w:customStyle="1" w:styleId="s4">
    <w:name w:val="s4"/>
    <w:basedOn w:val="a0"/>
    <w:rsid w:val="00907517"/>
    <w:rPr>
      <w:rFonts w:ascii=".SFUI-Bold" w:hAnsi=".SFUI-Bold" w:hint="default"/>
      <w:b/>
      <w:bCs/>
      <w:i w:val="0"/>
      <w:iCs w:val="0"/>
      <w:sz w:val="26"/>
      <w:szCs w:val="26"/>
    </w:rPr>
  </w:style>
  <w:style w:type="character" w:customStyle="1" w:styleId="apple-tab-span">
    <w:name w:val="apple-tab-span"/>
    <w:basedOn w:val="a0"/>
    <w:rsid w:val="00907517"/>
  </w:style>
  <w:style w:type="paragraph" w:styleId="ac">
    <w:name w:val="Normal (Web)"/>
    <w:basedOn w:val="a"/>
    <w:uiPriority w:val="99"/>
    <w:semiHidden/>
    <w:unhideWhenUsed/>
    <w:rsid w:val="007A18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7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892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Махмутова Шолпан Ерболкызы</dc:creator>
  <cp:keywords/>
  <dc:description/>
  <cp:lastModifiedBy>Саян Жангазин</cp:lastModifiedBy>
  <cp:revision>5</cp:revision>
  <dcterms:created xsi:type="dcterms:W3CDTF">2024-10-26T08:51:00Z</dcterms:created>
  <dcterms:modified xsi:type="dcterms:W3CDTF">2024-11-14T17:46:00Z</dcterms:modified>
</cp:coreProperties>
</file>