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51" w:rsidRPr="00F232D4" w:rsidRDefault="00041351" w:rsidP="00041351">
      <w:pPr>
        <w:spacing w:after="0" w:line="240" w:lineRule="atLeast"/>
        <w:ind w:left="1776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kk-KZ"/>
        </w:rPr>
        <w:t>Дәріс №14</w:t>
      </w:r>
    </w:p>
    <w:p w:rsidR="00041351" w:rsidRPr="00F232D4" w:rsidRDefault="00041351" w:rsidP="00041351">
      <w:pPr>
        <w:spacing w:after="0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Тақырыбы: </w:t>
      </w:r>
      <w:r w:rsidRPr="00F232D4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kk-KZ"/>
        </w:rPr>
        <w:t>Санитарлық-эпидемиологиялық мониторинг</w:t>
      </w:r>
    </w:p>
    <w:p w:rsidR="00041351" w:rsidRPr="00F232D4" w:rsidRDefault="00041351" w:rsidP="0004135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Санитарлық-эпидемиологиялық мониторинг түсінігі, міндеті, жүргізілу ерекшеліктері туралы білім беру.</w:t>
      </w:r>
    </w:p>
    <w:p w:rsidR="00041351" w:rsidRPr="00F232D4" w:rsidRDefault="00041351" w:rsidP="00041351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Жоспары:</w:t>
      </w:r>
    </w:p>
    <w:p w:rsidR="00041351" w:rsidRPr="00F232D4" w:rsidRDefault="00041351" w:rsidP="0004135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Санитарлық-эпидемиологиялық 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мониторингтің міндеттері</w:t>
      </w:r>
    </w:p>
    <w:p w:rsidR="00041351" w:rsidRPr="00F232D4" w:rsidRDefault="00041351" w:rsidP="0004135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Санитарлық-эпидемиологиялық 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мони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</w:rPr>
        <w:t>торингкеқатысушылар: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</w:p>
    <w:p w:rsidR="00041351" w:rsidRPr="00F232D4" w:rsidRDefault="00041351" w:rsidP="0004135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Аудан, қала және көліктегі мемлекеттік санитарлық-эпидемиологиялық қызмет органдары өздеріне берілген құзыретіне сәйкес: </w:t>
      </w:r>
    </w:p>
    <w:p w:rsidR="00041351" w:rsidRPr="00F232D4" w:rsidRDefault="00041351" w:rsidP="0004135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Санитарлық-эпидемиологиялық </w:t>
      </w:r>
      <w:r w:rsidRPr="00F232D4">
        <w:rPr>
          <w:rFonts w:ascii="Times New Roman" w:hAnsi="Times New Roman" w:cs="Times New Roman"/>
          <w:color w:val="1E1E1E"/>
          <w:sz w:val="24"/>
          <w:szCs w:val="24"/>
          <w:lang w:val="kk-KZ"/>
        </w:rPr>
        <w:t>мониторингтің ақпараттық қоры</w:t>
      </w:r>
    </w:p>
    <w:p w:rsidR="00041351" w:rsidRPr="00F232D4" w:rsidRDefault="00041351" w:rsidP="0004135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эпидемиологиялық қадағалау бөлімінің құзыреті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041351" w:rsidRPr="00F232D4" w:rsidRDefault="00041351" w:rsidP="00041351">
      <w:pPr>
        <w:tabs>
          <w:tab w:val="left" w:pos="3441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Мониторинг міндеттері: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1) бақылауды ұйымдастыру, халықтың санитарлық-эпидемиологиялық салауаттылығын қамтамасыз ету туралы жан-жақты және шынайы ақпарат алу, тіршілік ету ортасы адамдардың және олардың денсаулығы;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2) жүйелік зерттеу және алынған ақпараттың бағасы, адамдардың тіршілік ету ортасының өзгеруіне байланысты, халықтың денсаулықтарының өзгеруі туралы болжау жасау;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3) тіршілік ету ортасындағы халықтың денсаулық жағдайларының тергеулік-себебін анықтау;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4) мониторинг бойынша банк мәліметтерін қалыптастыру;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5) жүргізілетін іс-шаралар және халықтың санитарлық-эпидемиологиялық салауаттығын жақсарту бойынша, басқармалық шешімдерін жүзеге асыру нәтижелік бағасы;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6) санитарлық-эпидемиологиялық деңгейде мемлекеттік жүйедегі құжаттарды, адамдардың денсаулығын тіршілік ету ортасында бірдей қолданып, бағалау;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7) мониторингке қатысушыларды ақпараттық және әдістемелік қамтамасыз ету және олардың қоғамдық қарым-қатынасы болып табылады. </w:t>
      </w:r>
    </w:p>
    <w:p w:rsidR="00041351" w:rsidRPr="00F232D4" w:rsidRDefault="00041351" w:rsidP="00041351">
      <w:pPr>
        <w:tabs>
          <w:tab w:val="num" w:pos="180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Мониторингке қатысушылар: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1) халықтың санитарлық-эпидемиологиялық салауаттылығы саласындағы уәкілетті орган;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2) тиісті аумақтағы, көліктегі мемлекеттік санитарлық-эпидемиологиялық қызмет ұйымдары және мемлекеттік органдар;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3) орталық және жергілікті атқарушы органдары;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4) өндіруші саладағы және өндірістік-шаруашылық қызметімен айналысатын тұлғалар.</w:t>
      </w:r>
    </w:p>
    <w:p w:rsidR="00041351" w:rsidRPr="00F232D4" w:rsidRDefault="00041351" w:rsidP="00041351">
      <w:pPr>
        <w:tabs>
          <w:tab w:val="num" w:pos="180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Аудан, қала және көліктегі мемлекеттік санитарлық-эпидемиологиялық қызмет органдары өздеріне берілген құзыретіне сәйкес: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1) халықтың санитарлық-эпидемиологиялық салауаттылығы бойынша жинауды, алғашқы өңдеуді және ақпараттарды бағалауды қамтамасыз етеді, облыс, астана, республикалық маңызы бар қалаларда және көліктегі мемлекеттік санитарлық-эпидемиологиялық қызметі, тіршілік ету ортасында, адамдардың денсаулықтарына зиянды әсерлерін тигізетін, алғашқы банк мәліметтерін қалыптастырады;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2) халықтың санитарлық-эпидемиологиялық салауаттылығы жағдайларын, халықтың денсаулықтарының көрсеткіштерін және адамдардың тіршілік ету ортасындағы өзгерістерінің тергеу себептеріне әсерін тигізеді;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3) қала және ауданда халықтың санитарлық-эпидемиологиялық салауаттылығы мәселелері бойынша, тіршілік ету ортасында адамдардың денсаулықтарына зиян тигізу әсерлерінің жойылуы немесе ондай факторлардың азаюына жергілікті атқарушы органдарына тиісті шешім қабылдау үшін ескертулер, ұсыныстар енгізуді қамтамасыз етеді.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color w:val="1E1E1E"/>
          <w:sz w:val="24"/>
          <w:szCs w:val="24"/>
          <w:lang w:val="kk-KZ"/>
        </w:rPr>
        <w:t>3. Мониторингтің ақпараттық қоры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lastRenderedPageBreak/>
        <w:t>Мониторингтің ақпараттық қоры белгілі бір тәртіппен жүйеленген бақылаудың көп жылғы мәліметтерден, сондай-ақ халықтың санитарлық-эпидемиологиялық салауаттылығы, адамның денсаулығы және оның тіршілік ету ортасының жай-күйінің өзгеруінің мәні мен байланыстарын анықтау үшін оны бағдарламалық-технологиялық және техникалық құрамдас кешенімен қамтамасыз ету, статистикалық тізілімдер мен деректер банкіне жинақталған нормативтік анықтамалық материалдардан тұрады.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Мониторингтің ақпараттық қоры: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1) халықтың денсаулығын;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2) адамдардың тіршілік ету ортасы жағдайы; </w:t>
      </w:r>
    </w:p>
    <w:p w:rsidR="00041351" w:rsidRPr="00F232D4" w:rsidRDefault="00041351" w:rsidP="00041351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3) атмосфера ауасының сапасы, жер үсті және жер асты сулары, топырақ, азық-түлік шикізаттары және сатылатын шикі заттары; </w:t>
      </w:r>
    </w:p>
    <w:p w:rsidR="00041351" w:rsidRPr="00F232D4" w:rsidRDefault="00041351" w:rsidP="00041351">
      <w:pPr>
        <w:spacing w:after="0" w:line="240" w:lineRule="atLeast"/>
        <w:ind w:firstLine="708"/>
        <w:jc w:val="both"/>
        <w:rPr>
          <w:rStyle w:val="FontStyle14"/>
          <w:iCs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4) халықтың санитарлық-эпидемиологиялық салауаттылығы, адамның денсаулығы мен оның тіршілік ету ортасында болған өзгерістерге әсер ететін Қазақстан Республикасының, облыстардың, астана -</w:t>
      </w:r>
      <w:r w:rsidRPr="00F232D4">
        <w:rPr>
          <w:rFonts w:ascii="Times New Roman" w:hAnsi="Times New Roman" w:cs="Times New Roman"/>
          <w:sz w:val="24"/>
          <w:szCs w:val="24"/>
          <w:lang w:val="kk-KZ"/>
        </w:rPr>
        <w:t>іріктеуді және сақтауды (жинақтауды, көмуді) жүзеге асыратын заңды тұлғалар және олардың құрылымдық бөлімшелері жыл сайынғы мерзімділікпен тапсырылатын«</w:t>
      </w:r>
      <w:r w:rsidRPr="00F232D4">
        <w:rPr>
          <w:rFonts w:ascii="Times New Roman" w:hAnsi="Times New Roman" w:cs="Times New Roman"/>
          <w:bCs/>
          <w:sz w:val="24"/>
          <w:szCs w:val="24"/>
          <w:lang w:val="kk-KZ"/>
        </w:rPr>
        <w:t>Қалдықтарды іріктеу және сақтау туралы</w:t>
      </w:r>
      <w:r w:rsidRPr="00F232D4">
        <w:rPr>
          <w:rFonts w:ascii="Times New Roman" w:hAnsi="Times New Roman" w:cs="Times New Roman"/>
          <w:sz w:val="24"/>
          <w:szCs w:val="24"/>
          <w:lang w:val="kk-KZ"/>
        </w:rPr>
        <w:t xml:space="preserve"> туралы есеп» (нысан индексі – 2-қалдықтар) жалпы мемлекеттік статистиқалық байқаудын статистикалық нысаны бойынша </w:t>
      </w:r>
      <w:r w:rsidRPr="00F232D4">
        <w:rPr>
          <w:rStyle w:val="FontStyle14"/>
          <w:iCs/>
          <w:sz w:val="24"/>
          <w:szCs w:val="24"/>
          <w:lang w:val="kk-KZ"/>
        </w:rPr>
        <w:t>жиналады.</w:t>
      </w:r>
    </w:p>
    <w:p w:rsidR="00041351" w:rsidRPr="00F232D4" w:rsidRDefault="00041351" w:rsidP="0004135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041351" w:rsidRPr="00F232D4" w:rsidRDefault="00041351" w:rsidP="000413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51" w:rsidRPr="00F232D4" w:rsidRDefault="00041351" w:rsidP="00041351">
      <w:pPr>
        <w:pBdr>
          <w:bottom w:val="single" w:sz="12" w:space="2" w:color="AAAAAA"/>
        </w:pBdr>
        <w:spacing w:after="0" w:line="24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Бақылау сұрақтары. </w:t>
      </w:r>
    </w:p>
    <w:p w:rsidR="00041351" w:rsidRPr="00F232D4" w:rsidRDefault="00041351" w:rsidP="00041351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Санитарлық м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ониторинг міндеттері.</w:t>
      </w:r>
    </w:p>
    <w:p w:rsidR="00041351" w:rsidRPr="00F232D4" w:rsidRDefault="00041351" w:rsidP="00041351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Санитарлық </w:t>
      </w: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мониторингке қатысушылар.</w:t>
      </w:r>
    </w:p>
    <w:p w:rsidR="00041351" w:rsidRPr="00F232D4" w:rsidRDefault="00041351" w:rsidP="00041351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Аудан, қала және көліктегі мемлекеттік санитарлық-эпидемиологиялық қызмет органдары өздеріне берілген құзыретіне сәйкес.</w:t>
      </w:r>
    </w:p>
    <w:p w:rsidR="00041351" w:rsidRPr="00F232D4" w:rsidRDefault="00041351" w:rsidP="00041351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Санитарлық</w:t>
      </w:r>
      <w:r w:rsidRPr="00F232D4">
        <w:rPr>
          <w:rFonts w:ascii="Times New Roman" w:hAnsi="Times New Roman" w:cs="Times New Roman"/>
          <w:color w:val="1E1E1E"/>
          <w:sz w:val="24"/>
          <w:szCs w:val="24"/>
          <w:lang w:val="kk-KZ"/>
        </w:rPr>
        <w:t xml:space="preserve"> мониторингтің ақпараттық қоры.</w:t>
      </w:r>
    </w:p>
    <w:p w:rsidR="00041351" w:rsidRPr="00F232D4" w:rsidRDefault="00041351" w:rsidP="00041351">
      <w:pPr>
        <w:spacing w:after="0" w:line="240" w:lineRule="atLeast"/>
        <w:ind w:left="360"/>
        <w:rPr>
          <w:rFonts w:ascii="Times New Roman" w:hAnsi="Times New Roman" w:cs="Times New Roman"/>
          <w:color w:val="1E1E1E"/>
          <w:sz w:val="24"/>
          <w:szCs w:val="24"/>
          <w:lang w:val="kk-KZ"/>
        </w:rPr>
      </w:pPr>
    </w:p>
    <w:p w:rsidR="00041351" w:rsidRPr="00F232D4" w:rsidRDefault="00041351" w:rsidP="0004135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әдебиеттер:</w:t>
      </w:r>
    </w:p>
    <w:p w:rsidR="00041351" w:rsidRPr="00F232D4" w:rsidRDefault="00041351" w:rsidP="0004135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041351" w:rsidRPr="00F232D4" w:rsidRDefault="00041351" w:rsidP="000413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Акимова Т.А.,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Хаскин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В.В. Экология: учебник для вузов. – М.: ЮНИТИ 1998-445 с.</w:t>
      </w:r>
    </w:p>
    <w:p w:rsidR="00041351" w:rsidRPr="00F232D4" w:rsidRDefault="00041351" w:rsidP="000413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>Новиков Ю.В. Экология, окружающая среда и человек: учебное пособие.- М.: Агентство «ФАИР».- 1998.- 317с.</w:t>
      </w:r>
    </w:p>
    <w:p w:rsidR="00041351" w:rsidRPr="00F232D4" w:rsidRDefault="00041351" w:rsidP="000413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2D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 xml:space="preserve"> Г.Н. Геоэкология: Учебник для студентов вузов. – 2-ое изд.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. и доп. – М.: Аспект Пресс, 2006. – 288 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>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232D4">
        <w:rPr>
          <w:rFonts w:ascii="Times New Roman" w:hAnsi="Times New Roman" w:cs="Times New Roman"/>
          <w:iCs/>
          <w:sz w:val="24"/>
          <w:szCs w:val="24"/>
        </w:rPr>
        <w:t>Израэль</w:t>
      </w:r>
      <w:proofErr w:type="spellEnd"/>
      <w:r w:rsidRPr="00F232D4">
        <w:rPr>
          <w:rFonts w:ascii="Times New Roman" w:hAnsi="Times New Roman" w:cs="Times New Roman"/>
          <w:iCs/>
          <w:sz w:val="24"/>
          <w:szCs w:val="24"/>
        </w:rPr>
        <w:t xml:space="preserve"> Ю.А</w:t>
      </w:r>
      <w:r w:rsidRPr="00F232D4">
        <w:rPr>
          <w:rFonts w:ascii="Times New Roman" w:hAnsi="Times New Roman" w:cs="Times New Roman"/>
          <w:sz w:val="24"/>
          <w:szCs w:val="24"/>
        </w:rPr>
        <w:t xml:space="preserve">. Экология и контроль состояния природной среды. – Л.: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>. 1984. – 560 с.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>5. Букс И.И., Фомин С.А. Экологическая экспертиза и оценка воздействия на окружающую среду.- М.: Изд-во МНЭПУ. 1999.- 127с.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6. Алексеев С.В. Экология-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>МИО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ПРЕСС.- 2000.- 240 с.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Н.Ф. Природопользование. Словарь-справочник. – М.,1990.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Сарсенбай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Буктуков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Джабасов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А.М. Экономическая доктрина Устойчивого Развития – основа стратегического управления природопользованием и охраной окружающей среды. Экспресс – информация. Институт развития Казахстана. 2001. 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Чигаркин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А.В. Геоэкология Казахстана. – 2-ое изд.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, 2006. – 412 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>.</w:t>
      </w:r>
    </w:p>
    <w:p w:rsidR="00041351" w:rsidRPr="00F232D4" w:rsidRDefault="00041351" w:rsidP="0004135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351" w:rsidRPr="00F232D4" w:rsidRDefault="00041351" w:rsidP="0004135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2D4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041351" w:rsidRPr="00F232D4" w:rsidRDefault="00041351" w:rsidP="00041351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 w:rsidRPr="00F232D4">
        <w:rPr>
          <w:rFonts w:ascii="Times New Roman" w:hAnsi="Times New Roman"/>
          <w:sz w:val="24"/>
          <w:szCs w:val="24"/>
          <w:lang w:val="kk-KZ"/>
        </w:rPr>
        <w:t>1</w:t>
      </w:r>
      <w:r w:rsidRPr="00F232D4">
        <w:rPr>
          <w:rFonts w:ascii="Times New Roman" w:hAnsi="Times New Roman"/>
          <w:sz w:val="24"/>
          <w:szCs w:val="24"/>
        </w:rPr>
        <w:t>. Пахомова Н. В., Рихтер К. К. Экономика природопользования и охраны окружающей среды. – СПб</w:t>
      </w:r>
      <w:proofErr w:type="gramStart"/>
      <w:r w:rsidRPr="00F232D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232D4">
        <w:rPr>
          <w:rFonts w:ascii="Times New Roman" w:hAnsi="Times New Roman"/>
          <w:sz w:val="24"/>
          <w:szCs w:val="24"/>
        </w:rPr>
        <w:t>Изд-во СПбГУ, 2001.</w:t>
      </w:r>
    </w:p>
    <w:p w:rsidR="00041351" w:rsidRPr="00F232D4" w:rsidRDefault="00041351" w:rsidP="00041351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 w:rsidRPr="00F232D4">
        <w:rPr>
          <w:rFonts w:ascii="Times New Roman" w:hAnsi="Times New Roman"/>
          <w:sz w:val="24"/>
          <w:szCs w:val="24"/>
        </w:rPr>
        <w:t>2. Парниковый эффект, изменение климата и экосистемы</w:t>
      </w:r>
      <w:proofErr w:type="gramStart"/>
      <w:r w:rsidRPr="00F232D4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F232D4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F232D4">
        <w:rPr>
          <w:rFonts w:ascii="Times New Roman" w:hAnsi="Times New Roman"/>
          <w:sz w:val="24"/>
          <w:szCs w:val="24"/>
        </w:rPr>
        <w:t>Б.Болина</w:t>
      </w:r>
      <w:proofErr w:type="spellEnd"/>
      <w:r w:rsidRPr="00F232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2D4">
        <w:rPr>
          <w:rFonts w:ascii="Times New Roman" w:hAnsi="Times New Roman"/>
          <w:sz w:val="24"/>
          <w:szCs w:val="24"/>
        </w:rPr>
        <w:t>Б.Р.Дееса</w:t>
      </w:r>
      <w:proofErr w:type="spellEnd"/>
      <w:r w:rsidRPr="00F232D4">
        <w:rPr>
          <w:rFonts w:ascii="Times New Roman" w:hAnsi="Times New Roman"/>
          <w:sz w:val="24"/>
          <w:szCs w:val="24"/>
        </w:rPr>
        <w:t xml:space="preserve"> и др. – Л.: </w:t>
      </w:r>
      <w:proofErr w:type="spellStart"/>
      <w:r w:rsidRPr="00F232D4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F232D4">
        <w:rPr>
          <w:rFonts w:ascii="Times New Roman" w:hAnsi="Times New Roman"/>
          <w:sz w:val="24"/>
          <w:szCs w:val="24"/>
        </w:rPr>
        <w:t>, 1989. – 557 с.</w:t>
      </w:r>
    </w:p>
    <w:p w:rsidR="00041351" w:rsidRPr="00F232D4" w:rsidRDefault="00041351" w:rsidP="000413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F232D4">
        <w:rPr>
          <w:rFonts w:ascii="Times New Roman" w:hAnsi="Times New Roman" w:cs="Times New Roman"/>
          <w:sz w:val="24"/>
          <w:szCs w:val="24"/>
        </w:rPr>
        <w:t>. Павлов А. Н. Экология: рациональное природопользование и безопасность жизнедеятельности. Учеб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 xml:space="preserve">особие/А. Н. Павлов. – М.: Высшая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>., 2005.</w:t>
      </w:r>
    </w:p>
    <w:p w:rsidR="00041351" w:rsidRPr="00F232D4" w:rsidRDefault="00041351" w:rsidP="000413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23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Ревич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F232D4"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 w:rsidRPr="00F232D4">
        <w:rPr>
          <w:rFonts w:ascii="Times New Roman" w:hAnsi="Times New Roman" w:cs="Times New Roman"/>
          <w:sz w:val="24"/>
          <w:szCs w:val="24"/>
        </w:rPr>
        <w:t xml:space="preserve"> С.Л., Тихонова Г.И. Экологическая эпидемиология. М.: Академия,1990. – 384 </w:t>
      </w:r>
      <w:proofErr w:type="gramStart"/>
      <w:r w:rsidRPr="00F232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32D4">
        <w:rPr>
          <w:rFonts w:ascii="Times New Roman" w:hAnsi="Times New Roman" w:cs="Times New Roman"/>
          <w:sz w:val="24"/>
          <w:szCs w:val="24"/>
        </w:rPr>
        <w:t>.</w:t>
      </w:r>
    </w:p>
    <w:p w:rsidR="00041351" w:rsidRPr="00F232D4" w:rsidRDefault="00041351" w:rsidP="000413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32D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232D4">
        <w:rPr>
          <w:rFonts w:ascii="Times New Roman" w:hAnsi="Times New Roman" w:cs="Times New Roman"/>
          <w:sz w:val="24"/>
          <w:szCs w:val="24"/>
        </w:rPr>
        <w:t>. Родзевич Н.Н. Геоэкология и природопользование. Учебник для вузов. - М., 2003.</w:t>
      </w:r>
    </w:p>
    <w:p w:rsidR="00041351" w:rsidRPr="00F232D4" w:rsidRDefault="00041351" w:rsidP="00041351">
      <w:pPr>
        <w:spacing w:after="0" w:line="240" w:lineRule="atLeast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041351" w:rsidRPr="00F232D4" w:rsidRDefault="00041351" w:rsidP="00041351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041351" w:rsidRPr="00F232D4" w:rsidSect="004F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9E2"/>
    <w:multiLevelType w:val="hybridMultilevel"/>
    <w:tmpl w:val="2AAA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2C5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54D099F"/>
    <w:multiLevelType w:val="hybridMultilevel"/>
    <w:tmpl w:val="11AE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205A3"/>
    <w:multiLevelType w:val="hybridMultilevel"/>
    <w:tmpl w:val="71E02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B51B46"/>
    <w:multiLevelType w:val="hybridMultilevel"/>
    <w:tmpl w:val="04E8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B3579F"/>
    <w:multiLevelType w:val="singleLevel"/>
    <w:tmpl w:val="6918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1351"/>
    <w:rsid w:val="0004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041351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1351"/>
  </w:style>
  <w:style w:type="character" w:customStyle="1" w:styleId="1">
    <w:name w:val="Основной текст Знак1"/>
    <w:basedOn w:val="a0"/>
    <w:link w:val="a3"/>
    <w:uiPriority w:val="99"/>
    <w:locked/>
    <w:rsid w:val="00041351"/>
    <w:rPr>
      <w:rFonts w:ascii="Calibri" w:eastAsia="Times New Roman" w:hAnsi="Calibri" w:cs="Times New Roman"/>
      <w:lang w:eastAsia="en-US"/>
    </w:rPr>
  </w:style>
  <w:style w:type="character" w:customStyle="1" w:styleId="FontStyle14">
    <w:name w:val="Font Style14"/>
    <w:basedOn w:val="a0"/>
    <w:uiPriority w:val="99"/>
    <w:rsid w:val="000413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Company>HP Inc.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77013</dc:creator>
  <cp:keywords/>
  <dc:description/>
  <cp:lastModifiedBy>77013</cp:lastModifiedBy>
  <cp:revision>2</cp:revision>
  <dcterms:created xsi:type="dcterms:W3CDTF">2022-11-03T09:59:00Z</dcterms:created>
  <dcterms:modified xsi:type="dcterms:W3CDTF">2022-11-03T09:59:00Z</dcterms:modified>
</cp:coreProperties>
</file>