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8AAB" w14:textId="12C497FF" w:rsidR="00DA0185" w:rsidRDefault="00667258">
      <w:pPr>
        <w:rPr>
          <w:lang w:val="en-US"/>
        </w:rPr>
      </w:pPr>
      <w:r>
        <w:rPr>
          <w:lang w:val="en-US"/>
        </w:rPr>
        <w:t>SIW 6-7</w:t>
      </w:r>
    </w:p>
    <w:p w14:paraId="7E57A94E" w14:textId="77777777" w:rsidR="007E488A" w:rsidRPr="00E83EAF" w:rsidRDefault="007E488A" w:rsidP="007E48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3EAF">
        <w:rPr>
          <w:rFonts w:ascii="Times New Roman" w:hAnsi="Times New Roman" w:cs="Times New Roman"/>
          <w:sz w:val="28"/>
          <w:szCs w:val="28"/>
          <w:lang w:val="en-US"/>
        </w:rPr>
        <w:t>1. Examine strategic plans of ministries and identify indicators</w:t>
      </w:r>
    </w:p>
    <w:p w14:paraId="01BB6F1B" w14:textId="0EA21F66" w:rsidR="007E488A" w:rsidRPr="00E83EAF" w:rsidRDefault="007E488A" w:rsidP="007E488A">
      <w:pPr>
        <w:pStyle w:val="a3"/>
        <w:rPr>
          <w:sz w:val="28"/>
          <w:szCs w:val="28"/>
          <w:lang w:val="en-US"/>
        </w:rPr>
      </w:pPr>
      <w:r w:rsidRPr="00E83EAF">
        <w:rPr>
          <w:rFonts w:ascii="Times New Roman" w:hAnsi="Times New Roman" w:cs="Times New Roman"/>
          <w:sz w:val="28"/>
          <w:szCs w:val="28"/>
          <w:lang w:val="en-US"/>
        </w:rPr>
        <w:t>2. study budget programs and determine direct and final results</w:t>
      </w:r>
    </w:p>
    <w:p w14:paraId="7C9B558F" w14:textId="77777777" w:rsidR="007E488A" w:rsidRPr="007E488A" w:rsidRDefault="007E488A" w:rsidP="007E488A">
      <w:pPr>
        <w:rPr>
          <w:lang w:val="en-US"/>
        </w:rPr>
      </w:pPr>
    </w:p>
    <w:p w14:paraId="2C3093D2" w14:textId="6759F93C" w:rsidR="00013E53" w:rsidRPr="006A48ED" w:rsidRDefault="00013E53" w:rsidP="007E488A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Finance of the Republic of Kazakhstan (1991)</w:t>
      </w:r>
      <w:r w:rsidRPr="002418D0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Ахметуллаева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Асель </w:t>
      </w:r>
    </w:p>
    <w:p w14:paraId="5EA3AD70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Agriculture of the Republic of Kazakhstan (1991)</w:t>
      </w:r>
      <w:r w:rsidRPr="002418D0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Закариева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Асель </w:t>
      </w:r>
    </w:p>
    <w:p w14:paraId="48418CD6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Education and Science of the Republic of Kazakhstan (1999)</w:t>
      </w:r>
      <w:r w:rsidRPr="002418D0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Медеуова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Дәрия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</w:t>
      </w:r>
    </w:p>
    <w:p w14:paraId="15C4BDD8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Health of the Republic of Kazakhstan (1992, 2001, 2017)</w:t>
      </w:r>
      <w:r w:rsidRPr="00231ED2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Төрегелді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Шынар</w:t>
      </w:r>
      <w:proofErr w:type="spellEnd"/>
    </w:p>
    <w:p w14:paraId="37B3C19D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National Economy of the Republic of Kazakhstan (2014)</w:t>
      </w:r>
      <w:r w:rsidRPr="00231ED2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Жаназан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Алтынай</w:t>
      </w:r>
    </w:p>
    <w:p w14:paraId="06177C14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Energy of the Republic of Kazakhstan (2014)</w:t>
      </w:r>
      <w:r w:rsidRPr="00461490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Сайлау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Құралай</w:t>
      </w:r>
      <w:proofErr w:type="spellEnd"/>
    </w:p>
    <w:p w14:paraId="4DFFCF26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Labor and Social Protection of the Population of Kazakhstan (1996, 2017)</w:t>
      </w:r>
      <w:r w:rsidRPr="008F47EE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Тұрсынбай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Даулет</w:t>
      </w:r>
    </w:p>
    <w:p w14:paraId="69BAD45F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Industry and Infrastructure Development of the Republic of Kazakhstan (2018)</w:t>
      </w:r>
      <w:r w:rsidRPr="006561C7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Бодан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  <w:lang w:val="ru-RU"/>
        </w:rPr>
        <w:t>Дербес</w:t>
      </w:r>
      <w:proofErr w:type="spellEnd"/>
    </w:p>
    <w:p w14:paraId="3F722C1C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Digital Development, Innovation and Aerospace Industry of the Republic of Kazakhstan (2019)</w:t>
      </w:r>
      <w:r w:rsidRPr="008F47EE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Утиманова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Кымбат</w:t>
      </w:r>
      <w:proofErr w:type="spellEnd"/>
    </w:p>
    <w:p w14:paraId="1A1301B8" w14:textId="77777777" w:rsidR="00013E53" w:rsidRPr="006A48ED" w:rsidRDefault="00013E53" w:rsidP="00013E53">
      <w:pPr>
        <w:pStyle w:val="a3"/>
        <w:numPr>
          <w:ilvl w:val="0"/>
          <w:numId w:val="1"/>
        </w:numPr>
        <w:rPr>
          <w:lang w:val="en-US"/>
        </w:rPr>
      </w:pPr>
      <w:r w:rsidRPr="006A48ED">
        <w:rPr>
          <w:lang w:val="en-US"/>
        </w:rPr>
        <w:t>Ministry of Trade and Integration of Kazakhstan since 2019</w:t>
      </w:r>
      <w:r w:rsidRPr="00231ED2">
        <w:rPr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>Негметжанова</w:t>
      </w:r>
      <w:proofErr w:type="spellEnd"/>
      <w:r>
        <w:rPr>
          <w:rFonts w:ascii="Open Sans" w:hAnsi="Open Sans" w:cs="Open Sans"/>
          <w:color w:val="344644"/>
          <w:sz w:val="21"/>
          <w:szCs w:val="21"/>
          <w:shd w:val="clear" w:color="auto" w:fill="E7EBEE"/>
        </w:rPr>
        <w:t xml:space="preserve"> Карина </w:t>
      </w:r>
    </w:p>
    <w:p w14:paraId="1DB48F10" w14:textId="77777777" w:rsidR="00013E53" w:rsidRPr="00013E53" w:rsidRDefault="00013E53">
      <w:pPr>
        <w:rPr>
          <w:rFonts w:ascii="Times New Roman" w:hAnsi="Times New Roman" w:cs="Times New Roman"/>
          <w:lang w:val="en-US"/>
        </w:rPr>
      </w:pPr>
    </w:p>
    <w:sectPr w:rsidR="00013E53" w:rsidRPr="0001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561D0"/>
    <w:multiLevelType w:val="hybridMultilevel"/>
    <w:tmpl w:val="533A4DD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85"/>
    <w:rsid w:val="00013E53"/>
    <w:rsid w:val="0029519C"/>
    <w:rsid w:val="00667258"/>
    <w:rsid w:val="007E488A"/>
    <w:rsid w:val="00D67A1D"/>
    <w:rsid w:val="00DA0185"/>
    <w:rsid w:val="00E34311"/>
    <w:rsid w:val="00E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C266"/>
  <w15:chartTrackingRefBased/>
  <w15:docId w15:val="{CDAE5149-1658-4207-8236-26C8DE86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53"/>
    <w:pPr>
      <w:ind w:left="720"/>
      <w:contextualSpacing/>
    </w:pPr>
    <w:rPr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2020-10-10T12:50:00Z</dcterms:created>
  <dcterms:modified xsi:type="dcterms:W3CDTF">2020-10-10T12:56:00Z</dcterms:modified>
</cp:coreProperties>
</file>