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CD8" w:rsidRPr="003F652F" w:rsidRDefault="00B87CD8" w:rsidP="00B87CD8">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Дәріс №</w:t>
      </w:r>
      <w:r w:rsidRPr="00AF14F9">
        <w:rPr>
          <w:rFonts w:ascii="Times New Roman" w:hAnsi="Times New Roman" w:cs="Times New Roman"/>
          <w:b/>
          <w:sz w:val="24"/>
          <w:szCs w:val="24"/>
          <w:lang w:val="kk-KZ"/>
        </w:rPr>
        <w:t>12</w:t>
      </w:r>
      <w:r>
        <w:rPr>
          <w:rFonts w:ascii="Times New Roman" w:hAnsi="Times New Roman" w:cs="Times New Roman"/>
          <w:b/>
          <w:sz w:val="24"/>
          <w:szCs w:val="24"/>
          <w:lang w:val="kk-KZ"/>
        </w:rPr>
        <w:t xml:space="preserve">  </w:t>
      </w:r>
      <w:r>
        <w:rPr>
          <w:rFonts w:ascii="Times New Roman" w:hAnsi="Times New Roman" w:cs="Times New Roman"/>
          <w:b/>
          <w:sz w:val="24"/>
          <w:szCs w:val="24"/>
        </w:rPr>
        <w:t>(</w:t>
      </w:r>
      <w:r>
        <w:rPr>
          <w:rFonts w:ascii="Times New Roman" w:hAnsi="Times New Roman" w:cs="Times New Roman"/>
          <w:sz w:val="24"/>
          <w:szCs w:val="24"/>
          <w:lang w:val="kk-KZ"/>
        </w:rPr>
        <w:t>жалғасы)</w:t>
      </w:r>
    </w:p>
    <w:p w:rsidR="00B87CD8" w:rsidRPr="00AF14F9" w:rsidRDefault="00B87CD8" w:rsidP="00B87CD8">
      <w:pPr>
        <w:spacing w:after="0" w:line="240" w:lineRule="auto"/>
        <w:jc w:val="center"/>
        <w:rPr>
          <w:rFonts w:ascii="Times New Roman" w:hAnsi="Times New Roman" w:cs="Times New Roman"/>
          <w:b/>
          <w:sz w:val="24"/>
          <w:szCs w:val="24"/>
          <w:lang w:val="kk-KZ"/>
        </w:rPr>
      </w:pPr>
    </w:p>
    <w:p w:rsidR="00B87CD8" w:rsidRPr="00AF14F9" w:rsidRDefault="00B87CD8" w:rsidP="00B87CD8">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Тақырыбы:</w:t>
      </w:r>
      <w:r w:rsidRPr="00AF14F9">
        <w:rPr>
          <w:rFonts w:ascii="Times New Roman" w:hAnsi="Times New Roman" w:cs="Times New Roman"/>
          <w:sz w:val="24"/>
          <w:szCs w:val="24"/>
          <w:lang w:val="kk-KZ"/>
        </w:rPr>
        <w:t xml:space="preserve"> </w:t>
      </w:r>
      <w:r w:rsidRPr="00AF14F9">
        <w:rPr>
          <w:rFonts w:ascii="Times New Roman" w:hAnsi="Times New Roman" w:cs="Times New Roman"/>
          <w:b/>
          <w:sz w:val="24"/>
          <w:szCs w:val="24"/>
          <w:lang w:val="kk-KZ"/>
        </w:rPr>
        <w:t xml:space="preserve">Экотоксиканттарға дербес, түрлік, жасына байланысты сезімталдылық.. Токсиканттарды жою және табиғи ортаны қорғаудың қоршаған орта мен биотаға тигізетін кері әсері, тұрғындардың әртүрлі топтарының денсаулығы. </w:t>
      </w:r>
      <w:r w:rsidR="00215BBE">
        <w:rPr>
          <w:rFonts w:ascii="Times New Roman" w:hAnsi="Times New Roman" w:cs="Times New Roman"/>
          <w:b/>
          <w:sz w:val="24"/>
          <w:szCs w:val="24"/>
          <w:lang w:val="kk-KZ"/>
        </w:rPr>
        <w:t xml:space="preserve"> </w:t>
      </w:r>
      <w:r w:rsidRPr="00AF14F9">
        <w:rPr>
          <w:rFonts w:ascii="Times New Roman" w:hAnsi="Times New Roman" w:cs="Times New Roman"/>
          <w:b/>
          <w:sz w:val="24"/>
          <w:szCs w:val="24"/>
          <w:lang w:val="kk-KZ"/>
        </w:rPr>
        <w:t xml:space="preserve"> </w:t>
      </w:r>
    </w:p>
    <w:p w:rsidR="00B87CD8" w:rsidRPr="00AF14F9" w:rsidRDefault="00B87CD8" w:rsidP="00B87CD8">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 Мақсаты:</w:t>
      </w:r>
      <w:r w:rsidRPr="00AF14F9">
        <w:rPr>
          <w:rFonts w:ascii="Times New Roman" w:hAnsi="Times New Roman" w:cs="Times New Roman"/>
          <w:sz w:val="24"/>
          <w:szCs w:val="24"/>
          <w:lang w:val="kk-KZ"/>
        </w:rPr>
        <w:t xml:space="preserve"> Экотоксикантарға дербес, түрлік, жасына байланысты сезімталдылық.. Токсиканттарды жою және табиғи ортаны қорғау мәселелерімен танысу.</w:t>
      </w:r>
      <w:r w:rsidRPr="00AF14F9">
        <w:rPr>
          <w:rFonts w:ascii="Times New Roman" w:hAnsi="Times New Roman" w:cs="Times New Roman"/>
          <w:b/>
          <w:sz w:val="24"/>
          <w:szCs w:val="24"/>
          <w:lang w:val="kk-KZ"/>
        </w:rPr>
        <w:t xml:space="preserve"> </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b/>
          <w:sz w:val="24"/>
          <w:szCs w:val="24"/>
          <w:lang w:val="kk-KZ"/>
        </w:rPr>
        <w:t>Негізгі түсініктер:</w:t>
      </w:r>
      <w:r w:rsidRPr="00AF14F9">
        <w:rPr>
          <w:rFonts w:ascii="Times New Roman" w:hAnsi="Times New Roman" w:cs="Times New Roman"/>
          <w:sz w:val="24"/>
          <w:szCs w:val="24"/>
          <w:lang w:val="kk-KZ"/>
        </w:rPr>
        <w:t xml:space="preserve"> экологиялық уытты заттар, наркогендік, энцефалопатия, наркомания, алкоголизм, токсикомания, террорист.</w:t>
      </w:r>
    </w:p>
    <w:p w:rsidR="00B87CD8" w:rsidRPr="00AF14F9" w:rsidRDefault="00B87CD8" w:rsidP="00B87CD8">
      <w:pPr>
        <w:spacing w:after="0" w:line="240" w:lineRule="auto"/>
        <w:rPr>
          <w:rFonts w:ascii="Times New Roman" w:hAnsi="Times New Roman" w:cs="Times New Roman"/>
          <w:b/>
          <w:sz w:val="24"/>
          <w:szCs w:val="24"/>
          <w:lang w:val="kk-KZ"/>
        </w:rPr>
      </w:pPr>
      <w:r w:rsidRPr="00AF14F9">
        <w:rPr>
          <w:rFonts w:ascii="Times New Roman" w:hAnsi="Times New Roman" w:cs="Times New Roman"/>
          <w:b/>
          <w:sz w:val="24"/>
          <w:szCs w:val="24"/>
          <w:lang w:val="kk-KZ"/>
        </w:rPr>
        <w:t xml:space="preserve">Дәрістің жоспары: </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1. Токсиканттарды жою және табиғи ортаны қорғаудың қоршаған орта мен биотаға тигізетін кері әсері, тұрғындардың әртүрлі топтарының денсаулығы. </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2. Наркомания, алкоголизм, токсикоманияға тәуелділік пайда болу механизмдері. Емдеу және алдын алу шаралары. Токсиканттарды жою және табиғи ортаны қорғау. </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3. Терроризм мен әскери қақтығыстарды алдын алудың халықаралық келісім-шарттары.</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Экологиялық уытты заттар - бұл қоршаған ортаға енген, экожүйеде өмір сүретін тірі организмдерге теріс әсерін тигізетін, табиғи экожүйеге жат ,  сырттан келген ингридиент немесе қоршаған ортада шектен тыс мөлшерде пайда болған ортаны ластайтын кез келген физикалық агенттер және химиялық заттектер. Олар агрегаттық күйіне байланысты қатты, сұйық және газ тәрізді болады. </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Кез келген ластағыш заттың ең болмағанда үш параметрі бойынша бағалауға болады: ортаға түсу көлемі, агрессиялығы (улылығы) және төзімділік дәрежесі. Мысалы, көмірқышқыл газының жағымсыз әсері оның ортаға көп мөлшерде түсуімен және ауада ұзақ уақыт сақталумен себептеледі, бұның нәтижесінде оның ауадағы мөлшері көбейіп, көшетхана (парникті) эффектісіне әкеледі. Фреондар (суытқыштар) төзімділік және агрессиялылық дәрежесі бойынша атмосфераның қандай қабаттарында екендігіне байланысты түрлі категорияларға жатқызылады: жер бетінде олардың әсері селқос және ұзақ уақыт сақталады, ал олар озон қабатында – агрессиялы және айтарлықтай бұзылыстарға ұшырайды.</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Токсиканттардың  қоршаған ортаға әсері физикалық, химиялық қасиеттеріне биологиялық әсер ету түрлеріне, олардың ыдырауы арқылы пайда болған өнімдердің қасиеттеріне және қоршаған ортаға тасталған мөлшеріне байланысты. Уыттылық – қазіргі токсикологияның негізгі түсінігі. Жалпы мағынада уыттылықты – механикалық емес жолмен  биологиялық жүйелерге әсер етіп, олардың бүлінуіне және өліміне немесе адам ағзасына қатысты, оның жұмысын бұзып, ауруға шалдықтырып, өліміне алып келетін химиялық заттардың әсері деп қарастырылады. Химиялық заттар уыттылығына қарай айтарлықтай әртүрлі болып келеді. Химиялық зат аз </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мөлшерде ағзаны улайтын болса, оның уыттылығы өте жоғары болғаны. Теориялық тұрғыдан уыттылық қасиеті болмайтын химиялық зат жоқ деп саналады. Қандай жағдай болмасын, химиялық заттардың белгілі бір мөлшерінің әсерін нашар қабылдап, жүйенің бұзылуымен немесе өліммен жауап беретін биологиялық объект табылады. Биологиялық жүйеге қатысты толық инертті заттардың уыттылық мөлшері  0-ге ұмтылған (бірақ, 0-ге тең емес) болып көрсетіледі.</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Жоғарыда айтылғанға қарай, токсикологияны бізді қоршаған ортадағы барлық дерлік заттарға әсер етудің табиғи немесе антропогендік мінезін зерттейтін ғылым ретінде қарастыруға мүмкіндік туады. Токсикология – қоршаған әлемнің барлық дерлік химиялық заттарының уыттылығын зерттейтін ғылым. Биологиялық жүенің бұзылуына әкелетін заттардың әсері уыттылық әсер деп аталады. Уыттылық әсердің негізінде химиялық заттардың биологиялық жүйемен молекулалық деңгейдегі қатынасы жатыр. Биологиялық объект пен токсиканттың химиялық қатынасының молекулалық деңгейі уыттылық әсердің </w:t>
      </w:r>
      <w:r w:rsidRPr="00AF14F9">
        <w:rPr>
          <w:rFonts w:ascii="Times New Roman" w:hAnsi="Times New Roman" w:cs="Times New Roman"/>
          <w:sz w:val="24"/>
          <w:szCs w:val="24"/>
          <w:lang w:val="kk-KZ"/>
        </w:rPr>
        <w:lastRenderedPageBreak/>
        <w:t>механизмі деп аталады. Биологиялық жүйеге химиялық заттың уыттылық әсерінің салдары уыттылық процестің дамуы болып саналады.</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Уыттылық химиялық зат биологиялық жүйелермен (жасуша, ағза, популяция) әсерлескенде ғана білініп, әрі қарай зерттеле алады. Токсиканттың оның бұзылуына немесе өліміне әкелетін </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әсеріне биожүенің реакциясының өсуі немесе бейімделуі уыттылық процесі деп аталады. Әрбір токсикологиялық зерттеудің маңызды элементі болып уыттылық процестің мінезін және оның формалану заңдылығын зерттеу саналады. Сондықтан токсикология уыттылық процес туралы ғылым. Уыттылық процестің формалану және даму механизмі, оның сапалық және сандық мінезі ең алдымен химиялық заттардың берілген мөлшерімен және олардың орналасуымен анықталады. Бірақ, уыттылық процесс байқалатын формалар сонымен қатар биологиялық объекттің түріне, оның құрылымына байланысты екендігі күмәнсіз. Токсикологиялық білімді сырттай қолданушыларды (азамат, қауіпсіздік ережелері бойынша инженер, химик-сантехник, эколог және т.б.) ең алдымен қаралатын заттың уыттылығы қызықтырады.</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Уытты заттардың қоршаған ортаға әсерін – қоршаған табиғи ортаның құлдырауы кезінде, табиғаттағы заттар мен энергиялардың өзара алмасуын қамтамасыз ететінтабиғаттың даму заңдылықтарын есепке алмай, жасаған адам әрекеттерінентуындаған адам мен табиғат арасындағы экологиялық байланыстардың бұзылуынемесе айтарлықтай бүлінуі салдарынан байқаймыз</w:t>
      </w:r>
    </w:p>
    <w:p w:rsidR="00B87CD8" w:rsidRPr="00AF14F9" w:rsidRDefault="00B87CD8" w:rsidP="00B87CD8">
      <w:pPr>
        <w:spacing w:after="0" w:line="240" w:lineRule="auto"/>
        <w:rPr>
          <w:rFonts w:ascii="Times New Roman" w:hAnsi="Times New Roman" w:cs="Times New Roman"/>
          <w:sz w:val="24"/>
          <w:szCs w:val="24"/>
          <w:lang w:val="kk-KZ"/>
        </w:rPr>
      </w:pPr>
      <w:proofErr w:type="spellStart"/>
      <w:r w:rsidRPr="00AF14F9">
        <w:rPr>
          <w:rFonts w:ascii="Times New Roman" w:hAnsi="Times New Roman" w:cs="Times New Roman"/>
          <w:sz w:val="24"/>
          <w:szCs w:val="24"/>
        </w:rPr>
        <w:t>Наркологтарда</w:t>
      </w:r>
      <w:proofErr w:type="spellEnd"/>
      <w:r w:rsidRPr="00AF14F9">
        <w:rPr>
          <w:rFonts w:ascii="Times New Roman" w:hAnsi="Times New Roman" w:cs="Times New Roman"/>
          <w:b/>
          <w:sz w:val="24"/>
          <w:szCs w:val="24"/>
        </w:rPr>
        <w:t xml:space="preserve"> </w:t>
      </w:r>
      <w:r w:rsidRPr="00AF14F9">
        <w:rPr>
          <w:rFonts w:ascii="Times New Roman" w:hAnsi="Times New Roman" w:cs="Times New Roman"/>
          <w:sz w:val="24"/>
          <w:szCs w:val="24"/>
        </w:rPr>
        <w:t>"</w:t>
      </w:r>
      <w:proofErr w:type="spellStart"/>
      <w:r w:rsidRPr="00AF14F9">
        <w:rPr>
          <w:rFonts w:ascii="Times New Roman" w:hAnsi="Times New Roman" w:cs="Times New Roman"/>
          <w:sz w:val="24"/>
          <w:szCs w:val="24"/>
        </w:rPr>
        <w:t>наркогендік</w:t>
      </w:r>
      <w:proofErr w:type="spellEnd"/>
      <w:r w:rsidRPr="00AF14F9">
        <w:rPr>
          <w:rFonts w:ascii="Times New Roman" w:hAnsi="Times New Roman" w:cs="Times New Roman"/>
          <w:sz w:val="24"/>
          <w:szCs w:val="24"/>
        </w:rPr>
        <w:t xml:space="preserve">" </w:t>
      </w:r>
      <w:proofErr w:type="spellStart"/>
      <w:r w:rsidRPr="00AF14F9">
        <w:rPr>
          <w:rFonts w:ascii="Times New Roman" w:hAnsi="Times New Roman" w:cs="Times New Roman"/>
          <w:sz w:val="24"/>
          <w:szCs w:val="24"/>
        </w:rPr>
        <w:t>деген</w:t>
      </w:r>
      <w:proofErr w:type="spellEnd"/>
      <w:r w:rsidRPr="00AF14F9">
        <w:rPr>
          <w:rFonts w:ascii="Times New Roman" w:hAnsi="Times New Roman" w:cs="Times New Roman"/>
          <w:sz w:val="24"/>
          <w:szCs w:val="24"/>
        </w:rPr>
        <w:t xml:space="preserve"> түсі</w:t>
      </w:r>
      <w:proofErr w:type="gramStart"/>
      <w:r w:rsidRPr="00AF14F9">
        <w:rPr>
          <w:rFonts w:ascii="Times New Roman" w:hAnsi="Times New Roman" w:cs="Times New Roman"/>
          <w:sz w:val="24"/>
          <w:szCs w:val="24"/>
        </w:rPr>
        <w:t>н</w:t>
      </w:r>
      <w:proofErr w:type="gramEnd"/>
      <w:r w:rsidRPr="00AF14F9">
        <w:rPr>
          <w:rFonts w:ascii="Times New Roman" w:hAnsi="Times New Roman" w:cs="Times New Roman"/>
          <w:sz w:val="24"/>
          <w:szCs w:val="24"/>
        </w:rPr>
        <w:t xml:space="preserve">ік бар. Наркогеңдік бұл -құмарлықты тудырудағы </w:t>
      </w:r>
      <w:proofErr w:type="spellStart"/>
      <w:r w:rsidRPr="00AF14F9">
        <w:rPr>
          <w:rFonts w:ascii="Times New Roman" w:hAnsi="Times New Roman" w:cs="Times New Roman"/>
          <w:sz w:val="24"/>
          <w:szCs w:val="24"/>
        </w:rPr>
        <w:t>есірткі</w:t>
      </w:r>
      <w:proofErr w:type="spellEnd"/>
      <w:r w:rsidRPr="00AF14F9">
        <w:rPr>
          <w:rFonts w:ascii="Times New Roman" w:hAnsi="Times New Roman" w:cs="Times New Roman"/>
          <w:sz w:val="24"/>
          <w:szCs w:val="24"/>
        </w:rPr>
        <w:t xml:space="preserve"> күші. </w:t>
      </w:r>
      <w:proofErr w:type="spellStart"/>
      <w:r w:rsidRPr="00AF14F9">
        <w:rPr>
          <w:rFonts w:ascii="Times New Roman" w:hAnsi="Times New Roman" w:cs="Times New Roman"/>
          <w:sz w:val="24"/>
          <w:szCs w:val="24"/>
        </w:rPr>
        <w:t>Немесе</w:t>
      </w:r>
      <w:proofErr w:type="spellEnd"/>
      <w:r w:rsidRPr="00AF14F9">
        <w:rPr>
          <w:rFonts w:ascii="Times New Roman" w:hAnsi="Times New Roman" w:cs="Times New Roman"/>
          <w:sz w:val="24"/>
          <w:szCs w:val="24"/>
        </w:rPr>
        <w:t xml:space="preserve"> кәсіби тұ</w:t>
      </w:r>
      <w:proofErr w:type="gramStart"/>
      <w:r w:rsidRPr="00AF14F9">
        <w:rPr>
          <w:rFonts w:ascii="Times New Roman" w:hAnsi="Times New Roman" w:cs="Times New Roman"/>
          <w:sz w:val="24"/>
          <w:szCs w:val="24"/>
        </w:rPr>
        <w:t>р</w:t>
      </w:r>
      <w:proofErr w:type="gramEnd"/>
      <w:r w:rsidRPr="00AF14F9">
        <w:rPr>
          <w:rFonts w:ascii="Times New Roman" w:hAnsi="Times New Roman" w:cs="Times New Roman"/>
          <w:sz w:val="24"/>
          <w:szCs w:val="24"/>
        </w:rPr>
        <w:t>ғыдан алғанда -</w:t>
      </w:r>
      <w:proofErr w:type="spellStart"/>
      <w:r w:rsidRPr="00AF14F9">
        <w:rPr>
          <w:rFonts w:ascii="Times New Roman" w:hAnsi="Times New Roman" w:cs="Times New Roman"/>
          <w:sz w:val="24"/>
          <w:szCs w:val="24"/>
        </w:rPr>
        <w:t>есірткі</w:t>
      </w:r>
      <w:proofErr w:type="spellEnd"/>
      <w:r w:rsidRPr="00AF14F9">
        <w:rPr>
          <w:rFonts w:ascii="Times New Roman" w:hAnsi="Times New Roman" w:cs="Times New Roman"/>
          <w:sz w:val="24"/>
          <w:szCs w:val="24"/>
        </w:rPr>
        <w:t xml:space="preserve"> әсерінен ағзаның физикалық және психикалық тәуелділігі. Психикалық тәуелділік </w:t>
      </w:r>
      <w:proofErr w:type="spellStart"/>
      <w:r w:rsidRPr="00AF14F9">
        <w:rPr>
          <w:rFonts w:ascii="Times New Roman" w:hAnsi="Times New Roman" w:cs="Times New Roman"/>
          <w:sz w:val="24"/>
          <w:szCs w:val="24"/>
        </w:rPr>
        <w:t>бірінші-екінші</w:t>
      </w:r>
      <w:proofErr w:type="spellEnd"/>
      <w:r w:rsidRPr="00AF14F9">
        <w:rPr>
          <w:rFonts w:ascii="Times New Roman" w:hAnsi="Times New Roman" w:cs="Times New Roman"/>
          <w:sz w:val="24"/>
          <w:szCs w:val="24"/>
        </w:rPr>
        <w:t xml:space="preserve"> </w:t>
      </w:r>
      <w:proofErr w:type="spellStart"/>
      <w:r w:rsidRPr="00AF14F9">
        <w:rPr>
          <w:rFonts w:ascii="Times New Roman" w:hAnsi="Times New Roman" w:cs="Times New Roman"/>
          <w:sz w:val="24"/>
          <w:szCs w:val="24"/>
        </w:rPr>
        <w:t>егуден</w:t>
      </w:r>
      <w:proofErr w:type="spellEnd"/>
      <w:r w:rsidRPr="00AF14F9">
        <w:rPr>
          <w:rFonts w:ascii="Times New Roman" w:hAnsi="Times New Roman" w:cs="Times New Roman"/>
          <w:sz w:val="24"/>
          <w:szCs w:val="24"/>
        </w:rPr>
        <w:t xml:space="preserve"> </w:t>
      </w:r>
      <w:proofErr w:type="spellStart"/>
      <w:r w:rsidRPr="00AF14F9">
        <w:rPr>
          <w:rFonts w:ascii="Times New Roman" w:hAnsi="Times New Roman" w:cs="Times New Roman"/>
          <w:sz w:val="24"/>
          <w:szCs w:val="24"/>
        </w:rPr>
        <w:t>кейін</w:t>
      </w:r>
      <w:proofErr w:type="spellEnd"/>
      <w:r w:rsidRPr="00AF14F9">
        <w:rPr>
          <w:rFonts w:ascii="Times New Roman" w:hAnsi="Times New Roman" w:cs="Times New Roman"/>
          <w:sz w:val="24"/>
          <w:szCs w:val="24"/>
        </w:rPr>
        <w:t xml:space="preserve"> </w:t>
      </w:r>
      <w:proofErr w:type="spellStart"/>
      <w:r w:rsidRPr="00AF14F9">
        <w:rPr>
          <w:rFonts w:ascii="Times New Roman" w:hAnsi="Times New Roman" w:cs="Times New Roman"/>
          <w:sz w:val="24"/>
          <w:szCs w:val="24"/>
        </w:rPr>
        <w:t>болатын</w:t>
      </w:r>
      <w:proofErr w:type="spellEnd"/>
      <w:r w:rsidRPr="00AF14F9">
        <w:rPr>
          <w:rFonts w:ascii="Times New Roman" w:hAnsi="Times New Roman" w:cs="Times New Roman"/>
          <w:sz w:val="24"/>
          <w:szCs w:val="24"/>
        </w:rPr>
        <w:t xml:space="preserve">, алфизикалық тәуелділіктің барлық </w:t>
      </w:r>
      <w:proofErr w:type="spellStart"/>
      <w:r w:rsidRPr="00AF14F9">
        <w:rPr>
          <w:rFonts w:ascii="Times New Roman" w:hAnsi="Times New Roman" w:cs="Times New Roman"/>
          <w:sz w:val="24"/>
          <w:szCs w:val="24"/>
        </w:rPr>
        <w:t>белгілері</w:t>
      </w:r>
      <w:proofErr w:type="spellEnd"/>
      <w:r w:rsidRPr="00AF14F9">
        <w:rPr>
          <w:rFonts w:ascii="Times New Roman" w:hAnsi="Times New Roman" w:cs="Times New Roman"/>
          <w:sz w:val="24"/>
          <w:szCs w:val="24"/>
        </w:rPr>
        <w:t xml:space="preserve"> үшінші-бесінші </w:t>
      </w:r>
      <w:proofErr w:type="spellStart"/>
      <w:r w:rsidRPr="00AF14F9">
        <w:rPr>
          <w:rFonts w:ascii="Times New Roman" w:hAnsi="Times New Roman" w:cs="Times New Roman"/>
          <w:sz w:val="24"/>
          <w:szCs w:val="24"/>
        </w:rPr>
        <w:t>егуден</w:t>
      </w:r>
      <w:proofErr w:type="spellEnd"/>
      <w:r w:rsidRPr="00AF14F9">
        <w:rPr>
          <w:rFonts w:ascii="Times New Roman" w:hAnsi="Times New Roman" w:cs="Times New Roman"/>
          <w:sz w:val="24"/>
          <w:szCs w:val="24"/>
        </w:rPr>
        <w:t xml:space="preserve"> </w:t>
      </w:r>
      <w:proofErr w:type="spellStart"/>
      <w:r w:rsidRPr="00AF14F9">
        <w:rPr>
          <w:rFonts w:ascii="Times New Roman" w:hAnsi="Times New Roman" w:cs="Times New Roman"/>
          <w:sz w:val="24"/>
          <w:szCs w:val="24"/>
        </w:rPr>
        <w:t>кейін</w:t>
      </w:r>
      <w:proofErr w:type="spellEnd"/>
      <w:r w:rsidRPr="00AF14F9">
        <w:rPr>
          <w:rFonts w:ascii="Times New Roman" w:hAnsi="Times New Roman" w:cs="Times New Roman"/>
          <w:sz w:val="24"/>
          <w:szCs w:val="24"/>
        </w:rPr>
        <w:t xml:space="preserve"> байқалатын </w:t>
      </w:r>
      <w:proofErr w:type="spellStart"/>
      <w:r w:rsidRPr="00AF14F9">
        <w:rPr>
          <w:rFonts w:ascii="Times New Roman" w:hAnsi="Times New Roman" w:cs="Times New Roman"/>
          <w:sz w:val="24"/>
          <w:szCs w:val="24"/>
        </w:rPr>
        <w:t>есірткілер</w:t>
      </w:r>
      <w:proofErr w:type="spellEnd"/>
      <w:r w:rsidRPr="00AF14F9">
        <w:rPr>
          <w:rFonts w:ascii="Times New Roman" w:hAnsi="Times New Roman" w:cs="Times New Roman"/>
          <w:sz w:val="24"/>
          <w:szCs w:val="24"/>
        </w:rPr>
        <w:t xml:space="preserve"> бар. Психикалық тәуелділікте өте бұзушылық қасиетке </w:t>
      </w:r>
      <w:proofErr w:type="spellStart"/>
      <w:r w:rsidRPr="00AF14F9">
        <w:rPr>
          <w:rFonts w:ascii="Times New Roman" w:hAnsi="Times New Roman" w:cs="Times New Roman"/>
          <w:sz w:val="24"/>
          <w:szCs w:val="24"/>
        </w:rPr>
        <w:t>ие</w:t>
      </w:r>
      <w:proofErr w:type="spellEnd"/>
      <w:r w:rsidRPr="00AF14F9">
        <w:rPr>
          <w:rFonts w:ascii="Times New Roman" w:hAnsi="Times New Roman" w:cs="Times New Roman"/>
          <w:sz w:val="24"/>
          <w:szCs w:val="24"/>
        </w:rPr>
        <w:t xml:space="preserve">. </w:t>
      </w:r>
      <w:proofErr w:type="spellStart"/>
      <w:r w:rsidRPr="00AF14F9">
        <w:rPr>
          <w:rFonts w:ascii="Times New Roman" w:hAnsi="Times New Roman" w:cs="Times New Roman"/>
          <w:sz w:val="24"/>
          <w:szCs w:val="24"/>
        </w:rPr>
        <w:t>Есірткі</w:t>
      </w:r>
      <w:proofErr w:type="spellEnd"/>
      <w:r w:rsidRPr="00AF14F9">
        <w:rPr>
          <w:rFonts w:ascii="Times New Roman" w:hAnsi="Times New Roman" w:cs="Times New Roman"/>
          <w:sz w:val="24"/>
          <w:szCs w:val="24"/>
        </w:rPr>
        <w:t xml:space="preserve"> қолдануда физикалық тәуелділік нашақормен аурудың </w:t>
      </w:r>
      <w:proofErr w:type="spellStart"/>
      <w:r w:rsidRPr="00AF14F9">
        <w:rPr>
          <w:rFonts w:ascii="Times New Roman" w:hAnsi="Times New Roman" w:cs="Times New Roman"/>
          <w:sz w:val="24"/>
          <w:szCs w:val="24"/>
        </w:rPr>
        <w:t>ауыр</w:t>
      </w:r>
      <w:proofErr w:type="spellEnd"/>
      <w:r w:rsidRPr="00AF14F9">
        <w:rPr>
          <w:rFonts w:ascii="Times New Roman" w:hAnsi="Times New Roman" w:cs="Times New Roman"/>
          <w:sz w:val="24"/>
          <w:szCs w:val="24"/>
        </w:rPr>
        <w:t xml:space="preserve"> </w:t>
      </w:r>
      <w:proofErr w:type="spellStart"/>
      <w:r w:rsidRPr="00AF14F9">
        <w:rPr>
          <w:rFonts w:ascii="Times New Roman" w:hAnsi="Times New Roman" w:cs="Times New Roman"/>
          <w:sz w:val="24"/>
          <w:szCs w:val="24"/>
        </w:rPr>
        <w:t>белгісі</w:t>
      </w:r>
      <w:proofErr w:type="spellEnd"/>
      <w:r w:rsidRPr="00AF14F9">
        <w:rPr>
          <w:rFonts w:ascii="Times New Roman" w:hAnsi="Times New Roman" w:cs="Times New Roman"/>
          <w:sz w:val="24"/>
          <w:szCs w:val="24"/>
        </w:rPr>
        <w:t xml:space="preserve"> </w:t>
      </w:r>
      <w:proofErr w:type="spellStart"/>
      <w:r w:rsidRPr="00AF14F9">
        <w:rPr>
          <w:rFonts w:ascii="Times New Roman" w:hAnsi="Times New Roman" w:cs="Times New Roman"/>
          <w:sz w:val="24"/>
          <w:szCs w:val="24"/>
        </w:rPr>
        <w:t>ретінде</w:t>
      </w:r>
      <w:proofErr w:type="spellEnd"/>
      <w:r w:rsidRPr="00AF14F9">
        <w:rPr>
          <w:rFonts w:ascii="Times New Roman" w:hAnsi="Times New Roman" w:cs="Times New Roman"/>
          <w:sz w:val="24"/>
          <w:szCs w:val="24"/>
        </w:rPr>
        <w:t xml:space="preserve"> </w:t>
      </w:r>
      <w:proofErr w:type="spellStart"/>
      <w:r w:rsidRPr="00AF14F9">
        <w:rPr>
          <w:rFonts w:ascii="Times New Roman" w:hAnsi="Times New Roman" w:cs="Times New Roman"/>
          <w:sz w:val="24"/>
          <w:szCs w:val="24"/>
        </w:rPr>
        <w:t>сезіледі</w:t>
      </w:r>
      <w:proofErr w:type="spellEnd"/>
      <w:r w:rsidRPr="00AF14F9">
        <w:rPr>
          <w:rFonts w:ascii="Times New Roman" w:hAnsi="Times New Roman" w:cs="Times New Roman"/>
          <w:sz w:val="24"/>
          <w:szCs w:val="24"/>
          <w:lang w:val="kk-KZ"/>
        </w:rPr>
        <w:t> Балалар, жасөспі</w:t>
      </w:r>
      <w:proofErr w:type="gramStart"/>
      <w:r w:rsidRPr="00AF14F9">
        <w:rPr>
          <w:rFonts w:ascii="Times New Roman" w:hAnsi="Times New Roman" w:cs="Times New Roman"/>
          <w:sz w:val="24"/>
          <w:szCs w:val="24"/>
          <w:lang w:val="kk-KZ"/>
        </w:rPr>
        <w:t>р</w:t>
      </w:r>
      <w:proofErr w:type="gramEnd"/>
      <w:r w:rsidRPr="00AF14F9">
        <w:rPr>
          <w:rFonts w:ascii="Times New Roman" w:hAnsi="Times New Roman" w:cs="Times New Roman"/>
          <w:sz w:val="24"/>
          <w:szCs w:val="24"/>
          <w:lang w:val="kk-KZ"/>
        </w:rPr>
        <w:t>імдер мен жастар арасында нашақорлықтың алдын алу жөніндегі көп сатылы білім беру бағдарламасын құру қажет.</w:t>
      </w:r>
      <w:r w:rsidRPr="00AF14F9">
        <w:rPr>
          <w:rFonts w:ascii="Times New Roman" w:hAnsi="Times New Roman" w:cs="Times New Roman"/>
          <w:sz w:val="24"/>
          <w:szCs w:val="24"/>
          <w:lang w:val="kk-KZ"/>
        </w:rPr>
        <w:br/>
        <w:t>  Аталған міндет екі негізгі құрамдас бөліктің болуын көздейді: ПБЗ-ны теріс пайдаланудың алдын алу мәселелері жөніндегі білім беру мекемелерінің қызметкерлерін даярлау, қайта даярлау процесін жолға қою және олар бойынша педагогтар алдын алу жұмысымен айналыса алатындай арнайы әдебиет пен құралдар шығаруды ұйымдастыру қажет.</w:t>
      </w:r>
      <w:r w:rsidRPr="00AF14F9">
        <w:rPr>
          <w:rFonts w:ascii="Times New Roman" w:hAnsi="Times New Roman" w:cs="Times New Roman"/>
          <w:sz w:val="24"/>
          <w:szCs w:val="24"/>
          <w:lang w:val="kk-KZ"/>
        </w:rPr>
        <w:br/>
        <w:t>  Халыққа есірткілердің зияны туралы кең көлемде ақпарат беруге көп көңіл бөлінуі тиіс. Бұқаралық ақпарат құралдары (БАҚ) көпшілік қауым үшін қажетті білімнің негізгі көзі болып есептелуі олардың бұл мәселедегі жауапкершілігін арттырады. Екінші жағынан БАҚ-та есірткі заттарының жарнамасына, есірткілер туралы босаңсу, рахаттану, бедел жинау құралы, өмірдің "жеңіл" стилі делінетіннің атрибуты ретіндегі теріс түсініктер уағызына жол бермеу жөнінде жұмыс жүргізілуі тиіс.</w:t>
      </w:r>
      <w:r w:rsidRPr="00AF14F9">
        <w:rPr>
          <w:rFonts w:ascii="Times New Roman" w:hAnsi="Times New Roman" w:cs="Times New Roman"/>
          <w:i/>
          <w:sz w:val="24"/>
          <w:szCs w:val="24"/>
          <w:lang w:val="kk-KZ"/>
        </w:rPr>
        <w:t xml:space="preserve"> </w:t>
      </w:r>
      <w:r w:rsidRPr="00AF14F9">
        <w:rPr>
          <w:rFonts w:ascii="Times New Roman" w:hAnsi="Times New Roman" w:cs="Times New Roman"/>
          <w:sz w:val="24"/>
          <w:szCs w:val="24"/>
          <w:lang w:val="kk-KZ"/>
        </w:rPr>
        <w:br/>
      </w:r>
      <w:r w:rsidRPr="00AF14F9">
        <w:rPr>
          <w:rFonts w:ascii="Times New Roman" w:hAnsi="Times New Roman" w:cs="Times New Roman"/>
          <w:bCs/>
          <w:sz w:val="24"/>
          <w:szCs w:val="24"/>
          <w:lang w:val="kk-KZ"/>
        </w:rPr>
        <w:t>Маскүнемдік</w:t>
      </w:r>
      <w:r w:rsidRPr="00AF14F9">
        <w:rPr>
          <w:rFonts w:ascii="Times New Roman" w:hAnsi="Times New Roman" w:cs="Times New Roman"/>
          <w:sz w:val="24"/>
          <w:szCs w:val="24"/>
          <w:lang w:val="kk-KZ"/>
        </w:rPr>
        <w:t xml:space="preserve"> (</w:t>
      </w:r>
      <w:hyperlink r:id="rId5" w:tooltip="Алкоголизм" w:history="1">
        <w:r w:rsidRPr="00AF14F9">
          <w:rPr>
            <w:rStyle w:val="a4"/>
            <w:rFonts w:ascii="Times New Roman" w:hAnsi="Times New Roman" w:cs="Times New Roman"/>
            <w:sz w:val="24"/>
            <w:szCs w:val="24"/>
            <w:lang w:val="kk-KZ"/>
          </w:rPr>
          <w:t>алкоголизм</w:t>
        </w:r>
      </w:hyperlink>
      <w:r w:rsidRPr="00AF14F9">
        <w:rPr>
          <w:rFonts w:ascii="Times New Roman" w:hAnsi="Times New Roman" w:cs="Times New Roman"/>
          <w:sz w:val="24"/>
          <w:szCs w:val="24"/>
          <w:lang w:val="kk-KZ"/>
        </w:rPr>
        <w:t xml:space="preserve">) — </w:t>
      </w:r>
      <w:hyperlink r:id="rId6" w:tooltip="Спирттер" w:history="1">
        <w:r w:rsidRPr="00AF14F9">
          <w:rPr>
            <w:rStyle w:val="a4"/>
            <w:rFonts w:ascii="Times New Roman" w:hAnsi="Times New Roman" w:cs="Times New Roman"/>
            <w:sz w:val="24"/>
            <w:szCs w:val="24"/>
            <w:lang w:val="kk-KZ"/>
          </w:rPr>
          <w:t>спиртті</w:t>
        </w:r>
      </w:hyperlink>
      <w:r w:rsidRPr="00AF14F9">
        <w:rPr>
          <w:rFonts w:ascii="Times New Roman" w:hAnsi="Times New Roman" w:cs="Times New Roman"/>
          <w:sz w:val="24"/>
          <w:szCs w:val="24"/>
          <w:lang w:val="kk-KZ"/>
        </w:rPr>
        <w:t xml:space="preserve"> ішімдіктерге салынушылық. Бұл </w:t>
      </w:r>
      <w:hyperlink r:id="rId7" w:tooltip="Адам" w:history="1">
        <w:r w:rsidRPr="00AF14F9">
          <w:rPr>
            <w:rStyle w:val="a4"/>
            <w:rFonts w:ascii="Times New Roman" w:hAnsi="Times New Roman" w:cs="Times New Roman"/>
            <w:sz w:val="24"/>
            <w:szCs w:val="24"/>
            <w:lang w:val="kk-KZ"/>
          </w:rPr>
          <w:t>адамның</w:t>
        </w:r>
      </w:hyperlink>
      <w:r w:rsidRPr="00AF14F9">
        <w:rPr>
          <w:rFonts w:ascii="Times New Roman" w:hAnsi="Times New Roman" w:cs="Times New Roman"/>
          <w:sz w:val="24"/>
          <w:szCs w:val="24"/>
          <w:lang w:val="kk-KZ"/>
        </w:rPr>
        <w:t xml:space="preserve"> денсаулығына, тұрмысына, еңбек қабілетіне және қоғам өміріне зиян келтіреді. Маскүнемдік мінез-құлықты бұзумен қоса, </w:t>
      </w:r>
      <w:hyperlink r:id="rId8" w:tooltip="Қылмыс" w:history="1">
        <w:r w:rsidRPr="00AF14F9">
          <w:rPr>
            <w:rStyle w:val="a4"/>
            <w:rFonts w:ascii="Times New Roman" w:hAnsi="Times New Roman" w:cs="Times New Roman"/>
            <w:sz w:val="24"/>
            <w:szCs w:val="24"/>
            <w:lang w:val="kk-KZ"/>
          </w:rPr>
          <w:t>қылмысқа</w:t>
        </w:r>
      </w:hyperlink>
      <w:r w:rsidRPr="00AF14F9">
        <w:rPr>
          <w:rFonts w:ascii="Times New Roman" w:hAnsi="Times New Roman" w:cs="Times New Roman"/>
          <w:sz w:val="24"/>
          <w:szCs w:val="24"/>
          <w:lang w:val="kk-KZ"/>
        </w:rPr>
        <w:t xml:space="preserve"> да итермелейдіМұндай адамның мінез-құлқы өзгереді, ол дөрекі, алдамшы бола бастайды, жанұя мүддесін ойламайды.</w:t>
      </w:r>
      <w:r w:rsidRPr="00AF14F9">
        <w:rPr>
          <w:rFonts w:ascii="Times New Roman" w:hAnsi="Times New Roman" w:cs="Times New Roman"/>
          <w:sz w:val="24"/>
          <w:szCs w:val="24"/>
          <w:lang w:val="kk-KZ"/>
        </w:rPr>
        <w:br/>
        <w:t xml:space="preserve">Алкоголизмнің алғашқы сатысы шамамен 5-7 жылға созылады. </w:t>
      </w:r>
      <w:hyperlink r:id="rId9" w:tooltip="Алкоголизм" w:history="1">
        <w:r w:rsidRPr="00AF14F9">
          <w:rPr>
            <w:rStyle w:val="a4"/>
            <w:rFonts w:ascii="Times New Roman" w:hAnsi="Times New Roman" w:cs="Times New Roman"/>
            <w:sz w:val="24"/>
            <w:szCs w:val="24"/>
            <w:lang w:val="kk-KZ"/>
          </w:rPr>
          <w:t>Алкоголизмнің</w:t>
        </w:r>
      </w:hyperlink>
      <w:r w:rsidRPr="00AF14F9">
        <w:rPr>
          <w:rFonts w:ascii="Times New Roman" w:hAnsi="Times New Roman" w:cs="Times New Roman"/>
          <w:sz w:val="24"/>
          <w:szCs w:val="24"/>
          <w:lang w:val="kk-KZ"/>
        </w:rPr>
        <w:t xml:space="preserve"> екінші сатысында ішкі органдар мен </w:t>
      </w:r>
      <w:hyperlink r:id="rId10" w:tooltip="Нерв (әлі жазылмаған)" w:history="1">
        <w:r w:rsidRPr="00AF14F9">
          <w:rPr>
            <w:rStyle w:val="a4"/>
            <w:rFonts w:ascii="Times New Roman" w:hAnsi="Times New Roman" w:cs="Times New Roman"/>
            <w:sz w:val="24"/>
            <w:szCs w:val="24"/>
            <w:lang w:val="kk-KZ"/>
          </w:rPr>
          <w:t>нерв</w:t>
        </w:r>
      </w:hyperlink>
      <w:r w:rsidRPr="00AF14F9">
        <w:rPr>
          <w:rFonts w:ascii="Times New Roman" w:hAnsi="Times New Roman" w:cs="Times New Roman"/>
          <w:sz w:val="24"/>
          <w:szCs w:val="24"/>
          <w:lang w:val="kk-KZ"/>
        </w:rPr>
        <w:t xml:space="preserve"> жүйелері едәуір зақымданады, қатты және созылмалы </w:t>
      </w:r>
      <w:hyperlink r:id="rId11" w:tooltip="Алкоголь" w:history="1">
        <w:r w:rsidRPr="00AF14F9">
          <w:rPr>
            <w:rStyle w:val="a4"/>
            <w:rFonts w:ascii="Times New Roman" w:hAnsi="Times New Roman" w:cs="Times New Roman"/>
            <w:sz w:val="24"/>
            <w:szCs w:val="24"/>
            <w:lang w:val="kk-KZ"/>
          </w:rPr>
          <w:t>алкоголь</w:t>
        </w:r>
      </w:hyperlink>
      <w:r w:rsidRPr="00AF14F9">
        <w:rPr>
          <w:rFonts w:ascii="Times New Roman" w:hAnsi="Times New Roman" w:cs="Times New Roman"/>
          <w:sz w:val="24"/>
          <w:szCs w:val="24"/>
          <w:lang w:val="kk-KZ"/>
        </w:rPr>
        <w:t xml:space="preserve"> психоздары пайда болады — еліреді, көзіне әр нәрсе елестейді. Алкоголизмнің екінші сатысы 10—15 жылға созыл ып, үшінші сатысына ауысады да, мидың нерв клеткалары тұтастай зақымданады</w:t>
      </w:r>
      <w:r w:rsidRPr="00AF14F9">
        <w:rPr>
          <w:rFonts w:ascii="Times New Roman" w:hAnsi="Times New Roman" w:cs="Times New Roman"/>
          <w:b/>
          <w:sz w:val="24"/>
          <w:szCs w:val="24"/>
          <w:lang w:val="kk-KZ"/>
        </w:rPr>
        <w:t xml:space="preserve"> — </w:t>
      </w:r>
      <w:r w:rsidRPr="00AF14F9">
        <w:rPr>
          <w:rFonts w:ascii="Times New Roman" w:hAnsi="Times New Roman" w:cs="Times New Roman"/>
          <w:sz w:val="24"/>
          <w:szCs w:val="24"/>
          <w:lang w:val="kk-KZ"/>
        </w:rPr>
        <w:t>алкаголь</w:t>
      </w:r>
      <w:r w:rsidRPr="00AF14F9">
        <w:rPr>
          <w:rFonts w:ascii="Times New Roman" w:hAnsi="Times New Roman" w:cs="Times New Roman"/>
          <w:b/>
          <w:sz w:val="24"/>
          <w:szCs w:val="24"/>
          <w:lang w:val="kk-KZ"/>
        </w:rPr>
        <w:t xml:space="preserve"> </w:t>
      </w:r>
      <w:hyperlink r:id="rId12" w:tooltip="Энцефалопатия (әлі жазылмаған)" w:history="1">
        <w:r w:rsidRPr="00AF14F9">
          <w:rPr>
            <w:rStyle w:val="a4"/>
            <w:rFonts w:ascii="Times New Roman" w:hAnsi="Times New Roman" w:cs="Times New Roman"/>
            <w:b/>
            <w:sz w:val="24"/>
            <w:szCs w:val="24"/>
            <w:lang w:val="kk-KZ"/>
          </w:rPr>
          <w:t>энцефалопатиясына</w:t>
        </w:r>
      </w:hyperlink>
      <w:r w:rsidRPr="00AF14F9">
        <w:rPr>
          <w:rFonts w:ascii="Times New Roman" w:hAnsi="Times New Roman" w:cs="Times New Roman"/>
          <w:b/>
          <w:sz w:val="24"/>
          <w:szCs w:val="24"/>
          <w:lang w:val="kk-KZ"/>
        </w:rPr>
        <w:t xml:space="preserve"> </w:t>
      </w:r>
      <w:r w:rsidRPr="00AF14F9">
        <w:rPr>
          <w:rFonts w:ascii="Times New Roman" w:hAnsi="Times New Roman" w:cs="Times New Roman"/>
          <w:sz w:val="24"/>
          <w:szCs w:val="24"/>
          <w:lang w:val="kk-KZ"/>
        </w:rPr>
        <w:t xml:space="preserve">ұшырайды. Мұндайда </w:t>
      </w:r>
      <w:hyperlink r:id="rId13" w:tooltip="Адам" w:history="1">
        <w:r w:rsidRPr="00AF14F9">
          <w:rPr>
            <w:rStyle w:val="a4"/>
            <w:rFonts w:ascii="Times New Roman" w:hAnsi="Times New Roman" w:cs="Times New Roman"/>
            <w:sz w:val="24"/>
            <w:szCs w:val="24"/>
            <w:lang w:val="kk-KZ"/>
          </w:rPr>
          <w:t>адам</w:t>
        </w:r>
      </w:hyperlink>
      <w:r w:rsidRPr="00AF14F9">
        <w:rPr>
          <w:rFonts w:ascii="Times New Roman" w:hAnsi="Times New Roman" w:cs="Times New Roman"/>
          <w:sz w:val="24"/>
          <w:szCs w:val="24"/>
          <w:lang w:val="kk-KZ"/>
        </w:rPr>
        <w:t xml:space="preserve"> алкогольді көтере алмайды, спиртті ішімдіктің шағын дозасының өзі мас етеді. Еңбекке жарамайды, ақыл-есінен айырылады.</w:t>
      </w:r>
      <w:r w:rsidRPr="00AF14F9">
        <w:rPr>
          <w:rFonts w:ascii="Times New Roman" w:hAnsi="Times New Roman" w:cs="Times New Roman"/>
          <w:sz w:val="24"/>
          <w:szCs w:val="24"/>
          <w:lang w:val="kk-KZ"/>
        </w:rPr>
        <w:br/>
        <w:t xml:space="preserve">Е м і. </w:t>
      </w:r>
      <w:hyperlink r:id="rId14" w:tooltip="Ауру" w:history="1">
        <w:r w:rsidRPr="00AF14F9">
          <w:rPr>
            <w:rStyle w:val="a4"/>
            <w:rFonts w:ascii="Times New Roman" w:hAnsi="Times New Roman" w:cs="Times New Roman"/>
            <w:sz w:val="24"/>
            <w:szCs w:val="24"/>
            <w:lang w:val="kk-KZ"/>
          </w:rPr>
          <w:t>Ауру</w:t>
        </w:r>
      </w:hyperlink>
      <w:r w:rsidRPr="00AF14F9">
        <w:rPr>
          <w:rFonts w:ascii="Times New Roman" w:hAnsi="Times New Roman" w:cs="Times New Roman"/>
          <w:sz w:val="24"/>
          <w:szCs w:val="24"/>
          <w:lang w:val="kk-KZ"/>
        </w:rPr>
        <w:t xml:space="preserve"> асқынбай тұрғанда — созылмалы алкоголизмге дейін — әркімнің ішімдіктен бас тартуына болады. Тек өзіне ерік беріп, ішімдікке салынудың денсаулығына да, </w:t>
      </w:r>
      <w:r w:rsidRPr="00AF14F9">
        <w:rPr>
          <w:rFonts w:ascii="Times New Roman" w:hAnsi="Times New Roman" w:cs="Times New Roman"/>
          <w:sz w:val="24"/>
          <w:szCs w:val="24"/>
          <w:lang w:val="kk-KZ"/>
        </w:rPr>
        <w:lastRenderedPageBreak/>
        <w:t>туыстары мен жора-жолдастарына да, қоғамға да зиянды екендігін түсінсе болғаны. Маскүнемдерді емдейтін арнайы наркологиялық қызмет орындары — республикалық, өлкелік, облыстық, қалалық наркологиялық диспансерлер, сондай-ақ наркологиялық стационарлар бар. Токсикоманияның кейбір формалары ароматтық және басқа да заттар, мысалы тұрмыста қолданылатын ацетон, бензол арқылы таралады. Бұл ерітінділер, тазартқыштар, синтетикалық желімдер, никробояулар, дақтарды кетіретін сұйықтықтар және т.б. Үйде негізінен дезодорант-спрей, шашқа арналған лак, жиһазды тазартуға арналған сұйықтық, тырнаққа арналған лак, бензин және т.с.с.</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Токсикоманияның әсерінен бұлшық ет аурулары, жүріс-тұрыс бәсеңдеуі, салмақ жоғалту, бауыр мен бүйрек қызметінің бұзылуы, бас миының және жүйке жүйесінің бұзылуы, еске сақтау, ойлау қабілеттерінің әлсіреуі сияқты ауруларға, ал әрі қарай Асфиксияға (дем алудың қиындауы), естен тануға, комаға және кенеттен қайтыс болуға әкеліп соғады.</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Ел ішінде үрей және дүрбелең тудыру мақсатында бір немесе бірнеше адамдар тарапынан жеке адам және қоғам тәртібін, тыныштығы мен қауіпсіздігін бұзатын іс-әрекеттер мен іс-шараларды ұйымдастыру </w:t>
      </w:r>
      <w:r w:rsidRPr="00AF14F9">
        <w:rPr>
          <w:rFonts w:ascii="Times New Roman" w:hAnsi="Times New Roman" w:cs="Times New Roman"/>
          <w:i/>
          <w:sz w:val="24"/>
          <w:szCs w:val="24"/>
          <w:lang w:val="kk-KZ"/>
        </w:rPr>
        <w:t>«терроризм»</w:t>
      </w:r>
      <w:r w:rsidRPr="00AF14F9">
        <w:rPr>
          <w:rFonts w:ascii="Times New Roman" w:hAnsi="Times New Roman" w:cs="Times New Roman"/>
          <w:sz w:val="24"/>
          <w:szCs w:val="24"/>
          <w:lang w:val="kk-KZ"/>
        </w:rPr>
        <w:t xml:space="preserve"> деп аталады.</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i/>
          <w:sz w:val="24"/>
          <w:szCs w:val="24"/>
          <w:lang w:val="kk-KZ"/>
        </w:rPr>
        <w:t>Терроризмнің мақсаты</w:t>
      </w:r>
      <w:r w:rsidRPr="00AF14F9">
        <w:rPr>
          <w:rFonts w:ascii="Times New Roman" w:hAnsi="Times New Roman" w:cs="Times New Roman"/>
          <w:sz w:val="24"/>
          <w:szCs w:val="24"/>
          <w:lang w:val="kk-KZ"/>
        </w:rPr>
        <w:t xml:space="preserve"> - мемлекеттердің, халықтардың рационалды түрде ойлауларына, бейбітшілік пен тыныштықта өмір сүрулеріне кедергі жасау. Террористік іс-әрекеттерді жүзеге асыратын адам немесе топтасқан қауым «террорист» деп аталады. Террорист жеке адам және қоғам тыныштығын бұзатын, мемлекет тәртібі мен қауіпсіздігіне қатер төндіретін немесе қатерге ұшырататын іс-шараларды, заңға қайшы жұмыстарды іске асыратын жеке және заңды тұлғалар болып табылады</w:t>
      </w:r>
    </w:p>
    <w:p w:rsidR="00B87CD8" w:rsidRPr="00AF14F9" w:rsidRDefault="00B87CD8" w:rsidP="00B87CD8">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Терроризмнің алдын алу стратегиясы мен саясаты – Астанадағы ЕҚЫҰ сарапшылар конференциясының тақырыптары.</w:t>
      </w:r>
    </w:p>
    <w:p w:rsidR="00B87CD8" w:rsidRPr="00AF14F9" w:rsidRDefault="00B87CD8" w:rsidP="00B87CD8">
      <w:pPr>
        <w:spacing w:after="0" w:line="240" w:lineRule="auto"/>
        <w:rPr>
          <w:rFonts w:ascii="Times New Roman" w:hAnsi="Times New Roman" w:cs="Times New Roman"/>
          <w:i/>
          <w:sz w:val="24"/>
          <w:szCs w:val="24"/>
          <w:lang w:val="kk-KZ"/>
        </w:rPr>
      </w:pPr>
      <w:r w:rsidRPr="00AF14F9">
        <w:rPr>
          <w:rFonts w:ascii="Times New Roman" w:hAnsi="Times New Roman" w:cs="Times New Roman"/>
          <w:sz w:val="24"/>
          <w:szCs w:val="24"/>
          <w:lang w:val="kk-KZ"/>
        </w:rPr>
        <w:t xml:space="preserve">Терроризмнің алдын алудағы озық тәжірибе, тиімді саясат пен табысты стратегияларын талқылау үшін ЕҚЫҰ аймағының лауазымды тұлғалары мен сарапшылары </w:t>
      </w:r>
      <w:r w:rsidRPr="00AF14F9">
        <w:rPr>
          <w:rFonts w:ascii="Times New Roman" w:hAnsi="Times New Roman" w:cs="Times New Roman"/>
          <w:i/>
          <w:sz w:val="24"/>
          <w:szCs w:val="24"/>
          <w:lang w:val="kk-KZ"/>
        </w:rPr>
        <w:t xml:space="preserve">2010 жылдың 14-15 қазан аралығында Астанада өтетін халықаралық конференцияға қатысады. </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Терроризм сан алуан кейіпте көрініс табуда; жаңа қауіп-қатерлердің тамыры әлеуметтік мәселелерге, ұлтаралық және діни шиеленістерге, есірткі трафигі, ұйымдасқан қылмыс, заңсыз қару-жарақ саудасы мен лас ақшаны «заңдастыруға» келіп тіреледі. Кедейшілік, төзімсіздік, адам құқықтары мен заңдылықтың бұзылуы, қоршаған орта ахуалының нашарлауы терроризм идеологиясының таралуына қолайлы орта туғызып отыр.</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bCs/>
          <w:i/>
          <w:sz w:val="24"/>
          <w:szCs w:val="24"/>
          <w:lang w:val="kk-KZ"/>
        </w:rPr>
        <w:t>Әскери қақтығыс</w:t>
      </w:r>
      <w:r w:rsidRPr="00AF14F9">
        <w:rPr>
          <w:rFonts w:ascii="Times New Roman" w:hAnsi="Times New Roman" w:cs="Times New Roman"/>
          <w:sz w:val="24"/>
          <w:szCs w:val="24"/>
          <w:lang w:val="kk-KZ"/>
        </w:rPr>
        <w:t xml:space="preserve"> - әдетте </w:t>
      </w:r>
      <w:hyperlink r:id="rId15" w:tooltip="Соғыс" w:history="1">
        <w:r w:rsidRPr="00AF14F9">
          <w:rPr>
            <w:rStyle w:val="a4"/>
            <w:rFonts w:ascii="Times New Roman" w:hAnsi="Times New Roman" w:cs="Times New Roman"/>
            <w:sz w:val="24"/>
            <w:szCs w:val="24"/>
            <w:lang w:val="kk-KZ"/>
          </w:rPr>
          <w:t>соғысқа</w:t>
        </w:r>
      </w:hyperlink>
      <w:r w:rsidRPr="00AF14F9">
        <w:rPr>
          <w:rFonts w:ascii="Times New Roman" w:hAnsi="Times New Roman" w:cs="Times New Roman"/>
          <w:sz w:val="24"/>
          <w:szCs w:val="24"/>
          <w:lang w:val="kk-KZ"/>
        </w:rPr>
        <w:t xml:space="preserve"> ұласпайтын әскери жанжал; мемлекеттер арасындағы қайшылықтарды шешудің ерекше жолы. Қақтығысушы екі мемлекеттің немесе осы мемлекеттердегі бітіспес күштердің қысқа мерзімді қарулы шекісуінен көрініс табады. Шектеулі ауданда, шекарада, теңіздерде, әуе кеңістігінде аз уақытта, аз ғана қарулы күштерді қолданумен жұргізіледі. </w:t>
      </w:r>
    </w:p>
    <w:p w:rsidR="00B87CD8" w:rsidRPr="00AF14F9" w:rsidRDefault="00B87CD8" w:rsidP="00B87CD8">
      <w:pPr>
        <w:spacing w:after="0" w:line="240" w:lineRule="auto"/>
        <w:rPr>
          <w:rFonts w:ascii="Times New Roman" w:hAnsi="Times New Roman" w:cs="Times New Roman"/>
          <w:i/>
          <w:sz w:val="24"/>
          <w:szCs w:val="24"/>
          <w:lang w:val="kk-KZ"/>
        </w:rPr>
      </w:pPr>
      <w:r w:rsidRPr="00AF14F9">
        <w:rPr>
          <w:rFonts w:ascii="Times New Roman" w:hAnsi="Times New Roman" w:cs="Times New Roman"/>
          <w:i/>
          <w:sz w:val="24"/>
          <w:szCs w:val="24"/>
          <w:lang w:val="kk-KZ"/>
        </w:rPr>
        <w:t>Қақтығыстың түрлері:</w:t>
      </w:r>
      <w:r w:rsidRPr="00AF14F9">
        <w:rPr>
          <w:rFonts w:ascii="Times New Roman" w:hAnsi="Times New Roman" w:cs="Times New Roman"/>
          <w:sz w:val="24"/>
          <w:szCs w:val="24"/>
          <w:lang w:val="kk-KZ"/>
        </w:rPr>
        <w:t xml:space="preserve"> халықаралық және ішкі әскери. Халықаралық қақтығыс халықаралық қарым-қатынасқа қатысушылардың қайткен күнде де қарсы жақтың мүддесін аяққа таптау арқылы өз мүддесіне жетуді көздеген қарсыластардың арасында өткір қайшылықтарға негізделген ерекше әлеуметтік-саяси құбылыс ретінде аса қауіп төндіреді. Халықаралық қақтығыс - мемлекеттер мен мемлекеттік одақтар арасындағы қақтығыс болғандықтан, ол әдетте күш қолдану арқылы жүргізіледі, яғни әскери қақтығыс болып табылады. Халықаралық қақтығыстың жіктелуіне әскери қару-жарақты қолдану, әскери шабуылдардың қарқыны, қатысушылардың санының белгілері негіз болады: </w:t>
      </w:r>
      <w:hyperlink r:id="rId16" w:tooltip="Мини-қақтығыс (әлі жазылмаған)" w:history="1">
        <w:r w:rsidRPr="00AF14F9">
          <w:rPr>
            <w:rStyle w:val="a4"/>
            <w:rFonts w:ascii="Times New Roman" w:hAnsi="Times New Roman" w:cs="Times New Roman"/>
            <w:sz w:val="24"/>
            <w:szCs w:val="24"/>
            <w:lang w:val="kk-KZ"/>
          </w:rPr>
          <w:t>мини-қақтығыс</w:t>
        </w:r>
      </w:hyperlink>
      <w:r w:rsidRPr="00AF14F9">
        <w:rPr>
          <w:rFonts w:ascii="Times New Roman" w:hAnsi="Times New Roman" w:cs="Times New Roman"/>
          <w:sz w:val="24"/>
          <w:szCs w:val="24"/>
          <w:lang w:val="kk-KZ"/>
        </w:rPr>
        <w:t xml:space="preserve"> (</w:t>
      </w:r>
      <w:hyperlink r:id="rId17" w:tooltip="Шекаралық үрыстар (әлі жазылмаған)" w:history="1">
        <w:r w:rsidRPr="00AF14F9">
          <w:rPr>
            <w:rStyle w:val="a4"/>
            <w:rFonts w:ascii="Times New Roman" w:hAnsi="Times New Roman" w:cs="Times New Roman"/>
            <w:sz w:val="24"/>
            <w:szCs w:val="24"/>
            <w:lang w:val="kk-KZ"/>
          </w:rPr>
          <w:t>шекаралық ұрыстар</w:t>
        </w:r>
      </w:hyperlink>
      <w:r w:rsidRPr="00AF14F9">
        <w:rPr>
          <w:rFonts w:ascii="Times New Roman" w:hAnsi="Times New Roman" w:cs="Times New Roman"/>
          <w:sz w:val="24"/>
          <w:szCs w:val="24"/>
          <w:lang w:val="kk-KZ"/>
        </w:rPr>
        <w:t xml:space="preserve">); </w:t>
      </w:r>
      <w:hyperlink r:id="rId18" w:tooltip="Субаймақтық қақтығыс (әлі жазылмаған)" w:history="1">
        <w:r w:rsidRPr="00AF14F9">
          <w:rPr>
            <w:rStyle w:val="a4"/>
            <w:rFonts w:ascii="Times New Roman" w:hAnsi="Times New Roman" w:cs="Times New Roman"/>
            <w:sz w:val="24"/>
            <w:szCs w:val="24"/>
            <w:lang w:val="kk-KZ"/>
          </w:rPr>
          <w:t>субаймақтық қақтығыс</w:t>
        </w:r>
      </w:hyperlink>
      <w:r w:rsidRPr="00AF14F9">
        <w:rPr>
          <w:rFonts w:ascii="Times New Roman" w:hAnsi="Times New Roman" w:cs="Times New Roman"/>
          <w:sz w:val="24"/>
          <w:szCs w:val="24"/>
          <w:lang w:val="kk-KZ"/>
        </w:rPr>
        <w:t xml:space="preserve"> (шектеулі әскери іс-әрекет, мысалы, </w:t>
      </w:r>
      <w:hyperlink r:id="rId19" w:tooltip="Үнді-Пәкістан (әлі жазылмаған)" w:history="1">
        <w:r w:rsidRPr="00AF14F9">
          <w:rPr>
            <w:rStyle w:val="a4"/>
            <w:rFonts w:ascii="Times New Roman" w:hAnsi="Times New Roman" w:cs="Times New Roman"/>
            <w:sz w:val="24"/>
            <w:szCs w:val="24"/>
            <w:lang w:val="kk-KZ"/>
          </w:rPr>
          <w:t>Үнді-Пәкістан</w:t>
        </w:r>
      </w:hyperlink>
      <w:r w:rsidRPr="00AF14F9">
        <w:rPr>
          <w:rFonts w:ascii="Times New Roman" w:hAnsi="Times New Roman" w:cs="Times New Roman"/>
          <w:sz w:val="24"/>
          <w:szCs w:val="24"/>
          <w:lang w:val="kk-KZ"/>
        </w:rPr>
        <w:t xml:space="preserve"> қақтығысы); </w:t>
      </w:r>
      <w:hyperlink r:id="rId20" w:tooltip="Аймақтық қақтығыс (әлі жазылмаған)" w:history="1">
        <w:r w:rsidRPr="00AF14F9">
          <w:rPr>
            <w:rStyle w:val="a4"/>
            <w:rFonts w:ascii="Times New Roman" w:hAnsi="Times New Roman" w:cs="Times New Roman"/>
            <w:sz w:val="24"/>
            <w:szCs w:val="24"/>
            <w:lang w:val="kk-KZ"/>
          </w:rPr>
          <w:t>аймақтық қақтығыс</w:t>
        </w:r>
      </w:hyperlink>
      <w:r w:rsidRPr="00AF14F9">
        <w:rPr>
          <w:rFonts w:ascii="Times New Roman" w:hAnsi="Times New Roman" w:cs="Times New Roman"/>
          <w:sz w:val="24"/>
          <w:szCs w:val="24"/>
          <w:lang w:val="kk-KZ"/>
        </w:rPr>
        <w:t xml:space="preserve"> (мысалы, </w:t>
      </w:r>
      <w:hyperlink r:id="rId21" w:tooltip="Корея" w:history="1">
        <w:r w:rsidRPr="00AF14F9">
          <w:rPr>
            <w:rStyle w:val="a4"/>
            <w:rFonts w:ascii="Times New Roman" w:hAnsi="Times New Roman" w:cs="Times New Roman"/>
            <w:sz w:val="24"/>
            <w:szCs w:val="24"/>
            <w:lang w:val="kk-KZ"/>
          </w:rPr>
          <w:t>Кореядағы</w:t>
        </w:r>
      </w:hyperlink>
      <w:r w:rsidRPr="00AF14F9">
        <w:rPr>
          <w:rFonts w:ascii="Times New Roman" w:hAnsi="Times New Roman" w:cs="Times New Roman"/>
          <w:sz w:val="24"/>
          <w:szCs w:val="24"/>
          <w:lang w:val="kk-KZ"/>
        </w:rPr>
        <w:t xml:space="preserve">, </w:t>
      </w:r>
      <w:hyperlink r:id="rId22" w:tooltip="Үндіқытай" w:history="1">
        <w:r w:rsidRPr="00AF14F9">
          <w:rPr>
            <w:rStyle w:val="a4"/>
            <w:rFonts w:ascii="Times New Roman" w:hAnsi="Times New Roman" w:cs="Times New Roman"/>
            <w:sz w:val="24"/>
            <w:szCs w:val="24"/>
            <w:lang w:val="kk-KZ"/>
          </w:rPr>
          <w:t>Үндіқытайдағы</w:t>
        </w:r>
      </w:hyperlink>
      <w:r w:rsidRPr="00AF14F9">
        <w:rPr>
          <w:rFonts w:ascii="Times New Roman" w:hAnsi="Times New Roman" w:cs="Times New Roman"/>
          <w:sz w:val="24"/>
          <w:szCs w:val="24"/>
          <w:lang w:val="kk-KZ"/>
        </w:rPr>
        <w:t xml:space="preserve"> соғыстардағы кең көлемді ұрыстар); </w:t>
      </w:r>
      <w:hyperlink r:id="rId23" w:tooltip="Гипер-қақтығыс (әлі жазылмаған)" w:history="1">
        <w:r w:rsidRPr="00AF14F9">
          <w:rPr>
            <w:rStyle w:val="a4"/>
            <w:rFonts w:ascii="Times New Roman" w:hAnsi="Times New Roman" w:cs="Times New Roman"/>
            <w:sz w:val="24"/>
            <w:szCs w:val="24"/>
            <w:lang w:val="kk-KZ"/>
          </w:rPr>
          <w:t>гипер-қақтығыс</w:t>
        </w:r>
      </w:hyperlink>
      <w:r w:rsidRPr="00AF14F9">
        <w:rPr>
          <w:rFonts w:ascii="Times New Roman" w:hAnsi="Times New Roman" w:cs="Times New Roman"/>
          <w:sz w:val="24"/>
          <w:szCs w:val="24"/>
          <w:lang w:val="kk-KZ"/>
        </w:rPr>
        <w:t xml:space="preserve"> (мысалы, </w:t>
      </w:r>
      <w:hyperlink r:id="rId24" w:tooltip="I, II дүниежүзілік соғыстар (әлі жазылмаған)" w:history="1">
        <w:r w:rsidRPr="00AF14F9">
          <w:rPr>
            <w:rStyle w:val="a4"/>
            <w:rFonts w:ascii="Times New Roman" w:hAnsi="Times New Roman" w:cs="Times New Roman"/>
            <w:sz w:val="24"/>
            <w:szCs w:val="24"/>
            <w:lang w:val="kk-KZ"/>
          </w:rPr>
          <w:t>I, II дүниежүзілік соғыстар</w:t>
        </w:r>
      </w:hyperlink>
      <w:r w:rsidRPr="00AF14F9">
        <w:rPr>
          <w:rFonts w:ascii="Times New Roman" w:hAnsi="Times New Roman" w:cs="Times New Roman"/>
          <w:sz w:val="24"/>
          <w:szCs w:val="24"/>
          <w:lang w:val="kk-KZ"/>
        </w:rPr>
        <w:t xml:space="preserve">); </w:t>
      </w:r>
      <w:hyperlink r:id="rId25" w:tooltip="Макроқақтығыс (әлі жазылмаған)" w:history="1">
        <w:r w:rsidRPr="00AF14F9">
          <w:rPr>
            <w:rStyle w:val="a4"/>
            <w:rFonts w:ascii="Times New Roman" w:hAnsi="Times New Roman" w:cs="Times New Roman"/>
            <w:sz w:val="24"/>
            <w:szCs w:val="24"/>
            <w:lang w:val="kk-KZ"/>
          </w:rPr>
          <w:t>макроқақтығыс</w:t>
        </w:r>
      </w:hyperlink>
      <w:r w:rsidRPr="00AF14F9">
        <w:rPr>
          <w:rFonts w:ascii="Times New Roman" w:hAnsi="Times New Roman" w:cs="Times New Roman"/>
          <w:sz w:val="24"/>
          <w:szCs w:val="24"/>
          <w:lang w:val="kk-KZ"/>
        </w:rPr>
        <w:t xml:space="preserve"> (жаппай қыру қаруын қолдану арқылы жүргізілуі мүмкін бүкіләлемдік соғыс).</w:t>
      </w:r>
    </w:p>
    <w:p w:rsidR="00B87CD8" w:rsidRPr="00AF14F9" w:rsidRDefault="00B87CD8" w:rsidP="00B87CD8">
      <w:pPr>
        <w:spacing w:after="0" w:line="240" w:lineRule="auto"/>
        <w:jc w:val="center"/>
        <w:rPr>
          <w:rFonts w:ascii="Times New Roman" w:hAnsi="Times New Roman" w:cs="Times New Roman"/>
          <w:sz w:val="24"/>
          <w:szCs w:val="24"/>
          <w:lang w:val="kk-KZ"/>
        </w:rPr>
      </w:pPr>
      <w:r w:rsidRPr="00AF14F9">
        <w:rPr>
          <w:rFonts w:ascii="Times New Roman" w:hAnsi="Times New Roman" w:cs="Times New Roman"/>
          <w:b/>
          <w:sz w:val="24"/>
          <w:szCs w:val="24"/>
          <w:lang w:val="kk-KZ"/>
        </w:rPr>
        <w:t>Бақылау сұрақтары:</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1. Экотоксикантарға дербес, түрлік, жасына байланысты сезімталдылыққа  талдау жасаңыз.</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lastRenderedPageBreak/>
        <w:t>2. Токсиканттардың  қоршаған ортаға әсері оның қандай көрсеткіштеріне байланысты?</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 xml:space="preserve">3.  Токсиканттарды жою жолдары қандай? </w:t>
      </w:r>
    </w:p>
    <w:p w:rsidR="00B87CD8" w:rsidRPr="00AF14F9" w:rsidRDefault="00B87CD8" w:rsidP="00B87CD8">
      <w:pPr>
        <w:spacing w:after="0" w:line="240" w:lineRule="auto"/>
        <w:rPr>
          <w:rFonts w:ascii="Times New Roman" w:hAnsi="Times New Roman" w:cs="Times New Roman"/>
          <w:sz w:val="24"/>
          <w:szCs w:val="24"/>
          <w:lang w:val="kk-KZ"/>
        </w:rPr>
      </w:pPr>
      <w:r w:rsidRPr="00AF14F9">
        <w:rPr>
          <w:rFonts w:ascii="Times New Roman" w:hAnsi="Times New Roman" w:cs="Times New Roman"/>
          <w:sz w:val="24"/>
          <w:szCs w:val="24"/>
          <w:lang w:val="kk-KZ"/>
        </w:rPr>
        <w:t>4. Табиғи ортаны қорғау шаралары жөнінде баяндаңыз.</w:t>
      </w:r>
    </w:p>
    <w:sectPr w:rsidR="00B87CD8" w:rsidRPr="00AF14F9" w:rsidSect="00885E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F1CEA"/>
    <w:multiLevelType w:val="hybridMultilevel"/>
    <w:tmpl w:val="5EB4842E"/>
    <w:lvl w:ilvl="0" w:tplc="3872B6F0">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94026F8"/>
    <w:multiLevelType w:val="hybridMultilevel"/>
    <w:tmpl w:val="F6E441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1B85"/>
    <w:rsid w:val="00215BBE"/>
    <w:rsid w:val="005D71E1"/>
    <w:rsid w:val="00885E71"/>
    <w:rsid w:val="00A31B85"/>
    <w:rsid w:val="00B87CD8"/>
    <w:rsid w:val="00F831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85"/>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1B85"/>
    <w:pPr>
      <w:ind w:left="720"/>
      <w:contextualSpacing/>
    </w:pPr>
  </w:style>
  <w:style w:type="character" w:styleId="a4">
    <w:name w:val="Hyperlink"/>
    <w:basedOn w:val="a0"/>
    <w:rsid w:val="00B87CD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k.wikipedia.org/wiki/%D2%9A%D1%8B%D0%BB%D0%BC%D1%8B%D1%81" TargetMode="External"/><Relationship Id="rId13" Type="http://schemas.openxmlformats.org/officeDocument/2006/relationships/hyperlink" Target="http://kk.wikipedia.org/wiki/%D0%90%D0%B4%D0%B0%D0%BC" TargetMode="External"/><Relationship Id="rId18" Type="http://schemas.openxmlformats.org/officeDocument/2006/relationships/hyperlink" Target="http://kk.wikipedia.org/w/index.php?title=%D0%A1%D1%83%D0%B1%D0%B0%D0%B9%D0%BC%D0%B0%D2%9B%D1%82%D1%8B%D2%9B_%D2%9B%D0%B0%D2%9B%D1%82%D1%8B%D2%93%D1%8B%D1%81&amp;action=edit&amp;redlink=1"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kk.wikipedia.org/wiki/%D0%9A%D0%BE%D1%80%D0%B5%D1%8F" TargetMode="External"/><Relationship Id="rId7" Type="http://schemas.openxmlformats.org/officeDocument/2006/relationships/hyperlink" Target="http://kk.wikipedia.org/wiki/%D0%90%D0%B4%D0%B0%D0%BC" TargetMode="External"/><Relationship Id="rId12" Type="http://schemas.openxmlformats.org/officeDocument/2006/relationships/hyperlink" Target="http://kk.wikipedia.org/w/index.php?title=%D0%AD%D0%BD%D1%86%D0%B5%D1%84%D0%B0%D0%BB%D0%BE%D0%BF%D0%B0%D1%82%D0%B8%D1%8F&amp;action=edit&amp;redlink=1" TargetMode="External"/><Relationship Id="rId17" Type="http://schemas.openxmlformats.org/officeDocument/2006/relationships/hyperlink" Target="http://kk.wikipedia.org/w/index.php?title=%D0%A8%D0%B5%D0%BA%D0%B0%D1%80%D0%B0%D0%BB%D1%8B%D2%9B_%D2%AF%D1%80%D1%8B%D1%81%D1%82%D0%B0%D1%80&amp;action=edit&amp;redlink=1" TargetMode="External"/><Relationship Id="rId25" Type="http://schemas.openxmlformats.org/officeDocument/2006/relationships/hyperlink" Target="http://kk.wikipedia.org/w/index.php?title=%D0%9C%D0%B0%D0%BA%D1%80%D0%BE%D2%9B%D0%B0%D2%9B%D1%82%D1%8B%D2%93%D1%8B%D1%81&amp;action=edit&amp;redlink=1" TargetMode="External"/><Relationship Id="rId2" Type="http://schemas.openxmlformats.org/officeDocument/2006/relationships/styles" Target="styles.xml"/><Relationship Id="rId16" Type="http://schemas.openxmlformats.org/officeDocument/2006/relationships/hyperlink" Target="http://kk.wikipedia.org/w/index.php?title=%D0%9C%D0%B8%D0%BD%D0%B8-%D2%9B%D0%B0%D2%9B%D1%82%D1%8B%D2%93%D1%8B%D1%81&amp;action=edit&amp;redlink=1" TargetMode="External"/><Relationship Id="rId20" Type="http://schemas.openxmlformats.org/officeDocument/2006/relationships/hyperlink" Target="http://kk.wikipedia.org/w/index.php?title=%D0%90%D0%B9%D0%BC%D0%B0%D2%9B%D1%82%D1%8B%D2%9B_%D2%9B%D0%B0%D2%9B%D1%82%D1%8B%D2%93%D1%8B%D1%81&amp;action=edit&amp;redlink=1" TargetMode="External"/><Relationship Id="rId1" Type="http://schemas.openxmlformats.org/officeDocument/2006/relationships/numbering" Target="numbering.xml"/><Relationship Id="rId6" Type="http://schemas.openxmlformats.org/officeDocument/2006/relationships/hyperlink" Target="http://kk.wikipedia.org/wiki/%D0%A1%D0%BF%D0%B8%D1%80%D1%82%D1%82%D0%B5%D1%80" TargetMode="External"/><Relationship Id="rId11" Type="http://schemas.openxmlformats.org/officeDocument/2006/relationships/hyperlink" Target="http://kk.wikipedia.org/wiki/%D0%90%D0%BB%D0%BA%D0%BE%D0%B3%D0%BE%D0%BB%D1%8C" TargetMode="External"/><Relationship Id="rId24" Type="http://schemas.openxmlformats.org/officeDocument/2006/relationships/hyperlink" Target="http://kk.wikipedia.org/w/index.php?title=I,_II_%D0%B4%D2%AF%D0%BD%D0%B8%D0%B5%D0%B6%D2%AF%D0%B7%D1%96%D0%BB%D1%96%D0%BA_%D1%81%D0%BE%D2%93%D1%8B%D1%81%D1%82%D0%B0%D1%80&amp;action=edit&amp;redlink=1" TargetMode="External"/><Relationship Id="rId5" Type="http://schemas.openxmlformats.org/officeDocument/2006/relationships/hyperlink" Target="http://kk.wikipedia.org/wiki/%D0%90%D0%BB%D0%BA%D0%BE%D0%B3%D0%BE%D0%BB%D0%B8%D0%B7%D0%BC" TargetMode="External"/><Relationship Id="rId15" Type="http://schemas.openxmlformats.org/officeDocument/2006/relationships/hyperlink" Target="http://kk.wikipedia.org/wiki/%D0%A1%D0%BE%D2%93%D1%8B%D1%81" TargetMode="External"/><Relationship Id="rId23" Type="http://schemas.openxmlformats.org/officeDocument/2006/relationships/hyperlink" Target="http://kk.wikipedia.org/w/index.php?title=%D0%93%D0%B8%D0%BF%D0%B5%D1%80-%D2%9B%D0%B0%D2%9B%D1%82%D1%8B%D2%93%D1%8B%D1%81&amp;action=edit&amp;redlink=1" TargetMode="External"/><Relationship Id="rId10" Type="http://schemas.openxmlformats.org/officeDocument/2006/relationships/hyperlink" Target="http://kk.wikipedia.org/w/index.php?title=%D0%9D%D0%B5%D1%80%D0%B2&amp;action=edit&amp;redlink=1" TargetMode="External"/><Relationship Id="rId19" Type="http://schemas.openxmlformats.org/officeDocument/2006/relationships/hyperlink" Target="http://kk.wikipedia.org/w/index.php?title=%D2%AE%D0%BD%D0%B4%D1%96-%D0%9F%D3%99%D0%BA%D1%96%D1%81%D1%82%D0%B0%D0%BD&amp;action=edit&amp;redlink=1" TargetMode="External"/><Relationship Id="rId4" Type="http://schemas.openxmlformats.org/officeDocument/2006/relationships/webSettings" Target="webSettings.xml"/><Relationship Id="rId9" Type="http://schemas.openxmlformats.org/officeDocument/2006/relationships/hyperlink" Target="http://kk.wikipedia.org/wiki/%D0%90%D0%BB%D0%BA%D0%BE%D0%B3%D0%BE%D0%BB%D0%B8%D0%B7%D0%BC" TargetMode="External"/><Relationship Id="rId14" Type="http://schemas.openxmlformats.org/officeDocument/2006/relationships/hyperlink" Target="http://kk.wikipedia.org/wiki/%D0%90%D1%83%D1%80%D1%83" TargetMode="External"/><Relationship Id="rId22" Type="http://schemas.openxmlformats.org/officeDocument/2006/relationships/hyperlink" Target="http://kk.wikipedia.org/wiki/%D2%AE%D0%BD%D0%B4%D1%96%D2%9B%D1%8B%D1%82%D0%B0%D0%B9"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2152</Words>
  <Characters>12270</Characters>
  <Application>Microsoft Office Word</Application>
  <DocSecurity>0</DocSecurity>
  <Lines>102</Lines>
  <Paragraphs>28</Paragraphs>
  <ScaleCrop>false</ScaleCrop>
  <Company>Reanimator Extreme Edition</Company>
  <LinksUpToDate>false</LinksUpToDate>
  <CharactersWithSpaces>14394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2019-10-10T17:43:00Z</dcterms:created>
  <dcterms:modified xsi:type="dcterms:W3CDTF">2019-10-10T17:52:00Z</dcterms:modified>
</cp:coreProperties>
</file>