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FB1" w:rsidRPr="00AF14F9" w:rsidRDefault="00F12FB1" w:rsidP="00F12FB1">
      <w:pPr>
        <w:spacing w:after="0" w:line="240" w:lineRule="auto"/>
        <w:jc w:val="center"/>
        <w:rPr>
          <w:rFonts w:ascii="Times New Roman" w:hAnsi="Times New Roman" w:cs="Times New Roman"/>
          <w:b/>
          <w:sz w:val="24"/>
          <w:szCs w:val="24"/>
          <w:lang w:val="kk-KZ"/>
        </w:rPr>
      </w:pPr>
      <w:r w:rsidRPr="00AF14F9">
        <w:rPr>
          <w:rFonts w:ascii="Times New Roman" w:hAnsi="Times New Roman" w:cs="Times New Roman"/>
          <w:b/>
          <w:sz w:val="24"/>
          <w:szCs w:val="24"/>
          <w:lang w:val="kk-KZ"/>
        </w:rPr>
        <w:t>Дәріс №5</w:t>
      </w:r>
    </w:p>
    <w:p w:rsidR="00F12FB1" w:rsidRPr="00AF14F9" w:rsidRDefault="00F12FB1" w:rsidP="00F12FB1">
      <w:pPr>
        <w:spacing w:after="0" w:line="240" w:lineRule="auto"/>
        <w:rPr>
          <w:rFonts w:ascii="Times New Roman" w:hAnsi="Times New Roman" w:cs="Times New Roman"/>
          <w:b/>
          <w:sz w:val="24"/>
          <w:szCs w:val="24"/>
          <w:lang w:val="kk-KZ"/>
        </w:rPr>
      </w:pPr>
      <w:r w:rsidRPr="00AF14F9">
        <w:rPr>
          <w:rFonts w:ascii="Times New Roman" w:hAnsi="Times New Roman" w:cs="Times New Roman"/>
          <w:b/>
          <w:sz w:val="24"/>
          <w:szCs w:val="24"/>
          <w:lang w:val="kk-KZ"/>
        </w:rPr>
        <w:t>Тақырыбы: Шамадан тыс мөлшердегі жекелеген химиялық элементтердің, органикалық қосылыстардың және организмдердің тіршілік өнімдерінің улылығы.</w:t>
      </w:r>
    </w:p>
    <w:p w:rsidR="00F12FB1" w:rsidRPr="00AF14F9" w:rsidRDefault="00F12FB1" w:rsidP="00F12FB1">
      <w:pPr>
        <w:spacing w:after="0" w:line="240" w:lineRule="auto"/>
        <w:rPr>
          <w:rFonts w:ascii="Times New Roman" w:hAnsi="Times New Roman" w:cs="Times New Roman"/>
          <w:sz w:val="24"/>
          <w:szCs w:val="24"/>
          <w:lang w:val="kk-KZ"/>
        </w:rPr>
      </w:pPr>
      <w:r w:rsidRPr="00AF14F9">
        <w:rPr>
          <w:rFonts w:ascii="Times New Roman" w:hAnsi="Times New Roman" w:cs="Times New Roman"/>
          <w:b/>
          <w:sz w:val="24"/>
          <w:szCs w:val="24"/>
          <w:lang w:val="kk-KZ"/>
        </w:rPr>
        <w:t>Мақсаты:</w:t>
      </w:r>
      <w:r w:rsidRPr="00AF14F9">
        <w:rPr>
          <w:rFonts w:ascii="Times New Roman" w:hAnsi="Times New Roman" w:cs="Times New Roman"/>
          <w:sz w:val="24"/>
          <w:szCs w:val="24"/>
          <w:lang w:val="kk-KZ"/>
        </w:rPr>
        <w:t xml:space="preserve"> Шамадан тыс мөлшердегі жекелеген химиялық элементтердің, органикалық қосылыстардың және организмдердің тіршілік өнімдерінің улылығымен  танысу.  </w:t>
      </w:r>
    </w:p>
    <w:p w:rsidR="00F12FB1" w:rsidRPr="00AF14F9" w:rsidRDefault="00F12FB1" w:rsidP="00F12FB1">
      <w:pPr>
        <w:spacing w:after="0" w:line="240" w:lineRule="auto"/>
        <w:rPr>
          <w:rFonts w:ascii="Times New Roman" w:hAnsi="Times New Roman" w:cs="Times New Roman"/>
          <w:b/>
          <w:sz w:val="24"/>
          <w:szCs w:val="24"/>
          <w:lang w:val="kk-KZ"/>
        </w:rPr>
      </w:pPr>
      <w:r w:rsidRPr="00AF14F9">
        <w:rPr>
          <w:rFonts w:ascii="Times New Roman" w:hAnsi="Times New Roman" w:cs="Times New Roman"/>
          <w:b/>
          <w:sz w:val="24"/>
          <w:szCs w:val="24"/>
          <w:lang w:val="kk-KZ"/>
        </w:rPr>
        <w:t xml:space="preserve">Дәрістің жоспары: </w:t>
      </w:r>
    </w:p>
    <w:p w:rsidR="00F12FB1" w:rsidRPr="00AF14F9" w:rsidRDefault="00F12FB1" w:rsidP="00F12FB1">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1. Шамадан тыс мөлшердегі жекелеген химиялық элементтердің, органикалық қосылыстардың және организмдердің тіршілік өнімдерінің улылығы. </w:t>
      </w:r>
    </w:p>
    <w:p w:rsidR="00F12FB1" w:rsidRPr="00AF14F9" w:rsidRDefault="00F12FB1" w:rsidP="00F12FB1">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2. Химиялық заттардың ШРК және ШРМ- і туралы түсінік.</w:t>
      </w:r>
    </w:p>
    <w:p w:rsidR="00F12FB1" w:rsidRPr="00AF14F9" w:rsidRDefault="00F12FB1" w:rsidP="00F12FB1">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3.Ксенобиотиктердің биосфераға түсу жолдары.Қоршаған ортаның жекелеген компоненттері арқылы туындаған канцерогенді эффектілер.   </w:t>
      </w:r>
    </w:p>
    <w:p w:rsidR="00F12FB1" w:rsidRPr="00AF14F9" w:rsidRDefault="00F12FB1" w:rsidP="00F12FB1">
      <w:pPr>
        <w:spacing w:after="0" w:line="240" w:lineRule="auto"/>
        <w:rPr>
          <w:rFonts w:ascii="Times New Roman" w:hAnsi="Times New Roman" w:cs="Times New Roman"/>
          <w:sz w:val="24"/>
          <w:szCs w:val="24"/>
          <w:lang w:val="kk-KZ"/>
        </w:rPr>
      </w:pPr>
    </w:p>
    <w:p w:rsidR="00F12FB1" w:rsidRPr="00AF14F9" w:rsidRDefault="00F12FB1" w:rsidP="00F12FB1">
      <w:pPr>
        <w:tabs>
          <w:tab w:val="left" w:pos="142"/>
        </w:tabs>
        <w:autoSpaceDE w:val="0"/>
        <w:autoSpaceDN w:val="0"/>
        <w:adjustRightInd w:val="0"/>
        <w:spacing w:after="0" w:line="240" w:lineRule="auto"/>
        <w:ind w:firstLine="709"/>
        <w:rPr>
          <w:rFonts w:ascii="Times New Roman" w:eastAsia="TimesNewRomanPSMT" w:hAnsi="Times New Roman" w:cs="Times New Roman"/>
          <w:color w:val="000000" w:themeColor="text1"/>
          <w:sz w:val="24"/>
          <w:szCs w:val="24"/>
          <w:lang w:val="kk-KZ"/>
        </w:rPr>
      </w:pPr>
      <w:r w:rsidRPr="00AF14F9">
        <w:rPr>
          <w:rFonts w:ascii="Times New Roman" w:eastAsia="TimesNewRomanPSMT" w:hAnsi="Times New Roman" w:cs="Times New Roman"/>
          <w:color w:val="000000" w:themeColor="text1"/>
          <w:sz w:val="24"/>
          <w:szCs w:val="24"/>
          <w:lang w:val="kk-KZ"/>
        </w:rPr>
        <w:t xml:space="preserve">Токсикология (грек. toxicon- ,logos- ) – тірі ағзаның умен əрекеттесу заңдылықтарын зерттейтін медицина ғылымының бір саласы. Тірі ағзаның маңызды қызметтерінің ауытқуларын туғызатын мөлшерде түсіп, тіршілікке қауіп төндіретін қандай да бір химиялық қосылыс у (уыт, токсин) ретінде қарастырылады. Заттың неғұрлым шағын мөлшері ағзада ауытқулар туғызатын болса, соғұрлым улылығы жоғары болады. Аз ғана </w:t>
      </w:r>
      <w:r w:rsidRPr="00AF14F9">
        <w:rPr>
          <w:rFonts w:ascii="Times New Roman" w:eastAsia="TimesNewRomanPSMT" w:hAnsi="Times New Roman" w:cs="Times New Roman"/>
          <w:sz w:val="24"/>
          <w:szCs w:val="24"/>
          <w:lang w:val="kk-KZ"/>
        </w:rPr>
        <w:t>мөлшерде ағзаға түсіп улануға немесе өлімге əкеліп соқтыратын зат у (уыт,токсин) деп аталады. Химиялық заттардың осындай универсалды қасиетін ескере отырып, орта ғасырлардағы  атақты дəрігер Парацельс (1493-1541): «Бəрі де у, барлық заттардың улылық қасиеті бар, дəріден у дозасымен ғана ерекшелінеді», - деп айтқан болатын.</w:t>
      </w:r>
    </w:p>
    <w:p w:rsidR="00F12FB1" w:rsidRPr="00AF14F9" w:rsidRDefault="00F12FB1" w:rsidP="00F12FB1">
      <w:pPr>
        <w:autoSpaceDE w:val="0"/>
        <w:autoSpaceDN w:val="0"/>
        <w:adjustRightInd w:val="0"/>
        <w:spacing w:after="0" w:line="240" w:lineRule="auto"/>
        <w:ind w:firstLine="709"/>
        <w:rPr>
          <w:rFonts w:ascii="Times New Roman" w:eastAsia="TimesNewRomanPSMT" w:hAnsi="Times New Roman" w:cs="Times New Roman"/>
          <w:sz w:val="24"/>
          <w:szCs w:val="24"/>
          <w:lang w:val="kk-KZ"/>
        </w:rPr>
      </w:pPr>
      <w:r w:rsidRPr="00AF14F9">
        <w:rPr>
          <w:rFonts w:ascii="Times New Roman" w:eastAsia="TimesNewRomanPSMT" w:hAnsi="Times New Roman" w:cs="Times New Roman"/>
          <w:sz w:val="24"/>
          <w:szCs w:val="24"/>
          <w:lang w:val="kk-KZ"/>
        </w:rPr>
        <w:t xml:space="preserve"> Оптималды дозада (мөлшерде) қабылданған көптеген химиялық заттар</w:t>
      </w:r>
    </w:p>
    <w:p w:rsidR="00F12FB1" w:rsidRPr="00AF14F9" w:rsidRDefault="00F12FB1" w:rsidP="00F12FB1">
      <w:pPr>
        <w:autoSpaceDE w:val="0"/>
        <w:autoSpaceDN w:val="0"/>
        <w:adjustRightInd w:val="0"/>
        <w:spacing w:after="0" w:line="240" w:lineRule="auto"/>
        <w:rPr>
          <w:rFonts w:ascii="Times New Roman" w:eastAsia="TimesNewRomanPSMT" w:hAnsi="Times New Roman" w:cs="Times New Roman"/>
          <w:sz w:val="24"/>
          <w:szCs w:val="24"/>
          <w:lang w:val="kk-KZ"/>
        </w:rPr>
      </w:pPr>
      <w:r w:rsidRPr="00AF14F9">
        <w:rPr>
          <w:rFonts w:ascii="Times New Roman" w:eastAsia="TimesNewRomanPSMT" w:hAnsi="Times New Roman" w:cs="Times New Roman"/>
          <w:sz w:val="24"/>
          <w:szCs w:val="24"/>
          <w:lang w:val="kk-KZ"/>
        </w:rPr>
        <w:t xml:space="preserve">ағзаның кейбір процестерін қалпына келтіріп, емдік қасиетін көрсетеді. Кейбір заттар  тірі ағзаның құрамды бөлігі болғандықтан (белоктар, майлар, көмірсулар), улылық қасиеті көріну үшін арнайы жағдайды қажет етеді.  </w:t>
      </w:r>
    </w:p>
    <w:p w:rsidR="00F12FB1" w:rsidRPr="00AF14F9" w:rsidRDefault="00F12FB1" w:rsidP="00F12FB1">
      <w:pPr>
        <w:autoSpaceDE w:val="0"/>
        <w:autoSpaceDN w:val="0"/>
        <w:adjustRightInd w:val="0"/>
        <w:spacing w:after="0" w:line="240" w:lineRule="auto"/>
        <w:ind w:firstLine="709"/>
        <w:rPr>
          <w:rFonts w:ascii="Times New Roman" w:eastAsia="TimesNewRomanPSMT" w:hAnsi="Times New Roman" w:cs="Times New Roman"/>
          <w:sz w:val="24"/>
          <w:szCs w:val="24"/>
          <w:lang w:val="kk-KZ"/>
        </w:rPr>
      </w:pPr>
      <w:r w:rsidRPr="00AF14F9">
        <w:rPr>
          <w:rFonts w:ascii="Times New Roman" w:eastAsia="TimesNewRomanPSMT" w:hAnsi="Times New Roman" w:cs="Times New Roman"/>
          <w:sz w:val="24"/>
          <w:szCs w:val="24"/>
          <w:lang w:val="kk-KZ"/>
        </w:rPr>
        <w:t>Көбіне тірі ағзаға тəн емес (жат, бөгде), «ксенобиотиктер» деп аталатын заттар улы əсер етеді (xenos-жат).</w:t>
      </w:r>
    </w:p>
    <w:p w:rsidR="00F12FB1" w:rsidRPr="00AF14F9" w:rsidRDefault="00F12FB1" w:rsidP="00F12FB1">
      <w:pPr>
        <w:autoSpaceDE w:val="0"/>
        <w:autoSpaceDN w:val="0"/>
        <w:adjustRightInd w:val="0"/>
        <w:spacing w:after="0" w:line="240" w:lineRule="auto"/>
        <w:ind w:firstLine="709"/>
        <w:rPr>
          <w:rFonts w:ascii="Times New Roman" w:eastAsia="TimesNewRomanPSMT" w:hAnsi="Times New Roman" w:cs="Times New Roman"/>
          <w:sz w:val="24"/>
          <w:szCs w:val="24"/>
          <w:lang w:val="kk-KZ"/>
        </w:rPr>
      </w:pPr>
      <w:r w:rsidRPr="00AF14F9">
        <w:rPr>
          <w:rFonts w:ascii="Times New Roman" w:eastAsia="TimesNewRomanPSMT" w:hAnsi="Times New Roman" w:cs="Times New Roman"/>
          <w:sz w:val="24"/>
          <w:szCs w:val="24"/>
          <w:lang w:val="kk-KZ"/>
        </w:rPr>
        <w:t>Кейбір заттар ағзада белгілі мөлшерде кездесіп, тіршілік етудің міндеті</w:t>
      </w:r>
    </w:p>
    <w:p w:rsidR="00F12FB1" w:rsidRPr="00AF14F9" w:rsidRDefault="00F12FB1" w:rsidP="00F12FB1">
      <w:pPr>
        <w:autoSpaceDE w:val="0"/>
        <w:autoSpaceDN w:val="0"/>
        <w:adjustRightInd w:val="0"/>
        <w:spacing w:after="0" w:line="240" w:lineRule="auto"/>
        <w:ind w:firstLine="709"/>
        <w:rPr>
          <w:rFonts w:ascii="Times New Roman" w:eastAsia="TimesNewRomanPSMT" w:hAnsi="Times New Roman" w:cs="Times New Roman"/>
          <w:color w:val="000000" w:themeColor="text1"/>
          <w:sz w:val="24"/>
          <w:szCs w:val="24"/>
          <w:lang w:val="kk-KZ"/>
        </w:rPr>
      </w:pPr>
      <w:r w:rsidRPr="00AF14F9">
        <w:rPr>
          <w:rFonts w:ascii="Times New Roman" w:eastAsia="TimesNewRomanPSMT" w:hAnsi="Times New Roman" w:cs="Times New Roman"/>
          <w:color w:val="000000" w:themeColor="text1"/>
          <w:sz w:val="24"/>
          <w:szCs w:val="24"/>
        </w:rPr>
        <w:t>Шартты</w:t>
      </w:r>
      <w:r w:rsidRPr="00AF14F9">
        <w:rPr>
          <w:rFonts w:ascii="Times New Roman" w:eastAsia="TimesNewRomanPSMT" w:hAnsi="Times New Roman" w:cs="Times New Roman"/>
          <w:color w:val="000000" w:themeColor="text1"/>
          <w:sz w:val="24"/>
          <w:szCs w:val="24"/>
          <w:lang w:val="kk-KZ"/>
        </w:rPr>
        <w:t xml:space="preserve"> </w:t>
      </w:r>
      <w:r w:rsidRPr="00AF14F9">
        <w:rPr>
          <w:rFonts w:ascii="Times New Roman" w:eastAsia="TimesNewRomanPSMT" w:hAnsi="Times New Roman" w:cs="Times New Roman"/>
          <w:color w:val="000000" w:themeColor="text1"/>
          <w:sz w:val="24"/>
          <w:szCs w:val="24"/>
        </w:rPr>
        <w:t>болып есептеледі (мысалы,</w:t>
      </w:r>
      <w:r w:rsidRPr="00AF14F9">
        <w:rPr>
          <w:rFonts w:ascii="Times New Roman" w:eastAsia="TimesNewRomanPSMT" w:hAnsi="Times New Roman" w:cs="Times New Roman"/>
          <w:color w:val="000000" w:themeColor="text1"/>
          <w:sz w:val="24"/>
          <w:szCs w:val="24"/>
          <w:lang w:val="kk-KZ"/>
        </w:rPr>
        <w:t xml:space="preserve"> </w:t>
      </w:r>
      <w:r w:rsidRPr="00AF14F9">
        <w:rPr>
          <w:rFonts w:ascii="Times New Roman" w:eastAsia="TimesNewRomanPSMT" w:hAnsi="Times New Roman" w:cs="Times New Roman"/>
          <w:color w:val="000000" w:themeColor="text1"/>
          <w:sz w:val="24"/>
          <w:szCs w:val="24"/>
        </w:rPr>
        <w:t>микроэлементтер).</w:t>
      </w:r>
      <w:r w:rsidRPr="00AF14F9">
        <w:rPr>
          <w:rFonts w:ascii="Times New Roman" w:eastAsia="TimesNewRomanPSMT" w:hAnsi="Times New Roman" w:cs="Times New Roman"/>
          <w:color w:val="000000" w:themeColor="text1"/>
          <w:sz w:val="24"/>
          <w:szCs w:val="24"/>
          <w:lang w:val="kk-KZ"/>
        </w:rPr>
        <w:t xml:space="preserve"> Сонымен, ағзада кездесіп, əрекеттесуінің бірқатар жағдайларына байланысты химиялық зат тіршілік үшін қажетті, дəрілік зат немесе улы болуы мүмкін.</w:t>
      </w:r>
    </w:p>
    <w:p w:rsidR="00F12FB1" w:rsidRPr="00AF14F9" w:rsidRDefault="00F12FB1" w:rsidP="00F12FB1">
      <w:pPr>
        <w:autoSpaceDE w:val="0"/>
        <w:autoSpaceDN w:val="0"/>
        <w:adjustRightInd w:val="0"/>
        <w:spacing w:after="0" w:line="240" w:lineRule="auto"/>
        <w:ind w:firstLine="709"/>
        <w:rPr>
          <w:rFonts w:ascii="Times New Roman" w:eastAsia="TimesNewRomanPSMT" w:hAnsi="Times New Roman" w:cs="Times New Roman"/>
          <w:color w:val="000000" w:themeColor="text1"/>
          <w:sz w:val="24"/>
          <w:szCs w:val="24"/>
          <w:lang w:val="kk-KZ"/>
        </w:rPr>
      </w:pPr>
      <w:r w:rsidRPr="00AF14F9">
        <w:rPr>
          <w:rFonts w:ascii="Times New Roman" w:eastAsia="TimesNewRomanPSMT" w:hAnsi="Times New Roman" w:cs="Times New Roman"/>
          <w:color w:val="000000" w:themeColor="text1"/>
          <w:sz w:val="24"/>
          <w:szCs w:val="24"/>
          <w:lang w:val="kk-KZ"/>
        </w:rPr>
        <w:t>Удың ағзамен əрекеттесуінің нəтижесінде пайда болатын ағзаның</w:t>
      </w:r>
    </w:p>
    <w:p w:rsidR="00F12FB1" w:rsidRPr="00AF14F9" w:rsidRDefault="00F12FB1" w:rsidP="00F12FB1">
      <w:pPr>
        <w:autoSpaceDE w:val="0"/>
        <w:autoSpaceDN w:val="0"/>
        <w:adjustRightInd w:val="0"/>
        <w:spacing w:after="0" w:line="240" w:lineRule="auto"/>
        <w:rPr>
          <w:rFonts w:ascii="Times New Roman" w:eastAsia="TimesNewRomanPSMT" w:hAnsi="Times New Roman" w:cs="Times New Roman"/>
          <w:color w:val="000000" w:themeColor="text1"/>
          <w:sz w:val="24"/>
          <w:szCs w:val="24"/>
        </w:rPr>
      </w:pPr>
      <w:r w:rsidRPr="00AF14F9">
        <w:rPr>
          <w:rFonts w:ascii="Times New Roman" w:eastAsia="TimesNewRomanPSMT" w:hAnsi="Times New Roman" w:cs="Times New Roman"/>
          <w:color w:val="000000" w:themeColor="text1"/>
          <w:sz w:val="24"/>
          <w:szCs w:val="24"/>
        </w:rPr>
        <w:t>патологиялық күй – жағдайы улану немесе интоксикация деп аталады. Көбіне улану деп ағзаға сырттан түскен, «экзогенді» улар тудыратын</w:t>
      </w:r>
      <w:r w:rsidRPr="00AF14F9">
        <w:rPr>
          <w:rFonts w:ascii="Times New Roman" w:eastAsia="TimesNewRomanPSMT" w:hAnsi="Times New Roman" w:cs="Times New Roman"/>
          <w:color w:val="000000" w:themeColor="text1"/>
          <w:sz w:val="24"/>
          <w:szCs w:val="24"/>
          <w:lang w:val="kk-KZ"/>
        </w:rPr>
        <w:t xml:space="preserve"> </w:t>
      </w:r>
      <w:r w:rsidRPr="00AF14F9">
        <w:rPr>
          <w:rFonts w:ascii="Times New Roman" w:eastAsia="TimesNewRomanPSMT" w:hAnsi="Times New Roman" w:cs="Times New Roman"/>
          <w:color w:val="000000" w:themeColor="text1"/>
          <w:sz w:val="24"/>
          <w:szCs w:val="24"/>
        </w:rPr>
        <w:t>интоксикацияларды атайды.</w:t>
      </w:r>
    </w:p>
    <w:p w:rsidR="00F12FB1" w:rsidRPr="00AF14F9" w:rsidRDefault="00F12FB1" w:rsidP="00F12FB1">
      <w:pPr>
        <w:autoSpaceDE w:val="0"/>
        <w:autoSpaceDN w:val="0"/>
        <w:adjustRightInd w:val="0"/>
        <w:spacing w:after="0" w:line="240" w:lineRule="auto"/>
        <w:ind w:firstLine="709"/>
        <w:rPr>
          <w:rFonts w:ascii="Times New Roman" w:eastAsia="TimesNewRomanPSMT" w:hAnsi="Times New Roman" w:cs="Times New Roman"/>
          <w:sz w:val="24"/>
          <w:szCs w:val="24"/>
        </w:rPr>
      </w:pPr>
      <w:r w:rsidRPr="00AF14F9">
        <w:rPr>
          <w:rFonts w:ascii="Times New Roman" w:eastAsia="TimesNewRomanPSMT" w:hAnsi="Times New Roman" w:cs="Times New Roman"/>
          <w:sz w:val="24"/>
          <w:szCs w:val="24"/>
        </w:rPr>
        <w:t>Улы заттардың ағзадағы қозғалысы туралы ілім жалпы токсикологияның негізін қалайды (яғни, ағзаға түс</w:t>
      </w:r>
      <w:r w:rsidRPr="00AF14F9">
        <w:rPr>
          <w:rFonts w:ascii="Times New Roman" w:eastAsia="TimesNewRomanPSMT" w:hAnsi="Times New Roman" w:cs="Times New Roman"/>
          <w:sz w:val="24"/>
          <w:szCs w:val="24"/>
          <w:lang w:val="kk-KZ"/>
        </w:rPr>
        <w:t>у</w:t>
      </w:r>
      <w:r w:rsidRPr="00AF14F9">
        <w:rPr>
          <w:rFonts w:ascii="Times New Roman" w:eastAsia="TimesNewRomanPSMT" w:hAnsi="Times New Roman" w:cs="Times New Roman"/>
          <w:sz w:val="24"/>
          <w:szCs w:val="24"/>
        </w:rPr>
        <w:t xml:space="preserve"> жолдары, таралуы, өзгеруі,</w:t>
      </w:r>
      <w:r w:rsidRPr="00AF14F9">
        <w:rPr>
          <w:rFonts w:ascii="Times New Roman" w:eastAsia="TimesNewRomanPSMT" w:hAnsi="Times New Roman" w:cs="Times New Roman"/>
          <w:sz w:val="24"/>
          <w:szCs w:val="24"/>
          <w:lang w:val="kk-KZ"/>
        </w:rPr>
        <w:t xml:space="preserve"> </w:t>
      </w:r>
      <w:r w:rsidRPr="00AF14F9">
        <w:rPr>
          <w:rFonts w:ascii="Times New Roman" w:eastAsia="TimesNewRomanPSMT" w:hAnsi="Times New Roman" w:cs="Times New Roman"/>
          <w:sz w:val="24"/>
          <w:szCs w:val="24"/>
        </w:rPr>
        <w:t>биотрансформациясы</w:t>
      </w:r>
      <w:r w:rsidRPr="00AF14F9">
        <w:rPr>
          <w:rFonts w:ascii="Times New Roman" w:eastAsia="TimesNewRomanPSMT" w:hAnsi="Times New Roman" w:cs="Times New Roman"/>
          <w:sz w:val="24"/>
          <w:szCs w:val="24"/>
          <w:lang w:val="kk-KZ"/>
        </w:rPr>
        <w:t xml:space="preserve"> </w:t>
      </w:r>
      <w:r w:rsidRPr="00AF14F9">
        <w:rPr>
          <w:rFonts w:ascii="Times New Roman" w:eastAsia="TimesNewRomanPSMT" w:hAnsi="Times New Roman" w:cs="Times New Roman"/>
          <w:sz w:val="24"/>
          <w:szCs w:val="24"/>
        </w:rPr>
        <w:t>жəне бөлініп</w:t>
      </w:r>
      <w:r w:rsidRPr="00AF14F9">
        <w:rPr>
          <w:rFonts w:ascii="Times New Roman" w:eastAsia="TimesNewRomanPSMT" w:hAnsi="Times New Roman" w:cs="Times New Roman"/>
          <w:sz w:val="24"/>
          <w:szCs w:val="24"/>
          <w:lang w:val="kk-KZ"/>
        </w:rPr>
        <w:t xml:space="preserve"> </w:t>
      </w:r>
      <w:r w:rsidRPr="00AF14F9">
        <w:rPr>
          <w:rFonts w:ascii="Times New Roman" w:eastAsia="TimesNewRomanPSMT" w:hAnsi="Times New Roman" w:cs="Times New Roman"/>
          <w:sz w:val="24"/>
          <w:szCs w:val="24"/>
        </w:rPr>
        <w:t>шығуы).</w:t>
      </w:r>
    </w:p>
    <w:p w:rsidR="00F12FB1" w:rsidRPr="00AF14F9" w:rsidRDefault="00F12FB1" w:rsidP="00F12FB1">
      <w:pPr>
        <w:autoSpaceDE w:val="0"/>
        <w:autoSpaceDN w:val="0"/>
        <w:adjustRightInd w:val="0"/>
        <w:spacing w:after="0" w:line="240" w:lineRule="auto"/>
        <w:ind w:firstLine="709"/>
        <w:rPr>
          <w:rFonts w:ascii="Times New Roman" w:eastAsia="TimesNewRomanPSMT" w:hAnsi="Times New Roman" w:cs="Times New Roman"/>
          <w:i/>
          <w:sz w:val="24"/>
          <w:szCs w:val="24"/>
          <w:lang w:val="kk-KZ"/>
        </w:rPr>
      </w:pPr>
      <w:r w:rsidRPr="00AF14F9">
        <w:rPr>
          <w:rFonts w:ascii="Times New Roman" w:eastAsia="TimesNewRomanPSMT" w:hAnsi="Times New Roman" w:cs="Times New Roman"/>
          <w:sz w:val="24"/>
          <w:szCs w:val="24"/>
          <w:lang w:val="kk-KZ"/>
        </w:rPr>
        <w:t xml:space="preserve"> </w:t>
      </w:r>
      <w:r w:rsidRPr="00AF14F9">
        <w:rPr>
          <w:rFonts w:ascii="Times New Roman" w:eastAsia="TimesNewRomanPSMT" w:hAnsi="Times New Roman" w:cs="Times New Roman"/>
          <w:i/>
          <w:sz w:val="24"/>
          <w:szCs w:val="24"/>
          <w:lang w:val="kk-KZ"/>
        </w:rPr>
        <w:t>Токсикологияның  міндеттері:</w:t>
      </w:r>
    </w:p>
    <w:p w:rsidR="00F12FB1" w:rsidRPr="00AF14F9" w:rsidRDefault="00F12FB1" w:rsidP="00F12FB1">
      <w:pPr>
        <w:autoSpaceDE w:val="0"/>
        <w:autoSpaceDN w:val="0"/>
        <w:adjustRightInd w:val="0"/>
        <w:spacing w:after="0" w:line="240" w:lineRule="auto"/>
        <w:ind w:firstLine="709"/>
        <w:rPr>
          <w:rFonts w:ascii="Times New Roman" w:eastAsia="TimesNewRomanPSMT" w:hAnsi="Times New Roman" w:cs="Times New Roman"/>
          <w:sz w:val="24"/>
          <w:szCs w:val="24"/>
          <w:lang w:val="kk-KZ"/>
        </w:rPr>
      </w:pPr>
      <w:r w:rsidRPr="00AF14F9">
        <w:rPr>
          <w:rFonts w:ascii="Times New Roman" w:eastAsia="TimesNewRomanPSMT" w:hAnsi="Times New Roman" w:cs="Times New Roman"/>
          <w:sz w:val="24"/>
          <w:szCs w:val="24"/>
          <w:lang w:val="kk-KZ"/>
        </w:rPr>
        <w:t xml:space="preserve"> – химиялық заттардың улы қасиетін зерттеу,сипаттама беру, сонымен қатар улы қасиеттерінің пайда болу, айқын көріну жəне жойылып кету жағдайларын зерттеу;</w:t>
      </w:r>
    </w:p>
    <w:p w:rsidR="00F12FB1" w:rsidRPr="00AF14F9" w:rsidRDefault="00F12FB1" w:rsidP="00F12FB1">
      <w:pPr>
        <w:autoSpaceDE w:val="0"/>
        <w:autoSpaceDN w:val="0"/>
        <w:adjustRightInd w:val="0"/>
        <w:spacing w:after="0" w:line="240" w:lineRule="auto"/>
        <w:ind w:firstLine="709"/>
        <w:rPr>
          <w:rFonts w:ascii="Times New Roman" w:eastAsia="TimesNewRomanPSMT" w:hAnsi="Times New Roman" w:cs="Times New Roman"/>
          <w:sz w:val="24"/>
          <w:szCs w:val="24"/>
          <w:lang w:val="kk-KZ"/>
        </w:rPr>
      </w:pPr>
      <w:r w:rsidRPr="00AF14F9">
        <w:rPr>
          <w:rFonts w:ascii="Times New Roman" w:eastAsia="TimesNewRomanPSMT" w:hAnsi="Times New Roman" w:cs="Times New Roman"/>
          <w:sz w:val="24"/>
          <w:szCs w:val="24"/>
          <w:lang w:val="kk-KZ"/>
        </w:rPr>
        <w:t xml:space="preserve">  – химиялық заттың улы əсерінің таралу аймағын зерттеу; </w:t>
      </w:r>
    </w:p>
    <w:p w:rsidR="00F12FB1" w:rsidRPr="00AF14F9" w:rsidRDefault="00F12FB1" w:rsidP="00F12FB1">
      <w:pPr>
        <w:autoSpaceDE w:val="0"/>
        <w:autoSpaceDN w:val="0"/>
        <w:adjustRightInd w:val="0"/>
        <w:spacing w:after="0" w:line="240" w:lineRule="auto"/>
        <w:ind w:firstLine="709"/>
        <w:rPr>
          <w:rFonts w:ascii="Times New Roman" w:eastAsia="TimesNewRomanPSMT" w:hAnsi="Times New Roman" w:cs="Times New Roman"/>
          <w:sz w:val="24"/>
          <w:szCs w:val="24"/>
          <w:lang w:val="kk-KZ"/>
        </w:rPr>
      </w:pPr>
      <w:r w:rsidRPr="00AF14F9">
        <w:rPr>
          <w:rFonts w:ascii="Times New Roman" w:eastAsia="TimesNewRomanPSMT" w:hAnsi="Times New Roman" w:cs="Times New Roman"/>
          <w:sz w:val="24"/>
          <w:szCs w:val="24"/>
          <w:lang w:val="kk-KZ"/>
        </w:rPr>
        <w:t>– уланудың клиникалық жəне патоморфологиялық белгілерін зерттеу;</w:t>
      </w:r>
    </w:p>
    <w:p w:rsidR="00F12FB1" w:rsidRPr="00AF14F9" w:rsidRDefault="00F12FB1" w:rsidP="00F12FB1">
      <w:pPr>
        <w:autoSpaceDE w:val="0"/>
        <w:autoSpaceDN w:val="0"/>
        <w:adjustRightInd w:val="0"/>
        <w:spacing w:after="0" w:line="240" w:lineRule="auto"/>
        <w:ind w:firstLine="709"/>
        <w:rPr>
          <w:rFonts w:ascii="Times New Roman" w:eastAsia="TimesNewRomanPSMT" w:hAnsi="Times New Roman" w:cs="Times New Roman"/>
          <w:sz w:val="24"/>
          <w:szCs w:val="24"/>
          <w:lang w:val="kk-KZ"/>
        </w:rPr>
      </w:pPr>
      <w:r w:rsidRPr="00AF14F9">
        <w:rPr>
          <w:rFonts w:ascii="Times New Roman" w:eastAsia="TimesNewRomanPSMT" w:hAnsi="Times New Roman" w:cs="Times New Roman"/>
          <w:sz w:val="24"/>
          <w:szCs w:val="24"/>
          <w:lang w:val="kk-KZ"/>
        </w:rPr>
        <w:t xml:space="preserve">  – зақымданған жерді (жарақаттың тікелей шоғырлануын) жəне тұтас ағзаның қайтаратын жауабын анықтау</w:t>
      </w:r>
    </w:p>
    <w:p w:rsidR="00F12FB1" w:rsidRPr="00AF14F9" w:rsidRDefault="00F12FB1" w:rsidP="00F12FB1">
      <w:pPr>
        <w:autoSpaceDE w:val="0"/>
        <w:autoSpaceDN w:val="0"/>
        <w:adjustRightInd w:val="0"/>
        <w:spacing w:after="0" w:line="240" w:lineRule="auto"/>
        <w:ind w:firstLine="709"/>
        <w:rPr>
          <w:rFonts w:ascii="Times New Roman" w:eastAsia="TimesNewRomanPSMT" w:hAnsi="Times New Roman" w:cs="Times New Roman"/>
          <w:sz w:val="24"/>
          <w:szCs w:val="24"/>
          <w:lang w:val="kk-KZ"/>
        </w:rPr>
      </w:pPr>
      <w:r w:rsidRPr="00AF14F9">
        <w:rPr>
          <w:rFonts w:ascii="Times New Roman" w:eastAsia="TimesNewRomanPSMT" w:hAnsi="Times New Roman" w:cs="Times New Roman"/>
          <w:sz w:val="24"/>
          <w:szCs w:val="24"/>
          <w:lang w:val="kk-KZ"/>
        </w:rPr>
        <w:t>– тəжірибелік (эксперименталдық) мəліметтерді адам ағзасына аудару (экстраполяция) негіздерін өңдеу;</w:t>
      </w:r>
    </w:p>
    <w:p w:rsidR="00F12FB1" w:rsidRPr="00AF14F9" w:rsidRDefault="00F12FB1" w:rsidP="00F12FB1">
      <w:pPr>
        <w:autoSpaceDE w:val="0"/>
        <w:autoSpaceDN w:val="0"/>
        <w:adjustRightInd w:val="0"/>
        <w:spacing w:after="0" w:line="240" w:lineRule="auto"/>
        <w:ind w:firstLine="709"/>
        <w:rPr>
          <w:rFonts w:ascii="Times New Roman" w:eastAsia="TimesNewRomanPSMT" w:hAnsi="Times New Roman" w:cs="Times New Roman"/>
          <w:sz w:val="24"/>
          <w:szCs w:val="24"/>
          <w:lang w:val="kk-KZ"/>
        </w:rPr>
      </w:pPr>
      <w:r w:rsidRPr="00AF14F9">
        <w:rPr>
          <w:rFonts w:ascii="Times New Roman" w:eastAsia="TimesNewRomanPSMT" w:hAnsi="Times New Roman" w:cs="Times New Roman"/>
          <w:sz w:val="24"/>
          <w:szCs w:val="24"/>
          <w:lang w:val="kk-KZ"/>
        </w:rPr>
        <w:t xml:space="preserve">  Удың «таңдамалы» улылығын анықтаудың теориялық жəне</w:t>
      </w:r>
    </w:p>
    <w:p w:rsidR="00F12FB1" w:rsidRPr="00AF14F9" w:rsidRDefault="00F12FB1" w:rsidP="00F12FB1">
      <w:pPr>
        <w:autoSpaceDE w:val="0"/>
        <w:autoSpaceDN w:val="0"/>
        <w:adjustRightInd w:val="0"/>
        <w:spacing w:after="0" w:line="240" w:lineRule="auto"/>
        <w:rPr>
          <w:rFonts w:ascii="Times New Roman" w:eastAsia="TimesNewRomanPSMT" w:hAnsi="Times New Roman" w:cs="Times New Roman"/>
          <w:sz w:val="24"/>
          <w:szCs w:val="24"/>
          <w:lang w:val="kk-KZ"/>
        </w:rPr>
      </w:pPr>
      <w:r w:rsidRPr="00AF14F9">
        <w:rPr>
          <w:rFonts w:ascii="Times New Roman" w:eastAsia="TimesNewRomanPSMT" w:hAnsi="Times New Roman" w:cs="Times New Roman"/>
          <w:sz w:val="24"/>
          <w:szCs w:val="24"/>
          <w:lang w:val="kk-KZ"/>
        </w:rPr>
        <w:t>практикалық маңызы зор, яғни белгілі жасушалар мен ұлпаларды ғана</w:t>
      </w:r>
    </w:p>
    <w:p w:rsidR="00F12FB1" w:rsidRPr="00AF14F9" w:rsidRDefault="00F12FB1" w:rsidP="00F12FB1">
      <w:pPr>
        <w:autoSpaceDE w:val="0"/>
        <w:autoSpaceDN w:val="0"/>
        <w:adjustRightInd w:val="0"/>
        <w:spacing w:after="0" w:line="240" w:lineRule="auto"/>
        <w:rPr>
          <w:rFonts w:ascii="Times New Roman" w:eastAsia="TimesNewRomanPSMT" w:hAnsi="Times New Roman" w:cs="Times New Roman"/>
          <w:sz w:val="24"/>
          <w:szCs w:val="24"/>
          <w:lang w:val="kk-KZ"/>
        </w:rPr>
      </w:pPr>
      <w:r w:rsidRPr="00AF14F9">
        <w:rPr>
          <w:rFonts w:ascii="Times New Roman" w:eastAsia="TimesNewRomanPSMT" w:hAnsi="Times New Roman" w:cs="Times New Roman"/>
          <w:sz w:val="24"/>
          <w:szCs w:val="24"/>
          <w:lang w:val="kk-KZ"/>
        </w:rPr>
        <w:t>зақымдап, тікелей əрекеттескен ұлпаларға əсер етпеуін анықтау. Осындай</w:t>
      </w:r>
    </w:p>
    <w:p w:rsidR="00F12FB1" w:rsidRPr="00AF14F9" w:rsidRDefault="00F12FB1" w:rsidP="00F12FB1">
      <w:pPr>
        <w:autoSpaceDE w:val="0"/>
        <w:autoSpaceDN w:val="0"/>
        <w:adjustRightInd w:val="0"/>
        <w:spacing w:after="0" w:line="240" w:lineRule="auto"/>
        <w:rPr>
          <w:rFonts w:ascii="Times New Roman" w:eastAsia="TimesNewRomanPSMT" w:hAnsi="Times New Roman" w:cs="Times New Roman"/>
          <w:sz w:val="24"/>
          <w:szCs w:val="24"/>
          <w:lang w:val="kk-KZ"/>
        </w:rPr>
      </w:pPr>
      <w:r w:rsidRPr="00AF14F9">
        <w:rPr>
          <w:rFonts w:ascii="Times New Roman" w:eastAsia="TimesNewRomanPSMT" w:hAnsi="Times New Roman" w:cs="Times New Roman"/>
          <w:sz w:val="24"/>
          <w:szCs w:val="24"/>
          <w:lang w:val="kk-KZ"/>
        </w:rPr>
        <w:t>зерттеулердің нəтижесі антидоттарды (уға қарсы заттарды) жəне басқа емдеу</w:t>
      </w:r>
    </w:p>
    <w:p w:rsidR="00F12FB1" w:rsidRPr="00AF14F9" w:rsidRDefault="00F12FB1" w:rsidP="00F12FB1">
      <w:pPr>
        <w:autoSpaceDE w:val="0"/>
        <w:autoSpaceDN w:val="0"/>
        <w:adjustRightInd w:val="0"/>
        <w:spacing w:after="0" w:line="240" w:lineRule="auto"/>
        <w:rPr>
          <w:rFonts w:ascii="Times New Roman" w:eastAsia="TimesNewRomanPSMT" w:hAnsi="Times New Roman" w:cs="Times New Roman"/>
          <w:sz w:val="24"/>
          <w:szCs w:val="24"/>
          <w:lang w:val="kk-KZ"/>
        </w:rPr>
      </w:pPr>
      <w:r w:rsidRPr="00AF14F9">
        <w:rPr>
          <w:rFonts w:ascii="Times New Roman" w:eastAsia="TimesNewRomanPSMT" w:hAnsi="Times New Roman" w:cs="Times New Roman"/>
          <w:sz w:val="24"/>
          <w:szCs w:val="24"/>
          <w:lang w:val="kk-KZ"/>
        </w:rPr>
        <w:t>шараларын іздестіру үшін жəне уланудың алдын алу   үшін   маңызы өте зор.</w:t>
      </w:r>
    </w:p>
    <w:p w:rsidR="00F12FB1" w:rsidRPr="00AF14F9" w:rsidRDefault="00F12FB1" w:rsidP="00F12FB1">
      <w:pPr>
        <w:autoSpaceDE w:val="0"/>
        <w:autoSpaceDN w:val="0"/>
        <w:adjustRightInd w:val="0"/>
        <w:spacing w:after="0" w:line="240" w:lineRule="auto"/>
        <w:ind w:firstLine="709"/>
        <w:rPr>
          <w:rFonts w:ascii="Times New Roman" w:eastAsia="TimesNewRomanPSMT" w:hAnsi="Times New Roman" w:cs="Times New Roman"/>
          <w:sz w:val="24"/>
          <w:szCs w:val="24"/>
          <w:lang w:val="kk-KZ"/>
        </w:rPr>
      </w:pPr>
      <w:r w:rsidRPr="00AF14F9">
        <w:rPr>
          <w:rFonts w:ascii="Times New Roman" w:eastAsia="TimesNewRomanPSMT" w:hAnsi="Times New Roman" w:cs="Times New Roman"/>
          <w:sz w:val="24"/>
          <w:szCs w:val="24"/>
          <w:lang w:val="kk-KZ"/>
        </w:rPr>
        <w:lastRenderedPageBreak/>
        <w:t xml:space="preserve">Улылықтың көрсеткіштері улы заттың қасиеттеріне ғана емес,сонымен қатар ағзаның түріне, жыныстық, жеке жəне жас ерекшеліктеріне байланысты. </w:t>
      </w:r>
    </w:p>
    <w:p w:rsidR="00F12FB1" w:rsidRPr="00AF14F9" w:rsidRDefault="00F12FB1" w:rsidP="00F12FB1">
      <w:pPr>
        <w:autoSpaceDE w:val="0"/>
        <w:autoSpaceDN w:val="0"/>
        <w:adjustRightInd w:val="0"/>
        <w:spacing w:after="0" w:line="240" w:lineRule="auto"/>
        <w:ind w:firstLine="709"/>
        <w:rPr>
          <w:rFonts w:ascii="Times New Roman" w:eastAsia="TimesNewRomanPSMT" w:hAnsi="Times New Roman" w:cs="Times New Roman"/>
          <w:sz w:val="24"/>
          <w:szCs w:val="24"/>
          <w:lang w:val="kk-KZ"/>
        </w:rPr>
      </w:pPr>
      <w:r w:rsidRPr="00AF14F9">
        <w:rPr>
          <w:rFonts w:ascii="Times New Roman" w:eastAsia="TimesNewRomanPSMT" w:hAnsi="Times New Roman" w:cs="Times New Roman"/>
          <w:sz w:val="24"/>
          <w:szCs w:val="24"/>
          <w:lang w:val="kk-KZ"/>
        </w:rPr>
        <w:t>Қазіргі таңда токсикологияның келесі бағыттары бар: теориялық</w:t>
      </w:r>
    </w:p>
    <w:p w:rsidR="00F12FB1" w:rsidRPr="00AF14F9" w:rsidRDefault="00F12FB1" w:rsidP="00F12FB1">
      <w:pPr>
        <w:autoSpaceDE w:val="0"/>
        <w:autoSpaceDN w:val="0"/>
        <w:adjustRightInd w:val="0"/>
        <w:spacing w:after="0" w:line="240" w:lineRule="auto"/>
        <w:rPr>
          <w:rFonts w:ascii="Times New Roman" w:eastAsia="TimesNewRomanPSMT" w:hAnsi="Times New Roman" w:cs="Times New Roman"/>
          <w:sz w:val="24"/>
          <w:szCs w:val="24"/>
          <w:lang w:val="kk-KZ"/>
        </w:rPr>
      </w:pPr>
      <w:r w:rsidRPr="00AF14F9">
        <w:rPr>
          <w:rFonts w:ascii="Times New Roman" w:eastAsia="TimesNewRomanPSMT" w:hAnsi="Times New Roman" w:cs="Times New Roman"/>
          <w:sz w:val="24"/>
          <w:szCs w:val="24"/>
        </w:rPr>
        <w:t>(эксперименталдық),профилактикалық (гигиеналық) жəне клиникалық.</w:t>
      </w:r>
      <w:r w:rsidRPr="00AF14F9">
        <w:rPr>
          <w:rFonts w:ascii="Times New Roman" w:eastAsia="TimesNewRomanPSMT" w:hAnsi="Times New Roman" w:cs="Times New Roman"/>
          <w:sz w:val="24"/>
          <w:szCs w:val="24"/>
          <w:lang w:val="kk-KZ"/>
        </w:rPr>
        <w:t xml:space="preserve"> Əр</w:t>
      </w:r>
    </w:p>
    <w:p w:rsidR="00F12FB1" w:rsidRPr="00AF14F9" w:rsidRDefault="00F12FB1" w:rsidP="00F12FB1">
      <w:pPr>
        <w:autoSpaceDE w:val="0"/>
        <w:autoSpaceDN w:val="0"/>
        <w:adjustRightInd w:val="0"/>
        <w:spacing w:after="0" w:line="240" w:lineRule="auto"/>
        <w:rPr>
          <w:rFonts w:ascii="Times New Roman" w:eastAsia="TimesNewRomanPSMT" w:hAnsi="Times New Roman" w:cs="Times New Roman"/>
          <w:sz w:val="24"/>
          <w:szCs w:val="24"/>
          <w:lang w:val="kk-KZ"/>
        </w:rPr>
      </w:pPr>
      <w:r w:rsidRPr="00AF14F9">
        <w:rPr>
          <w:rFonts w:ascii="Times New Roman" w:eastAsia="TimesNewRomanPSMT" w:hAnsi="Times New Roman" w:cs="Times New Roman"/>
          <w:sz w:val="24"/>
          <w:szCs w:val="24"/>
          <w:lang w:val="kk-KZ"/>
        </w:rPr>
        <w:t>бағыты бөлімдерге бөлінеді.</w:t>
      </w:r>
    </w:p>
    <w:p w:rsidR="00F12FB1" w:rsidRPr="00AF14F9" w:rsidRDefault="00F12FB1" w:rsidP="00F12FB1">
      <w:pPr>
        <w:autoSpaceDE w:val="0"/>
        <w:autoSpaceDN w:val="0"/>
        <w:adjustRightInd w:val="0"/>
        <w:spacing w:after="0" w:line="240" w:lineRule="auto"/>
        <w:ind w:firstLine="709"/>
        <w:rPr>
          <w:rFonts w:ascii="Times New Roman" w:eastAsia="TimesNewRomanPSMT" w:hAnsi="Times New Roman" w:cs="Times New Roman"/>
          <w:sz w:val="24"/>
          <w:szCs w:val="24"/>
          <w:lang w:val="kk-KZ"/>
        </w:rPr>
      </w:pPr>
      <w:r w:rsidRPr="00AF14F9">
        <w:rPr>
          <w:rFonts w:ascii="Times New Roman" w:eastAsia="TimesNewRomanPSMT" w:hAnsi="Times New Roman" w:cs="Times New Roman"/>
          <w:sz w:val="24"/>
          <w:szCs w:val="24"/>
          <w:lang w:val="kk-KZ"/>
        </w:rPr>
        <w:t>І. Теориялық токсикология (эксперименталды модельдеу), ағза мен удың əрекеттесуінің негізгі заңдылықтарын айқындау мəселесін шешіп, улардың токсикокинетикасы мен токсикодинамикасын зерттейді сондықтан екі бөлімге бөлінеді:</w:t>
      </w:r>
    </w:p>
    <w:p w:rsidR="00F12FB1" w:rsidRPr="00AF14F9" w:rsidRDefault="00F12FB1" w:rsidP="00F12FB1">
      <w:pPr>
        <w:autoSpaceDE w:val="0"/>
        <w:autoSpaceDN w:val="0"/>
        <w:adjustRightInd w:val="0"/>
        <w:spacing w:after="0" w:line="240" w:lineRule="auto"/>
        <w:ind w:firstLine="709"/>
        <w:rPr>
          <w:rFonts w:ascii="Times New Roman" w:eastAsia="TimesNewRomanPSMT" w:hAnsi="Times New Roman" w:cs="Times New Roman"/>
          <w:sz w:val="24"/>
          <w:szCs w:val="24"/>
          <w:lang w:val="kk-KZ"/>
        </w:rPr>
      </w:pPr>
      <w:r w:rsidRPr="00AF14F9">
        <w:rPr>
          <w:rFonts w:ascii="Times New Roman" w:eastAsia="TimesNewRomanPSMT" w:hAnsi="Times New Roman" w:cs="Times New Roman"/>
          <w:sz w:val="24"/>
          <w:szCs w:val="24"/>
          <w:lang w:val="kk-KZ"/>
        </w:rPr>
        <w:t>1) токсикокинетика – улы заттың ағзадағы қозғалысын зерттейді;</w:t>
      </w:r>
    </w:p>
    <w:p w:rsidR="00F12FB1" w:rsidRPr="00AF14F9" w:rsidRDefault="00F12FB1" w:rsidP="00F12FB1">
      <w:pPr>
        <w:autoSpaceDE w:val="0"/>
        <w:autoSpaceDN w:val="0"/>
        <w:adjustRightInd w:val="0"/>
        <w:spacing w:after="0" w:line="240" w:lineRule="auto"/>
        <w:ind w:firstLine="709"/>
        <w:rPr>
          <w:rFonts w:ascii="Times New Roman" w:eastAsia="TimesNewRomanPSMT" w:hAnsi="Times New Roman" w:cs="Times New Roman"/>
          <w:sz w:val="24"/>
          <w:szCs w:val="24"/>
        </w:rPr>
      </w:pPr>
      <w:r w:rsidRPr="00AF14F9">
        <w:rPr>
          <w:rFonts w:ascii="Times New Roman" w:eastAsia="TimesNewRomanPSMT" w:hAnsi="Times New Roman" w:cs="Times New Roman"/>
          <w:sz w:val="24"/>
          <w:szCs w:val="24"/>
        </w:rPr>
        <w:t>2) токсикодинамика – улы зат əсерінің механизмдерін зерттейді.</w:t>
      </w:r>
    </w:p>
    <w:p w:rsidR="00F12FB1" w:rsidRPr="00AF14F9" w:rsidRDefault="00F12FB1" w:rsidP="00F12FB1">
      <w:pPr>
        <w:autoSpaceDE w:val="0"/>
        <w:autoSpaceDN w:val="0"/>
        <w:adjustRightInd w:val="0"/>
        <w:spacing w:after="0" w:line="240" w:lineRule="auto"/>
        <w:rPr>
          <w:rFonts w:ascii="Times New Roman" w:eastAsia="TimesNewRomanPSMT" w:hAnsi="Times New Roman" w:cs="Times New Roman"/>
          <w:sz w:val="24"/>
          <w:szCs w:val="24"/>
        </w:rPr>
      </w:pPr>
      <w:r w:rsidRPr="00AF14F9">
        <w:rPr>
          <w:rFonts w:ascii="Times New Roman" w:eastAsia="TimesNewRomanPSMT" w:hAnsi="Times New Roman" w:cs="Times New Roman"/>
          <w:sz w:val="24"/>
          <w:szCs w:val="24"/>
        </w:rPr>
        <w:t>ІІ . Профилактикалық (гигиеналық) токсикология.</w:t>
      </w:r>
      <w:r w:rsidRPr="00AF14F9">
        <w:rPr>
          <w:rFonts w:ascii="Times New Roman" w:eastAsia="TimesNewRomanPSMT" w:hAnsi="Times New Roman" w:cs="Times New Roman"/>
          <w:sz w:val="24"/>
          <w:szCs w:val="24"/>
          <w:lang w:val="kk-KZ"/>
        </w:rPr>
        <w:t xml:space="preserve"> </w:t>
      </w:r>
      <w:r w:rsidRPr="00AF14F9">
        <w:rPr>
          <w:rFonts w:ascii="Times New Roman" w:eastAsia="TimesNewRomanPSMT" w:hAnsi="Times New Roman" w:cs="Times New Roman"/>
          <w:sz w:val="24"/>
          <w:szCs w:val="24"/>
        </w:rPr>
        <w:t>Улы заттардың</w:t>
      </w:r>
    </w:p>
    <w:p w:rsidR="00F12FB1" w:rsidRPr="00AF14F9" w:rsidRDefault="00F12FB1" w:rsidP="00F12FB1">
      <w:pPr>
        <w:autoSpaceDE w:val="0"/>
        <w:autoSpaceDN w:val="0"/>
        <w:adjustRightInd w:val="0"/>
        <w:spacing w:after="0" w:line="240" w:lineRule="auto"/>
        <w:rPr>
          <w:rFonts w:ascii="Times New Roman" w:eastAsia="TimesNewRomanPSMT" w:hAnsi="Times New Roman" w:cs="Times New Roman"/>
          <w:sz w:val="24"/>
          <w:szCs w:val="24"/>
        </w:rPr>
      </w:pPr>
      <w:r w:rsidRPr="00AF14F9">
        <w:rPr>
          <w:rFonts w:ascii="Times New Roman" w:eastAsia="TimesNewRomanPSMT" w:hAnsi="Times New Roman" w:cs="Times New Roman"/>
          <w:sz w:val="24"/>
          <w:szCs w:val="24"/>
        </w:rPr>
        <w:t>қауіптілік деңгейін (дəрежесін) анықтап,</w:t>
      </w:r>
      <w:r w:rsidRPr="00AF14F9">
        <w:rPr>
          <w:rFonts w:ascii="Times New Roman" w:eastAsia="TimesNewRomanPSMT" w:hAnsi="Times New Roman" w:cs="Times New Roman"/>
          <w:sz w:val="24"/>
          <w:szCs w:val="24"/>
          <w:lang w:val="kk-KZ"/>
        </w:rPr>
        <w:t xml:space="preserve"> </w:t>
      </w:r>
      <w:r w:rsidRPr="00AF14F9">
        <w:rPr>
          <w:rFonts w:ascii="Times New Roman" w:eastAsia="TimesNewRomanPSMT" w:hAnsi="Times New Roman" w:cs="Times New Roman"/>
          <w:sz w:val="24"/>
          <w:szCs w:val="24"/>
        </w:rPr>
        <w:t>адам ағзасын қоршаған ортадағы</w:t>
      </w:r>
    </w:p>
    <w:p w:rsidR="00F12FB1" w:rsidRPr="00AF14F9" w:rsidRDefault="00F12FB1" w:rsidP="00F12FB1">
      <w:pPr>
        <w:autoSpaceDE w:val="0"/>
        <w:autoSpaceDN w:val="0"/>
        <w:adjustRightInd w:val="0"/>
        <w:spacing w:after="0" w:line="240" w:lineRule="auto"/>
        <w:rPr>
          <w:rFonts w:ascii="Times New Roman" w:eastAsia="TimesNewRomanPSMT" w:hAnsi="Times New Roman" w:cs="Times New Roman"/>
          <w:sz w:val="24"/>
          <w:szCs w:val="24"/>
          <w:lang w:val="kk-KZ"/>
        </w:rPr>
      </w:pPr>
      <w:r w:rsidRPr="00AF14F9">
        <w:rPr>
          <w:rFonts w:ascii="Times New Roman" w:eastAsia="TimesNewRomanPSMT" w:hAnsi="Times New Roman" w:cs="Times New Roman"/>
          <w:sz w:val="24"/>
          <w:szCs w:val="24"/>
        </w:rPr>
        <w:t>химиялық заттардың əсерінен қорғау жəне уланудың алдын алу шаралары мен</w:t>
      </w:r>
      <w:r w:rsidRPr="00AF14F9">
        <w:rPr>
          <w:rFonts w:ascii="Times New Roman" w:eastAsia="TimesNewRomanPSMT" w:hAnsi="Times New Roman" w:cs="Times New Roman"/>
          <w:sz w:val="24"/>
          <w:szCs w:val="24"/>
          <w:lang w:val="kk-KZ"/>
        </w:rPr>
        <w:t xml:space="preserve"> </w:t>
      </w:r>
      <w:r w:rsidRPr="00AF14F9">
        <w:rPr>
          <w:rFonts w:ascii="Times New Roman" w:eastAsia="TimesNewRomanPSMT" w:hAnsi="Times New Roman" w:cs="Times New Roman"/>
          <w:sz w:val="24"/>
          <w:szCs w:val="24"/>
        </w:rPr>
        <w:t>əдістерін іздестіру мəселесін шешеді.</w:t>
      </w:r>
      <w:r w:rsidRPr="00AF14F9">
        <w:rPr>
          <w:rFonts w:ascii="Times New Roman" w:eastAsia="TimesNewRomanPSMT" w:hAnsi="Times New Roman" w:cs="Times New Roman"/>
          <w:sz w:val="24"/>
          <w:szCs w:val="24"/>
          <w:lang w:val="kk-KZ"/>
        </w:rPr>
        <w:t xml:space="preserve"> Сондықтан экологиялық сипаттама</w:t>
      </w:r>
    </w:p>
    <w:p w:rsidR="00F12FB1" w:rsidRPr="00AF14F9" w:rsidRDefault="00F12FB1" w:rsidP="00F12FB1">
      <w:pPr>
        <w:autoSpaceDE w:val="0"/>
        <w:autoSpaceDN w:val="0"/>
        <w:adjustRightInd w:val="0"/>
        <w:spacing w:after="0" w:line="240" w:lineRule="auto"/>
        <w:rPr>
          <w:rFonts w:ascii="Times New Roman" w:eastAsia="TimesNewRomanPSMT" w:hAnsi="Times New Roman" w:cs="Times New Roman"/>
          <w:sz w:val="24"/>
          <w:szCs w:val="24"/>
          <w:lang w:val="kk-KZ"/>
        </w:rPr>
      </w:pPr>
      <w:r w:rsidRPr="00AF14F9">
        <w:rPr>
          <w:rFonts w:ascii="Times New Roman" w:eastAsia="TimesNewRomanPSMT" w:hAnsi="Times New Roman" w:cs="Times New Roman"/>
          <w:sz w:val="24"/>
          <w:szCs w:val="24"/>
          <w:lang w:val="kk-KZ"/>
        </w:rPr>
        <w:t>болып, келесі негізгі бөлімдерден тұрады:</w:t>
      </w:r>
    </w:p>
    <w:p w:rsidR="00F12FB1" w:rsidRPr="00AF14F9" w:rsidRDefault="00F12FB1" w:rsidP="00F12FB1">
      <w:pPr>
        <w:autoSpaceDE w:val="0"/>
        <w:autoSpaceDN w:val="0"/>
        <w:adjustRightInd w:val="0"/>
        <w:spacing w:after="0" w:line="240" w:lineRule="auto"/>
        <w:ind w:firstLine="709"/>
        <w:rPr>
          <w:rFonts w:ascii="Times New Roman" w:eastAsia="TimesNewRomanPSMT" w:hAnsi="Times New Roman" w:cs="Times New Roman"/>
          <w:sz w:val="24"/>
          <w:szCs w:val="24"/>
          <w:lang w:val="kk-KZ"/>
        </w:rPr>
      </w:pPr>
      <w:r w:rsidRPr="00AF14F9">
        <w:rPr>
          <w:rFonts w:ascii="Times New Roman" w:eastAsia="TimesNewRomanPSMT" w:hAnsi="Times New Roman" w:cs="Times New Roman"/>
          <w:sz w:val="24"/>
          <w:szCs w:val="24"/>
          <w:lang w:val="kk-KZ"/>
        </w:rPr>
        <w:t>1) коммуналдық;</w:t>
      </w:r>
    </w:p>
    <w:p w:rsidR="00F12FB1" w:rsidRPr="00AF14F9" w:rsidRDefault="00F12FB1" w:rsidP="00F12FB1">
      <w:pPr>
        <w:autoSpaceDE w:val="0"/>
        <w:autoSpaceDN w:val="0"/>
        <w:adjustRightInd w:val="0"/>
        <w:spacing w:after="0" w:line="240" w:lineRule="auto"/>
        <w:ind w:firstLine="709"/>
        <w:rPr>
          <w:rFonts w:ascii="Times New Roman" w:eastAsia="TimesNewRomanPSMT" w:hAnsi="Times New Roman" w:cs="Times New Roman"/>
          <w:sz w:val="24"/>
          <w:szCs w:val="24"/>
          <w:lang w:val="kk-KZ"/>
        </w:rPr>
      </w:pPr>
      <w:r w:rsidRPr="00AF14F9">
        <w:rPr>
          <w:rFonts w:ascii="Times New Roman" w:eastAsia="TimesNewRomanPSMT" w:hAnsi="Times New Roman" w:cs="Times New Roman"/>
          <w:sz w:val="24"/>
          <w:szCs w:val="24"/>
          <w:lang w:val="kk-KZ"/>
        </w:rPr>
        <w:t>2) өндірістік;</w:t>
      </w:r>
    </w:p>
    <w:p w:rsidR="00F12FB1" w:rsidRPr="00AF14F9" w:rsidRDefault="00F12FB1" w:rsidP="00F12FB1">
      <w:pPr>
        <w:autoSpaceDE w:val="0"/>
        <w:autoSpaceDN w:val="0"/>
        <w:adjustRightInd w:val="0"/>
        <w:spacing w:after="0" w:line="240" w:lineRule="auto"/>
        <w:ind w:firstLine="709"/>
        <w:rPr>
          <w:rFonts w:ascii="Times New Roman" w:eastAsia="TimesNewRomanPSMT" w:hAnsi="Times New Roman" w:cs="Times New Roman"/>
          <w:sz w:val="24"/>
          <w:szCs w:val="24"/>
          <w:lang w:val="kk-KZ"/>
        </w:rPr>
      </w:pPr>
      <w:r w:rsidRPr="00AF14F9">
        <w:rPr>
          <w:rFonts w:ascii="Times New Roman" w:eastAsia="TimesNewRomanPSMT" w:hAnsi="Times New Roman" w:cs="Times New Roman"/>
          <w:sz w:val="24"/>
          <w:szCs w:val="24"/>
          <w:lang w:val="kk-KZ"/>
        </w:rPr>
        <w:t>3) ауылшаруашылық;</w:t>
      </w:r>
    </w:p>
    <w:p w:rsidR="00F12FB1" w:rsidRPr="00AF14F9" w:rsidRDefault="00F12FB1" w:rsidP="00F12FB1">
      <w:pPr>
        <w:autoSpaceDE w:val="0"/>
        <w:autoSpaceDN w:val="0"/>
        <w:adjustRightInd w:val="0"/>
        <w:spacing w:after="0" w:line="240" w:lineRule="auto"/>
        <w:ind w:firstLine="709"/>
        <w:rPr>
          <w:rFonts w:ascii="Times New Roman" w:eastAsia="TimesNewRomanPSMT" w:hAnsi="Times New Roman" w:cs="Times New Roman"/>
          <w:sz w:val="24"/>
          <w:szCs w:val="24"/>
          <w:lang w:val="kk-KZ"/>
        </w:rPr>
      </w:pPr>
      <w:r w:rsidRPr="00AF14F9">
        <w:rPr>
          <w:rFonts w:ascii="Times New Roman" w:eastAsia="TimesNewRomanPSMT" w:hAnsi="Times New Roman" w:cs="Times New Roman"/>
          <w:sz w:val="24"/>
          <w:szCs w:val="24"/>
          <w:lang w:val="kk-KZ"/>
        </w:rPr>
        <w:t>4) азықтық;</w:t>
      </w:r>
    </w:p>
    <w:p w:rsidR="00F12FB1" w:rsidRPr="00AF14F9" w:rsidRDefault="00F12FB1" w:rsidP="00F12FB1">
      <w:pPr>
        <w:autoSpaceDE w:val="0"/>
        <w:autoSpaceDN w:val="0"/>
        <w:adjustRightInd w:val="0"/>
        <w:spacing w:after="0" w:line="240" w:lineRule="auto"/>
        <w:ind w:firstLine="709"/>
        <w:rPr>
          <w:rFonts w:ascii="Times New Roman" w:eastAsia="TimesNewRomanPSMT" w:hAnsi="Times New Roman" w:cs="Times New Roman"/>
          <w:sz w:val="24"/>
          <w:szCs w:val="24"/>
          <w:lang w:val="kk-KZ"/>
        </w:rPr>
      </w:pPr>
      <w:r w:rsidRPr="00AF14F9">
        <w:rPr>
          <w:rFonts w:ascii="Times New Roman" w:eastAsia="TimesNewRomanPSMT" w:hAnsi="Times New Roman" w:cs="Times New Roman"/>
          <w:sz w:val="24"/>
          <w:szCs w:val="24"/>
          <w:lang w:val="kk-KZ"/>
        </w:rPr>
        <w:t>5) тұрмыстық;</w:t>
      </w:r>
    </w:p>
    <w:p w:rsidR="00F12FB1" w:rsidRPr="00AF14F9" w:rsidRDefault="00F12FB1" w:rsidP="00F12FB1">
      <w:pPr>
        <w:autoSpaceDE w:val="0"/>
        <w:autoSpaceDN w:val="0"/>
        <w:adjustRightInd w:val="0"/>
        <w:spacing w:after="0" w:line="240" w:lineRule="auto"/>
        <w:ind w:firstLine="709"/>
        <w:rPr>
          <w:rFonts w:ascii="Times New Roman" w:eastAsia="TimesNewRomanPSMT" w:hAnsi="Times New Roman" w:cs="Times New Roman"/>
          <w:sz w:val="24"/>
          <w:szCs w:val="24"/>
          <w:lang w:val="kk-KZ"/>
        </w:rPr>
      </w:pPr>
      <w:r w:rsidRPr="00AF14F9">
        <w:rPr>
          <w:rFonts w:ascii="Times New Roman" w:eastAsia="TimesNewRomanPSMT" w:hAnsi="Times New Roman" w:cs="Times New Roman"/>
          <w:sz w:val="24"/>
          <w:szCs w:val="24"/>
          <w:lang w:val="kk-KZ"/>
        </w:rPr>
        <w:t>ІІІ . Клиникалық токсикология – химиялық этиологиядағы ауруларды, яғни қоршаған ортадағы химиялық заттардың улы əсерінен пайда</w:t>
      </w:r>
    </w:p>
    <w:p w:rsidR="00F12FB1" w:rsidRPr="00AF14F9" w:rsidRDefault="00F12FB1" w:rsidP="00F12FB1">
      <w:pPr>
        <w:autoSpaceDE w:val="0"/>
        <w:autoSpaceDN w:val="0"/>
        <w:adjustRightInd w:val="0"/>
        <w:spacing w:after="0" w:line="240" w:lineRule="auto"/>
        <w:ind w:firstLine="709"/>
        <w:rPr>
          <w:rFonts w:ascii="Times New Roman" w:eastAsia="TimesNewRomanPSMT" w:hAnsi="Times New Roman" w:cs="Times New Roman"/>
          <w:sz w:val="24"/>
          <w:szCs w:val="24"/>
          <w:lang w:val="kk-KZ"/>
        </w:rPr>
      </w:pPr>
      <w:r w:rsidRPr="00AF14F9">
        <w:rPr>
          <w:rFonts w:ascii="Times New Roman" w:eastAsia="TimesNewRomanPSMT" w:hAnsi="Times New Roman" w:cs="Times New Roman"/>
          <w:sz w:val="24"/>
          <w:szCs w:val="24"/>
          <w:lang w:val="kk-KZ"/>
        </w:rPr>
        <w:t>болған адам ауруларын зерттейді.Ол 3 бөлімге бөлінеді:</w:t>
      </w:r>
    </w:p>
    <w:p w:rsidR="00F12FB1" w:rsidRPr="00AF14F9" w:rsidRDefault="00F12FB1" w:rsidP="00F12FB1">
      <w:pPr>
        <w:autoSpaceDE w:val="0"/>
        <w:autoSpaceDN w:val="0"/>
        <w:adjustRightInd w:val="0"/>
        <w:spacing w:after="0" w:line="240" w:lineRule="auto"/>
        <w:ind w:firstLine="709"/>
        <w:rPr>
          <w:rFonts w:ascii="Times New Roman" w:eastAsia="TimesNewRomanPSMT" w:hAnsi="Times New Roman" w:cs="Times New Roman"/>
          <w:sz w:val="24"/>
          <w:szCs w:val="24"/>
          <w:lang w:val="kk-KZ"/>
        </w:rPr>
      </w:pPr>
      <w:r w:rsidRPr="00AF14F9">
        <w:rPr>
          <w:rFonts w:ascii="Times New Roman" w:eastAsia="TimesNewRomanPSMT" w:hAnsi="Times New Roman" w:cs="Times New Roman"/>
          <w:sz w:val="24"/>
          <w:szCs w:val="24"/>
          <w:lang w:val="kk-KZ"/>
        </w:rPr>
        <w:t>1) Жедел уланудың токсикологиясы – химиялық заттардың улы дозасының бір мезгілдік əсерінен пайда болған ауруларды (улануды) зерттейді;</w:t>
      </w:r>
    </w:p>
    <w:p w:rsidR="00F12FB1" w:rsidRPr="00AF14F9" w:rsidRDefault="00F12FB1" w:rsidP="00F12FB1">
      <w:pPr>
        <w:autoSpaceDE w:val="0"/>
        <w:autoSpaceDN w:val="0"/>
        <w:adjustRightInd w:val="0"/>
        <w:spacing w:after="0" w:line="240" w:lineRule="auto"/>
        <w:ind w:firstLine="709"/>
        <w:rPr>
          <w:rFonts w:ascii="Times New Roman" w:eastAsia="TimesNewRomanPSMT" w:hAnsi="Times New Roman" w:cs="Times New Roman"/>
          <w:sz w:val="24"/>
          <w:szCs w:val="24"/>
          <w:lang w:val="kk-KZ"/>
        </w:rPr>
      </w:pPr>
      <w:r w:rsidRPr="00AF14F9">
        <w:rPr>
          <w:rFonts w:ascii="Times New Roman" w:eastAsia="TimesNewRomanPSMT" w:hAnsi="Times New Roman" w:cs="Times New Roman"/>
          <w:sz w:val="24"/>
          <w:szCs w:val="24"/>
          <w:lang w:val="kk-KZ"/>
        </w:rPr>
        <w:t>2) созылмалы химиялық аурулардың (уланудың) токсиклогиясы – ұзақ</w:t>
      </w:r>
    </w:p>
    <w:p w:rsidR="00F12FB1" w:rsidRPr="00AF14F9" w:rsidRDefault="00F12FB1" w:rsidP="00F12FB1">
      <w:pPr>
        <w:autoSpaceDE w:val="0"/>
        <w:autoSpaceDN w:val="0"/>
        <w:adjustRightInd w:val="0"/>
        <w:spacing w:after="0" w:line="240" w:lineRule="auto"/>
        <w:ind w:firstLine="709"/>
        <w:rPr>
          <w:rFonts w:ascii="Times New Roman" w:eastAsia="TimesNewRomanPSMT" w:hAnsi="Times New Roman" w:cs="Times New Roman"/>
          <w:sz w:val="24"/>
          <w:szCs w:val="24"/>
          <w:lang w:val="kk-KZ"/>
        </w:rPr>
      </w:pPr>
      <w:r w:rsidRPr="00AF14F9">
        <w:rPr>
          <w:rFonts w:ascii="Times New Roman" w:eastAsia="TimesNewRomanPSMT" w:hAnsi="Times New Roman" w:cs="Times New Roman"/>
          <w:sz w:val="24"/>
          <w:szCs w:val="24"/>
          <w:lang w:val="kk-KZ"/>
        </w:rPr>
        <w:t>мерзімде, қайталанбалы əсер етудің салдарынан пайда болатын ауруларды зерттейді. Наркологиялық токсикология – есірткілік заттарға адамның əуестігінің механизмін зерттеп, күресу шараларын іздестіреді;</w:t>
      </w:r>
    </w:p>
    <w:p w:rsidR="00F12FB1" w:rsidRPr="00AF14F9" w:rsidRDefault="00F12FB1" w:rsidP="00F12FB1">
      <w:pPr>
        <w:autoSpaceDE w:val="0"/>
        <w:autoSpaceDN w:val="0"/>
        <w:adjustRightInd w:val="0"/>
        <w:spacing w:after="0" w:line="240" w:lineRule="auto"/>
        <w:ind w:firstLine="709"/>
        <w:rPr>
          <w:rFonts w:ascii="Times New Roman" w:eastAsia="TimesNewRomanPSMT" w:hAnsi="Times New Roman" w:cs="Times New Roman"/>
          <w:sz w:val="24"/>
          <w:szCs w:val="24"/>
          <w:lang w:val="kk-KZ"/>
        </w:rPr>
      </w:pPr>
      <w:r w:rsidRPr="00AF14F9">
        <w:rPr>
          <w:rFonts w:ascii="Times New Roman" w:eastAsia="TimesNewRomanPSMT" w:hAnsi="Times New Roman" w:cs="Times New Roman"/>
          <w:sz w:val="24"/>
          <w:szCs w:val="24"/>
          <w:lang w:val="kk-KZ"/>
        </w:rPr>
        <w:t>3) Дəрілік токсикология – дəрілік заттардың терапевтикалық индексінің</w:t>
      </w:r>
    </w:p>
    <w:p w:rsidR="00F12FB1" w:rsidRPr="00AF14F9" w:rsidRDefault="00F12FB1" w:rsidP="00F12FB1">
      <w:pPr>
        <w:autoSpaceDE w:val="0"/>
        <w:autoSpaceDN w:val="0"/>
        <w:adjustRightInd w:val="0"/>
        <w:spacing w:after="0" w:line="240" w:lineRule="auto"/>
        <w:rPr>
          <w:rFonts w:ascii="Times New Roman" w:eastAsia="TimesNewRomanPSMT" w:hAnsi="Times New Roman" w:cs="Times New Roman"/>
          <w:sz w:val="24"/>
          <w:szCs w:val="24"/>
          <w:lang w:val="kk-KZ"/>
        </w:rPr>
      </w:pPr>
      <w:r w:rsidRPr="00AF14F9">
        <w:rPr>
          <w:rFonts w:ascii="Times New Roman" w:eastAsia="TimesNewRomanPSMT" w:hAnsi="Times New Roman" w:cs="Times New Roman"/>
          <w:sz w:val="24"/>
          <w:szCs w:val="24"/>
          <w:lang w:val="kk-KZ"/>
        </w:rPr>
        <w:t>көлемін, жанама жəне зиянды əсерін зерттеп, алдын алу жəне емдеу əдістерін іздестіреді.</w:t>
      </w:r>
    </w:p>
    <w:p w:rsidR="00F12FB1" w:rsidRPr="00AF14F9" w:rsidRDefault="00F12FB1" w:rsidP="00F12FB1">
      <w:pPr>
        <w:autoSpaceDE w:val="0"/>
        <w:autoSpaceDN w:val="0"/>
        <w:adjustRightInd w:val="0"/>
        <w:spacing w:after="0" w:line="240" w:lineRule="auto"/>
        <w:ind w:firstLine="709"/>
        <w:rPr>
          <w:rFonts w:ascii="Times New Roman" w:eastAsia="TimesNewRomanPSMT" w:hAnsi="Times New Roman" w:cs="Times New Roman"/>
          <w:sz w:val="24"/>
          <w:szCs w:val="24"/>
          <w:lang w:val="kk-KZ"/>
        </w:rPr>
      </w:pPr>
      <w:r w:rsidRPr="00AF14F9">
        <w:rPr>
          <w:rFonts w:ascii="Times New Roman" w:eastAsia="TimesNewRomanPSMT" w:hAnsi="Times New Roman" w:cs="Times New Roman"/>
          <w:sz w:val="24"/>
          <w:szCs w:val="24"/>
          <w:lang w:val="kk-KZ"/>
        </w:rPr>
        <w:t>Соңғы жылдары клиникалық токсикологияға адам ағзасына енгізілетін</w:t>
      </w:r>
    </w:p>
    <w:p w:rsidR="00F12FB1" w:rsidRPr="00AF14F9" w:rsidRDefault="00F12FB1" w:rsidP="00F12FB1">
      <w:pPr>
        <w:autoSpaceDE w:val="0"/>
        <w:autoSpaceDN w:val="0"/>
        <w:adjustRightInd w:val="0"/>
        <w:spacing w:after="0" w:line="240" w:lineRule="auto"/>
        <w:rPr>
          <w:rFonts w:ascii="Times New Roman" w:eastAsia="TimesNewRomanPSMT" w:hAnsi="Times New Roman" w:cs="Times New Roman"/>
          <w:sz w:val="24"/>
          <w:szCs w:val="24"/>
          <w:lang w:val="kk-KZ"/>
        </w:rPr>
      </w:pPr>
      <w:r w:rsidRPr="00AF14F9">
        <w:rPr>
          <w:rFonts w:ascii="Times New Roman" w:eastAsia="TimesNewRomanPSMT" w:hAnsi="Times New Roman" w:cs="Times New Roman"/>
          <w:sz w:val="24"/>
          <w:szCs w:val="24"/>
          <w:lang w:val="kk-KZ"/>
        </w:rPr>
        <w:t>(имплантталған) синтетикалық материалдардың (протездер, жүректің жасанды қақпашалары,т.б.) биологиялық əсері жөніндегі ілімді де жатқызады.</w:t>
      </w:r>
    </w:p>
    <w:p w:rsidR="00F12FB1" w:rsidRPr="00AF14F9" w:rsidRDefault="00F12FB1" w:rsidP="00F12FB1">
      <w:pPr>
        <w:autoSpaceDE w:val="0"/>
        <w:autoSpaceDN w:val="0"/>
        <w:adjustRightInd w:val="0"/>
        <w:spacing w:after="0" w:line="240" w:lineRule="auto"/>
        <w:ind w:firstLine="709"/>
        <w:rPr>
          <w:rFonts w:ascii="Times New Roman" w:eastAsia="TimesNewRomanPSMT" w:hAnsi="Times New Roman" w:cs="Times New Roman"/>
          <w:sz w:val="24"/>
          <w:szCs w:val="24"/>
          <w:lang w:val="kk-KZ"/>
        </w:rPr>
      </w:pPr>
      <w:r w:rsidRPr="00AF14F9">
        <w:rPr>
          <w:rFonts w:ascii="Times New Roman" w:eastAsia="TimesNewRomanPSMT" w:hAnsi="Times New Roman" w:cs="Times New Roman"/>
          <w:sz w:val="24"/>
          <w:szCs w:val="24"/>
          <w:lang w:val="kk-KZ"/>
        </w:rPr>
        <w:t>І V . Токсикологияның арнаулы түрлері – ерекше жағдайларда улы</w:t>
      </w:r>
    </w:p>
    <w:p w:rsidR="00F12FB1" w:rsidRPr="00AF14F9" w:rsidRDefault="00F12FB1" w:rsidP="00F12FB1">
      <w:pPr>
        <w:autoSpaceDE w:val="0"/>
        <w:autoSpaceDN w:val="0"/>
        <w:adjustRightInd w:val="0"/>
        <w:spacing w:after="0" w:line="240" w:lineRule="auto"/>
        <w:ind w:firstLine="709"/>
        <w:rPr>
          <w:rFonts w:ascii="Times New Roman" w:eastAsia="TimesNewRomanPSMT" w:hAnsi="Times New Roman" w:cs="Times New Roman"/>
          <w:sz w:val="24"/>
          <w:szCs w:val="24"/>
          <w:lang w:val="kk-KZ"/>
        </w:rPr>
      </w:pPr>
      <w:r w:rsidRPr="00AF14F9">
        <w:rPr>
          <w:rFonts w:ascii="Times New Roman" w:eastAsia="TimesNewRomanPSMT" w:hAnsi="Times New Roman" w:cs="Times New Roman"/>
          <w:sz w:val="24"/>
          <w:szCs w:val="24"/>
          <w:lang w:val="kk-KZ"/>
        </w:rPr>
        <w:t>заттардың белгілі түрлерімен əсер етуден адамның жəне жануарлардың</w:t>
      </w:r>
    </w:p>
    <w:p w:rsidR="00F12FB1" w:rsidRPr="00AF14F9" w:rsidRDefault="00F12FB1" w:rsidP="00F12FB1">
      <w:pPr>
        <w:autoSpaceDE w:val="0"/>
        <w:autoSpaceDN w:val="0"/>
        <w:adjustRightInd w:val="0"/>
        <w:spacing w:after="0" w:line="240" w:lineRule="auto"/>
        <w:rPr>
          <w:rFonts w:ascii="Times New Roman" w:eastAsia="TimesNewRomanPSMT" w:hAnsi="Times New Roman" w:cs="Times New Roman"/>
          <w:sz w:val="24"/>
          <w:szCs w:val="24"/>
          <w:lang w:val="kk-KZ"/>
        </w:rPr>
      </w:pPr>
      <w:r w:rsidRPr="00AF14F9">
        <w:rPr>
          <w:rFonts w:ascii="Times New Roman" w:eastAsia="TimesNewRomanPSMT" w:hAnsi="Times New Roman" w:cs="Times New Roman"/>
          <w:sz w:val="24"/>
          <w:szCs w:val="24"/>
          <w:lang w:val="kk-KZ"/>
        </w:rPr>
        <w:t>улануын зерттейді. Оған жататындар:</w:t>
      </w:r>
    </w:p>
    <w:p w:rsidR="00F12FB1" w:rsidRPr="00AF14F9" w:rsidRDefault="00F12FB1" w:rsidP="00F12FB1">
      <w:pPr>
        <w:autoSpaceDE w:val="0"/>
        <w:autoSpaceDN w:val="0"/>
        <w:adjustRightInd w:val="0"/>
        <w:spacing w:after="0" w:line="240" w:lineRule="auto"/>
        <w:ind w:firstLine="709"/>
        <w:rPr>
          <w:rFonts w:ascii="Times New Roman" w:eastAsia="TimesNewRomanPSMT" w:hAnsi="Times New Roman" w:cs="Times New Roman"/>
          <w:sz w:val="24"/>
          <w:szCs w:val="24"/>
          <w:lang w:val="kk-KZ"/>
        </w:rPr>
      </w:pPr>
      <w:r w:rsidRPr="00AF14F9">
        <w:rPr>
          <w:rFonts w:ascii="Times New Roman" w:eastAsia="TimesNewRomanPSMT" w:hAnsi="Times New Roman" w:cs="Times New Roman"/>
          <w:sz w:val="24"/>
          <w:szCs w:val="24"/>
          <w:lang w:val="kk-KZ"/>
        </w:rPr>
        <w:t>1) əскери токсикология;</w:t>
      </w:r>
    </w:p>
    <w:p w:rsidR="00F12FB1" w:rsidRPr="00AF14F9" w:rsidRDefault="00F12FB1" w:rsidP="00F12FB1">
      <w:pPr>
        <w:autoSpaceDE w:val="0"/>
        <w:autoSpaceDN w:val="0"/>
        <w:adjustRightInd w:val="0"/>
        <w:spacing w:after="0" w:line="240" w:lineRule="auto"/>
        <w:ind w:firstLine="709"/>
        <w:rPr>
          <w:rFonts w:ascii="Times New Roman" w:eastAsia="TimesNewRomanPSMT" w:hAnsi="Times New Roman" w:cs="Times New Roman"/>
          <w:sz w:val="24"/>
          <w:szCs w:val="24"/>
        </w:rPr>
      </w:pPr>
      <w:r w:rsidRPr="00AF14F9">
        <w:rPr>
          <w:rFonts w:ascii="Times New Roman" w:eastAsia="TimesNewRomanPSMT" w:hAnsi="Times New Roman" w:cs="Times New Roman"/>
          <w:sz w:val="24"/>
          <w:szCs w:val="24"/>
        </w:rPr>
        <w:t>2) авиациялық токсикология;</w:t>
      </w:r>
    </w:p>
    <w:p w:rsidR="00F12FB1" w:rsidRPr="00AF14F9" w:rsidRDefault="00F12FB1" w:rsidP="00F12FB1">
      <w:pPr>
        <w:autoSpaceDE w:val="0"/>
        <w:autoSpaceDN w:val="0"/>
        <w:adjustRightInd w:val="0"/>
        <w:spacing w:after="0" w:line="240" w:lineRule="auto"/>
        <w:ind w:firstLine="709"/>
        <w:rPr>
          <w:rFonts w:ascii="Times New Roman" w:eastAsia="TimesNewRomanPSMT" w:hAnsi="Times New Roman" w:cs="Times New Roman"/>
          <w:sz w:val="24"/>
          <w:szCs w:val="24"/>
        </w:rPr>
      </w:pPr>
      <w:r w:rsidRPr="00AF14F9">
        <w:rPr>
          <w:rFonts w:ascii="Times New Roman" w:eastAsia="TimesNewRomanPSMT" w:hAnsi="Times New Roman" w:cs="Times New Roman"/>
          <w:sz w:val="24"/>
          <w:szCs w:val="24"/>
        </w:rPr>
        <w:t>3) космостық токсикология;</w:t>
      </w:r>
    </w:p>
    <w:p w:rsidR="00F12FB1" w:rsidRPr="00AF14F9" w:rsidRDefault="00F12FB1" w:rsidP="00F12FB1">
      <w:pPr>
        <w:autoSpaceDE w:val="0"/>
        <w:autoSpaceDN w:val="0"/>
        <w:adjustRightInd w:val="0"/>
        <w:spacing w:after="0" w:line="240" w:lineRule="auto"/>
        <w:ind w:firstLine="709"/>
        <w:rPr>
          <w:rFonts w:ascii="Times New Roman" w:eastAsia="TimesNewRomanPSMT" w:hAnsi="Times New Roman" w:cs="Times New Roman"/>
          <w:sz w:val="24"/>
          <w:szCs w:val="24"/>
        </w:rPr>
      </w:pPr>
      <w:r w:rsidRPr="00AF14F9">
        <w:rPr>
          <w:rFonts w:ascii="Times New Roman" w:eastAsia="TimesNewRomanPSMT" w:hAnsi="Times New Roman" w:cs="Times New Roman"/>
          <w:sz w:val="24"/>
          <w:szCs w:val="24"/>
        </w:rPr>
        <w:t>4) су асты (подводная) токсикология;</w:t>
      </w:r>
    </w:p>
    <w:p w:rsidR="00F12FB1" w:rsidRPr="00AF14F9" w:rsidRDefault="00F12FB1" w:rsidP="00F12FB1">
      <w:pPr>
        <w:spacing w:after="0" w:line="240" w:lineRule="auto"/>
        <w:ind w:firstLine="709"/>
        <w:rPr>
          <w:rFonts w:ascii="Times New Roman" w:hAnsi="Times New Roman" w:cs="Times New Roman"/>
          <w:sz w:val="24"/>
          <w:szCs w:val="24"/>
        </w:rPr>
      </w:pPr>
      <w:r w:rsidRPr="00AF14F9">
        <w:rPr>
          <w:rFonts w:ascii="Times New Roman" w:eastAsia="TimesNewRomanPSMT" w:hAnsi="Times New Roman" w:cs="Times New Roman"/>
          <w:sz w:val="24"/>
          <w:szCs w:val="24"/>
        </w:rPr>
        <w:t>5) сот токсикологиясы, т.б.</w:t>
      </w:r>
    </w:p>
    <w:p w:rsidR="00F12FB1" w:rsidRPr="00AF14F9" w:rsidRDefault="00F12FB1" w:rsidP="00F12FB1">
      <w:pPr>
        <w:spacing w:after="0" w:line="240" w:lineRule="auto"/>
        <w:ind w:firstLine="709"/>
        <w:rPr>
          <w:rFonts w:ascii="Times New Roman" w:hAnsi="Times New Roman" w:cs="Times New Roman"/>
          <w:i/>
          <w:sz w:val="24"/>
          <w:szCs w:val="24"/>
        </w:rPr>
      </w:pPr>
      <w:r w:rsidRPr="00AF14F9">
        <w:rPr>
          <w:rFonts w:ascii="Times New Roman" w:hAnsi="Times New Roman" w:cs="Times New Roman"/>
          <w:sz w:val="24"/>
          <w:szCs w:val="24"/>
          <w:lang w:val="kk-KZ"/>
        </w:rPr>
        <w:t xml:space="preserve">  </w:t>
      </w:r>
      <w:r w:rsidRPr="00AF14F9">
        <w:rPr>
          <w:rFonts w:ascii="Times New Roman" w:hAnsi="Times New Roman" w:cs="Times New Roman"/>
          <w:i/>
          <w:sz w:val="24"/>
          <w:szCs w:val="24"/>
        </w:rPr>
        <w:t>Экотоксикология</w:t>
      </w:r>
      <w:r w:rsidRPr="00AF14F9">
        <w:rPr>
          <w:rFonts w:ascii="Times New Roman" w:hAnsi="Times New Roman" w:cs="Times New Roman"/>
          <w:i/>
          <w:sz w:val="24"/>
          <w:szCs w:val="24"/>
          <w:lang w:val="kk-KZ"/>
        </w:rPr>
        <w:t xml:space="preserve"> ғылымының мақсаты</w:t>
      </w:r>
      <w:r w:rsidRPr="00AF14F9">
        <w:rPr>
          <w:rFonts w:ascii="Times New Roman" w:hAnsi="Times New Roman" w:cs="Times New Roman"/>
          <w:i/>
          <w:sz w:val="24"/>
          <w:szCs w:val="24"/>
        </w:rPr>
        <w:t>:</w:t>
      </w:r>
    </w:p>
    <w:p w:rsidR="00F12FB1" w:rsidRPr="00AF14F9" w:rsidRDefault="00F12FB1" w:rsidP="00F12FB1">
      <w:pPr>
        <w:tabs>
          <w:tab w:val="left" w:pos="0"/>
        </w:tabs>
        <w:spacing w:after="0" w:line="240" w:lineRule="auto"/>
        <w:ind w:firstLine="709"/>
        <w:rPr>
          <w:rFonts w:ascii="Times New Roman" w:eastAsia="Calibri" w:hAnsi="Times New Roman" w:cs="Times New Roman"/>
          <w:sz w:val="24"/>
          <w:szCs w:val="24"/>
          <w:lang w:val="kk-KZ"/>
        </w:rPr>
      </w:pPr>
      <w:r w:rsidRPr="00AF14F9">
        <w:rPr>
          <w:rFonts w:ascii="Times New Roman" w:hAnsi="Times New Roman" w:cs="Times New Roman"/>
          <w:sz w:val="24"/>
          <w:szCs w:val="24"/>
          <w:lang w:val="kk-KZ"/>
        </w:rPr>
        <w:t>- зиянды заттардың  қоршаған ортаға түсу, таралу  жолдарын және кері әсерін  зерттеу</w:t>
      </w:r>
      <w:r w:rsidRPr="00AF14F9">
        <w:rPr>
          <w:rFonts w:ascii="Times New Roman" w:eastAsia="TimesNewRomanPSMT" w:hAnsi="Times New Roman" w:cs="Times New Roman"/>
          <w:sz w:val="24"/>
          <w:szCs w:val="24"/>
          <w:lang w:val="kk-KZ"/>
        </w:rPr>
        <w:t>;</w:t>
      </w:r>
      <w:r w:rsidRPr="00AF14F9">
        <w:rPr>
          <w:rFonts w:ascii="Times New Roman" w:hAnsi="Times New Roman" w:cs="Times New Roman"/>
          <w:b/>
          <w:sz w:val="24"/>
          <w:szCs w:val="24"/>
          <w:lang w:val="kk-KZ"/>
        </w:rPr>
        <w:t xml:space="preserve"> </w:t>
      </w:r>
      <w:r w:rsidRPr="00AF14F9">
        <w:rPr>
          <w:rFonts w:ascii="Times New Roman" w:eastAsia="Calibri" w:hAnsi="Times New Roman" w:cs="Times New Roman"/>
          <w:b/>
          <w:sz w:val="24"/>
          <w:szCs w:val="24"/>
          <w:lang w:val="kk-KZ"/>
        </w:rPr>
        <w:t xml:space="preserve"> </w:t>
      </w:r>
      <w:r w:rsidRPr="00AF14F9">
        <w:rPr>
          <w:rFonts w:ascii="Times New Roman" w:eastAsia="Calibri" w:hAnsi="Times New Roman" w:cs="Times New Roman"/>
          <w:sz w:val="24"/>
          <w:szCs w:val="24"/>
          <w:lang w:val="kk-KZ"/>
        </w:rPr>
        <w:t xml:space="preserve">  </w:t>
      </w:r>
    </w:p>
    <w:p w:rsidR="00F12FB1" w:rsidRPr="00AF14F9" w:rsidRDefault="00F12FB1" w:rsidP="00F12FB1">
      <w:pPr>
        <w:tabs>
          <w:tab w:val="left" w:pos="0"/>
        </w:tabs>
        <w:spacing w:after="0" w:line="240" w:lineRule="auto"/>
        <w:ind w:firstLine="709"/>
        <w:rPr>
          <w:rFonts w:ascii="Times New Roman" w:hAnsi="Times New Roman" w:cs="Times New Roman"/>
          <w:sz w:val="24"/>
          <w:szCs w:val="24"/>
          <w:lang w:val="kk-KZ"/>
        </w:rPr>
      </w:pPr>
      <w:r w:rsidRPr="00AF14F9">
        <w:rPr>
          <w:rFonts w:ascii="Times New Roman" w:eastAsia="Calibri" w:hAnsi="Times New Roman" w:cs="Times New Roman"/>
          <w:sz w:val="24"/>
          <w:szCs w:val="24"/>
          <w:lang w:val="kk-KZ"/>
        </w:rPr>
        <w:t>-</w:t>
      </w:r>
      <w:r w:rsidRPr="00AF14F9">
        <w:rPr>
          <w:rFonts w:ascii="Times New Roman" w:hAnsi="Times New Roman" w:cs="Times New Roman"/>
          <w:sz w:val="24"/>
          <w:szCs w:val="24"/>
          <w:lang w:val="kk-KZ"/>
        </w:rPr>
        <w:t xml:space="preserve"> зиянды заттардың тірі  организмдерге және экожүйеге зиянды әсерін анықтау</w:t>
      </w:r>
      <w:r w:rsidRPr="00AF14F9">
        <w:rPr>
          <w:rFonts w:ascii="Times New Roman" w:eastAsia="TimesNewRomanPSMT" w:hAnsi="Times New Roman" w:cs="Times New Roman"/>
          <w:sz w:val="24"/>
          <w:szCs w:val="24"/>
          <w:lang w:val="kk-KZ"/>
        </w:rPr>
        <w:t>;</w:t>
      </w:r>
      <w:r w:rsidRPr="00AF14F9">
        <w:rPr>
          <w:rFonts w:ascii="Times New Roman" w:hAnsi="Times New Roman" w:cs="Times New Roman"/>
          <w:sz w:val="24"/>
          <w:szCs w:val="24"/>
          <w:lang w:val="kk-KZ"/>
        </w:rPr>
        <w:t xml:space="preserve">      </w:t>
      </w:r>
    </w:p>
    <w:p w:rsidR="00F12FB1" w:rsidRPr="00AF14F9" w:rsidRDefault="00F12FB1" w:rsidP="00F12FB1">
      <w:pPr>
        <w:tabs>
          <w:tab w:val="left" w:pos="0"/>
        </w:tabs>
        <w:spacing w:after="0" w:line="240" w:lineRule="auto"/>
        <w:ind w:firstLine="709"/>
        <w:rPr>
          <w:rFonts w:ascii="Times New Roman" w:eastAsia="TimesNewRomanPSMT" w:hAnsi="Times New Roman" w:cs="Times New Roman"/>
          <w:sz w:val="24"/>
          <w:szCs w:val="24"/>
          <w:lang w:val="kk-KZ"/>
        </w:rPr>
      </w:pPr>
      <w:r w:rsidRPr="00AF14F9">
        <w:rPr>
          <w:rFonts w:ascii="Times New Roman" w:hAnsi="Times New Roman" w:cs="Times New Roman"/>
          <w:sz w:val="24"/>
          <w:szCs w:val="24"/>
          <w:lang w:val="kk-KZ"/>
        </w:rPr>
        <w:t>- зиянды заттардың қоршаған ортадағы ингридиенттік құрамын, таралу ерекшеліктерінің биологиялық әсер етуін, активизациясын, дезактивизациясын зерттеу</w:t>
      </w:r>
      <w:r w:rsidRPr="00AF14F9">
        <w:rPr>
          <w:rFonts w:ascii="Times New Roman" w:eastAsia="TimesNewRomanPSMT" w:hAnsi="Times New Roman" w:cs="Times New Roman"/>
          <w:sz w:val="24"/>
          <w:szCs w:val="24"/>
          <w:lang w:val="kk-KZ"/>
        </w:rPr>
        <w:t>;</w:t>
      </w:r>
    </w:p>
    <w:p w:rsidR="00F12FB1" w:rsidRPr="00AF14F9" w:rsidRDefault="00F12FB1" w:rsidP="00F12FB1">
      <w:pPr>
        <w:spacing w:after="0" w:line="240" w:lineRule="auto"/>
        <w:ind w:firstLine="709"/>
        <w:rPr>
          <w:rFonts w:ascii="Times New Roman" w:hAnsi="Times New Roman" w:cs="Times New Roman"/>
          <w:i/>
          <w:sz w:val="24"/>
          <w:szCs w:val="24"/>
          <w:lang w:val="kk-KZ"/>
        </w:rPr>
      </w:pPr>
      <w:r w:rsidRPr="00AF14F9">
        <w:rPr>
          <w:rFonts w:ascii="Times New Roman" w:hAnsi="Times New Roman" w:cs="Times New Roman"/>
          <w:i/>
          <w:sz w:val="24"/>
          <w:szCs w:val="24"/>
          <w:lang w:val="kk-KZ"/>
        </w:rPr>
        <w:t>Экотоксикология ғылымының міндеттері:</w:t>
      </w:r>
    </w:p>
    <w:p w:rsidR="00F12FB1" w:rsidRPr="00AF14F9" w:rsidRDefault="00F12FB1" w:rsidP="00F12FB1">
      <w:pPr>
        <w:tabs>
          <w:tab w:val="left" w:pos="0"/>
        </w:tabs>
        <w:spacing w:after="0" w:line="240" w:lineRule="auto"/>
        <w:ind w:firstLine="709"/>
        <w:rPr>
          <w:rFonts w:ascii="Times New Roman" w:hAnsi="Times New Roman" w:cs="Times New Roman"/>
          <w:sz w:val="24"/>
          <w:szCs w:val="24"/>
          <w:lang w:val="kk-KZ"/>
        </w:rPr>
      </w:pPr>
      <w:r w:rsidRPr="00AF14F9">
        <w:rPr>
          <w:rFonts w:ascii="Times New Roman" w:hAnsi="Times New Roman" w:cs="Times New Roman"/>
          <w:sz w:val="24"/>
          <w:szCs w:val="24"/>
          <w:lang w:val="kk-KZ"/>
        </w:rPr>
        <w:t>-экотоксиканттардың түсу көздерін зерттеу</w:t>
      </w:r>
      <w:r w:rsidRPr="00AF14F9">
        <w:rPr>
          <w:rFonts w:ascii="Times New Roman" w:eastAsia="TimesNewRomanPSMT" w:hAnsi="Times New Roman" w:cs="Times New Roman"/>
          <w:sz w:val="24"/>
          <w:szCs w:val="24"/>
          <w:lang w:val="kk-KZ"/>
        </w:rPr>
        <w:t>;</w:t>
      </w:r>
    </w:p>
    <w:p w:rsidR="00F12FB1" w:rsidRPr="00AF14F9" w:rsidRDefault="00F12FB1" w:rsidP="00F12FB1">
      <w:pPr>
        <w:tabs>
          <w:tab w:val="left" w:pos="0"/>
        </w:tabs>
        <w:spacing w:after="0" w:line="240" w:lineRule="auto"/>
        <w:ind w:firstLine="709"/>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 қоршаған орта объектілеріндегі  экотоксиканттарға талдау жасаудың  әдістерін жасау </w:t>
      </w:r>
      <w:r w:rsidRPr="00AF14F9">
        <w:rPr>
          <w:rFonts w:ascii="Times New Roman" w:eastAsia="TimesNewRomanPSMT" w:hAnsi="Times New Roman" w:cs="Times New Roman"/>
          <w:sz w:val="24"/>
          <w:szCs w:val="24"/>
          <w:lang w:val="kk-KZ"/>
        </w:rPr>
        <w:t>;</w:t>
      </w:r>
    </w:p>
    <w:p w:rsidR="00F12FB1" w:rsidRPr="00AF14F9" w:rsidRDefault="00F12FB1" w:rsidP="00F12FB1">
      <w:pPr>
        <w:tabs>
          <w:tab w:val="left" w:pos="0"/>
        </w:tabs>
        <w:spacing w:after="0" w:line="240" w:lineRule="auto"/>
        <w:ind w:firstLine="709"/>
        <w:rPr>
          <w:rFonts w:ascii="Times New Roman" w:hAnsi="Times New Roman" w:cs="Times New Roman"/>
          <w:sz w:val="24"/>
          <w:szCs w:val="24"/>
          <w:lang w:val="kk-KZ"/>
        </w:rPr>
      </w:pPr>
      <w:r w:rsidRPr="00AF14F9">
        <w:rPr>
          <w:rFonts w:ascii="Times New Roman" w:hAnsi="Times New Roman" w:cs="Times New Roman"/>
          <w:sz w:val="24"/>
          <w:szCs w:val="24"/>
          <w:lang w:val="kk-KZ"/>
        </w:rPr>
        <w:lastRenderedPageBreak/>
        <w:t>- тірі ағзалар мен экожүйеге токсикалық заттардың әсерін зерттеу</w:t>
      </w:r>
      <w:r w:rsidRPr="00AF14F9">
        <w:rPr>
          <w:rFonts w:ascii="Times New Roman" w:eastAsia="TimesNewRomanPSMT" w:hAnsi="Times New Roman" w:cs="Times New Roman"/>
          <w:sz w:val="24"/>
          <w:szCs w:val="24"/>
          <w:lang w:val="kk-KZ"/>
        </w:rPr>
        <w:t>;</w:t>
      </w:r>
      <w:r w:rsidRPr="00AF14F9">
        <w:rPr>
          <w:rFonts w:ascii="Times New Roman" w:hAnsi="Times New Roman" w:cs="Times New Roman"/>
          <w:sz w:val="24"/>
          <w:szCs w:val="24"/>
          <w:lang w:val="kk-KZ"/>
        </w:rPr>
        <w:t xml:space="preserve">    </w:t>
      </w:r>
    </w:p>
    <w:p w:rsidR="00F12FB1" w:rsidRPr="00AF14F9" w:rsidRDefault="00F12FB1" w:rsidP="00F12FB1">
      <w:pPr>
        <w:tabs>
          <w:tab w:val="left" w:pos="0"/>
        </w:tabs>
        <w:spacing w:after="0" w:line="240" w:lineRule="auto"/>
        <w:ind w:firstLine="709"/>
        <w:rPr>
          <w:rFonts w:ascii="Times New Roman" w:hAnsi="Times New Roman" w:cs="Times New Roman"/>
          <w:sz w:val="24"/>
          <w:szCs w:val="24"/>
          <w:lang w:val="kk-KZ"/>
        </w:rPr>
      </w:pPr>
      <w:r w:rsidRPr="00AF14F9">
        <w:rPr>
          <w:rFonts w:ascii="Times New Roman" w:hAnsi="Times New Roman" w:cs="Times New Roman"/>
          <w:sz w:val="24"/>
          <w:szCs w:val="24"/>
          <w:lang w:val="kk-KZ"/>
        </w:rPr>
        <w:t>Қазіргі кездегі токсикологияда қолданылатын түсініктерге тоқталайық.</w:t>
      </w:r>
    </w:p>
    <w:p w:rsidR="00F12FB1" w:rsidRPr="00AF14F9" w:rsidRDefault="00F12FB1" w:rsidP="00F12FB1">
      <w:pPr>
        <w:spacing w:after="0" w:line="240" w:lineRule="auto"/>
        <w:ind w:firstLine="709"/>
        <w:rPr>
          <w:rFonts w:ascii="Times New Roman" w:hAnsi="Times New Roman" w:cs="Times New Roman"/>
          <w:sz w:val="24"/>
          <w:szCs w:val="24"/>
          <w:lang w:val="kk-KZ"/>
        </w:rPr>
      </w:pPr>
      <w:r w:rsidRPr="00AF14F9">
        <w:rPr>
          <w:rFonts w:ascii="Times New Roman" w:hAnsi="Times New Roman" w:cs="Times New Roman"/>
          <w:b/>
          <w:i/>
          <w:sz w:val="24"/>
          <w:szCs w:val="24"/>
          <w:lang w:val="kk-KZ"/>
        </w:rPr>
        <w:t xml:space="preserve">  </w:t>
      </w:r>
      <w:r w:rsidRPr="00AF14F9">
        <w:rPr>
          <w:rFonts w:ascii="Times New Roman" w:hAnsi="Times New Roman" w:cs="Times New Roman"/>
          <w:i/>
          <w:sz w:val="24"/>
          <w:szCs w:val="24"/>
          <w:lang w:val="kk-KZ"/>
        </w:rPr>
        <w:t>У деп</w:t>
      </w:r>
      <w:r w:rsidRPr="00AF14F9">
        <w:rPr>
          <w:rFonts w:ascii="Times New Roman" w:hAnsi="Times New Roman" w:cs="Times New Roman"/>
          <w:sz w:val="24"/>
          <w:szCs w:val="24"/>
          <w:lang w:val="kk-KZ"/>
        </w:rPr>
        <w:t xml:space="preserve"> - ағзаға кез келген жолмен </w:t>
      </w:r>
      <w:r w:rsidRPr="00AF14F9">
        <w:rPr>
          <w:rFonts w:ascii="Times New Roman" w:hAnsi="Times New Roman" w:cs="Times New Roman"/>
          <w:i/>
          <w:sz w:val="24"/>
          <w:szCs w:val="24"/>
          <w:lang w:val="kk-KZ"/>
        </w:rPr>
        <w:t>(тыныс жолдары, тері жабыны, ас қорыту тракті)</w:t>
      </w:r>
      <w:r w:rsidRPr="00AF14F9">
        <w:rPr>
          <w:rFonts w:ascii="Times New Roman" w:hAnsi="Times New Roman" w:cs="Times New Roman"/>
          <w:sz w:val="24"/>
          <w:szCs w:val="24"/>
          <w:lang w:val="kk-KZ"/>
        </w:rPr>
        <w:t xml:space="preserve"> шамалы ғана мөлшерде түскен соң ағзаның тіршілік үшін маңызды құрылымдарымен өзара әрекеттестікке түсіп, белгілі бір жағдайларда сырқатты күйге, яғни улануға немесе өлімге апарып соғып, ағзаның тіршілік әрекетінің бұзылуын тудыра алатын туысы жат химиялық қосылыстарды (ксенобиотиктерді) атайды.</w:t>
      </w:r>
    </w:p>
    <w:p w:rsidR="00F12FB1" w:rsidRPr="00AF14F9" w:rsidRDefault="00F12FB1" w:rsidP="00F12FB1">
      <w:pPr>
        <w:tabs>
          <w:tab w:val="left" w:pos="0"/>
        </w:tabs>
        <w:spacing w:after="0" w:line="240" w:lineRule="auto"/>
        <w:ind w:firstLine="709"/>
        <w:rPr>
          <w:rFonts w:ascii="Times New Roman" w:hAnsi="Times New Roman" w:cs="Times New Roman"/>
          <w:i/>
          <w:sz w:val="24"/>
          <w:szCs w:val="24"/>
          <w:lang w:val="kk-KZ"/>
        </w:rPr>
      </w:pPr>
      <w:r w:rsidRPr="00AF14F9">
        <w:rPr>
          <w:rFonts w:ascii="Times New Roman" w:hAnsi="Times New Roman" w:cs="Times New Roman"/>
          <w:i/>
          <w:sz w:val="24"/>
          <w:szCs w:val="24"/>
          <w:lang w:val="kk-KZ"/>
        </w:rPr>
        <w:t>Зиянды зат деп –</w:t>
      </w:r>
      <w:r w:rsidRPr="00AF14F9">
        <w:rPr>
          <w:rFonts w:ascii="Times New Roman" w:hAnsi="Times New Roman" w:cs="Times New Roman"/>
          <w:sz w:val="24"/>
          <w:szCs w:val="24"/>
          <w:lang w:val="kk-KZ"/>
        </w:rPr>
        <w:t>адам ағзасымен жанасқан кезде, ағзаға кері әсерін тигізетін, қазіргі зерттеу әдіс-тәсілдерімен анықталатын, ағзаға өткір немесе созылмалы әсер ететін заттарды атаймыз.</w:t>
      </w:r>
      <w:r w:rsidRPr="00AF14F9">
        <w:rPr>
          <w:rFonts w:ascii="Times New Roman" w:hAnsi="Times New Roman" w:cs="Times New Roman"/>
          <w:i/>
          <w:sz w:val="24"/>
          <w:szCs w:val="24"/>
          <w:lang w:val="kk-KZ"/>
        </w:rPr>
        <w:t xml:space="preserve"> </w:t>
      </w:r>
    </w:p>
    <w:p w:rsidR="00F12FB1" w:rsidRPr="00AF14F9" w:rsidRDefault="00F12FB1" w:rsidP="00F12FB1">
      <w:pPr>
        <w:tabs>
          <w:tab w:val="left" w:pos="0"/>
        </w:tabs>
        <w:spacing w:after="0" w:line="240" w:lineRule="auto"/>
        <w:ind w:firstLine="709"/>
        <w:rPr>
          <w:rFonts w:ascii="Times New Roman" w:hAnsi="Times New Roman" w:cs="Times New Roman"/>
          <w:sz w:val="24"/>
          <w:szCs w:val="24"/>
          <w:lang w:val="kk-KZ"/>
        </w:rPr>
      </w:pPr>
      <w:r w:rsidRPr="00AF14F9">
        <w:rPr>
          <w:rFonts w:ascii="Times New Roman" w:hAnsi="Times New Roman" w:cs="Times New Roman"/>
          <w:i/>
          <w:sz w:val="24"/>
          <w:szCs w:val="24"/>
          <w:lang w:val="kk-KZ"/>
        </w:rPr>
        <w:t xml:space="preserve">Экотоксикант </w:t>
      </w:r>
      <w:r w:rsidRPr="00AF14F9">
        <w:rPr>
          <w:rFonts w:ascii="Times New Roman" w:hAnsi="Times New Roman" w:cs="Times New Roman"/>
          <w:b/>
          <w:i/>
          <w:sz w:val="24"/>
          <w:szCs w:val="24"/>
          <w:lang w:val="kk-KZ"/>
        </w:rPr>
        <w:t xml:space="preserve"> -  </w:t>
      </w:r>
      <w:r w:rsidRPr="00AF14F9">
        <w:rPr>
          <w:rFonts w:ascii="Times New Roman" w:hAnsi="Times New Roman" w:cs="Times New Roman"/>
          <w:sz w:val="24"/>
          <w:szCs w:val="24"/>
          <w:lang w:val="kk-KZ"/>
        </w:rPr>
        <w:t>қоршаған орта жағдайында тұрақты және токсинді, ағзада қауіпті деңгейге дейін жиналу қасиеті бар зат.</w:t>
      </w:r>
    </w:p>
    <w:p w:rsidR="00F12FB1" w:rsidRPr="00AF14F9" w:rsidRDefault="00F12FB1" w:rsidP="00F12FB1">
      <w:pPr>
        <w:tabs>
          <w:tab w:val="left" w:pos="0"/>
        </w:tabs>
        <w:spacing w:after="0" w:line="240" w:lineRule="auto"/>
        <w:ind w:firstLine="709"/>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 </w:t>
      </w:r>
      <w:r w:rsidRPr="00AF14F9">
        <w:rPr>
          <w:rFonts w:ascii="Times New Roman" w:hAnsi="Times New Roman" w:cs="Times New Roman"/>
          <w:i/>
          <w:sz w:val="24"/>
          <w:szCs w:val="24"/>
          <w:lang w:val="kk-KZ"/>
        </w:rPr>
        <w:t>Уыттылық</w:t>
      </w:r>
      <w:r w:rsidRPr="00AF14F9">
        <w:rPr>
          <w:rFonts w:ascii="Times New Roman" w:hAnsi="Times New Roman" w:cs="Times New Roman"/>
          <w:b/>
          <w:sz w:val="24"/>
          <w:szCs w:val="24"/>
          <w:lang w:val="kk-KZ"/>
        </w:rPr>
        <w:t xml:space="preserve"> -</w:t>
      </w:r>
      <w:r w:rsidRPr="00AF14F9">
        <w:rPr>
          <w:rFonts w:ascii="Times New Roman" w:hAnsi="Times New Roman" w:cs="Times New Roman"/>
          <w:sz w:val="24"/>
          <w:szCs w:val="24"/>
          <w:lang w:val="kk-KZ"/>
        </w:rPr>
        <w:t xml:space="preserve"> химиялық зат биологиялық жүйелермен (жасуша, ағза, популяция, экожүйе) әсерлескенде ғана білініп,  байқалады. Токсиканттың оның бұзылуына немесе өліміне әкелетін әсеріне биожүйенің реакциясының өсуі немесе бейімделуі </w:t>
      </w:r>
      <w:r w:rsidRPr="00AF14F9">
        <w:rPr>
          <w:rFonts w:ascii="Times New Roman" w:hAnsi="Times New Roman" w:cs="Times New Roman"/>
          <w:i/>
          <w:sz w:val="24"/>
          <w:szCs w:val="24"/>
          <w:lang w:val="kk-KZ"/>
        </w:rPr>
        <w:t>уыттылық процесі</w:t>
      </w:r>
      <w:r w:rsidRPr="00AF14F9">
        <w:rPr>
          <w:rFonts w:ascii="Times New Roman" w:hAnsi="Times New Roman" w:cs="Times New Roman"/>
          <w:sz w:val="24"/>
          <w:szCs w:val="24"/>
          <w:lang w:val="kk-KZ"/>
        </w:rPr>
        <w:t xml:space="preserve"> деп аталады. Әрбір токсикологиялық зерттеудің маңызды элементі болып уыттылық процестің мінезін және оның формалану заңдылығын зерттеу саналады. Сондықтан токсикология уыттылық процес туралы ғылым. Уыттылық процестің формалану және даму механизмі, оның сапалық және сандық мінезі ең алдымен химиялық заттардың берілген мөлшерімен және олардың орналасуымен анықталады. Бірақ, уыттылық процесс байқалатын формалар сонымен қатар биологиялық объекттің түріне, оның құрылымына байланысты. </w:t>
      </w:r>
    </w:p>
    <w:p w:rsidR="00F12FB1" w:rsidRPr="00AF14F9" w:rsidRDefault="00F12FB1" w:rsidP="00F12FB1">
      <w:pPr>
        <w:tabs>
          <w:tab w:val="left" w:pos="142"/>
        </w:tabs>
        <w:autoSpaceDE w:val="0"/>
        <w:autoSpaceDN w:val="0"/>
        <w:adjustRightInd w:val="0"/>
        <w:spacing w:after="0" w:line="240" w:lineRule="auto"/>
        <w:ind w:firstLine="567"/>
        <w:rPr>
          <w:rFonts w:ascii="Times New Roman" w:eastAsia="TimesNewRomanPSMT" w:hAnsi="Times New Roman" w:cs="Times New Roman"/>
          <w:color w:val="000000" w:themeColor="text1"/>
          <w:sz w:val="24"/>
          <w:szCs w:val="24"/>
          <w:lang w:val="kk-KZ"/>
        </w:rPr>
      </w:pPr>
      <w:r w:rsidRPr="00AF14F9">
        <w:rPr>
          <w:rFonts w:ascii="Times New Roman" w:eastAsia="TimesNewRomanPSMT" w:hAnsi="Times New Roman" w:cs="Times New Roman"/>
          <w:color w:val="000000" w:themeColor="text1"/>
          <w:sz w:val="24"/>
          <w:szCs w:val="24"/>
          <w:lang w:val="kk-KZ"/>
        </w:rPr>
        <w:t xml:space="preserve"> </w:t>
      </w:r>
    </w:p>
    <w:p w:rsidR="00F12FB1" w:rsidRPr="00AF14F9" w:rsidRDefault="00F12FB1" w:rsidP="00F12FB1">
      <w:pPr>
        <w:spacing w:after="0" w:line="240" w:lineRule="auto"/>
        <w:rPr>
          <w:rFonts w:ascii="Times New Roman" w:hAnsi="Times New Roman" w:cs="Times New Roman"/>
          <w:sz w:val="24"/>
          <w:szCs w:val="24"/>
          <w:lang w:val="kk-KZ"/>
        </w:rPr>
      </w:pPr>
    </w:p>
    <w:p w:rsidR="00F12FB1" w:rsidRPr="00AF14F9" w:rsidRDefault="00F12FB1" w:rsidP="00F12FB1">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1. Полигалогендік полициклдік көмірсутектер тобының қатарына кейбір ароматты көмірсутектердің галоген туындылары,  мысалы, диоксин, дибензофуран, бифенил, бензол, т.б. жатады. 2,3,7,8-тетрахлордибензо- пара- диоксин (ТХДД, диоксин) топтың ең улы өкілі болып саналады. </w:t>
      </w:r>
    </w:p>
    <w:p w:rsidR="00F12FB1" w:rsidRPr="00AF14F9" w:rsidRDefault="00F12FB1" w:rsidP="00F12FB1">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Диоксинді суперэкотоксиканттар қатарына жатқызады. Уланған тағам немесе ингаляция арқылы ағзаға түскен диоксин, баяу трансформацияға ұшырайды. Токсиканттардың елеулі бөлігі май ұлпаларында жинақталады. </w:t>
      </w:r>
    </w:p>
    <w:p w:rsidR="00F12FB1" w:rsidRPr="00AF14F9" w:rsidRDefault="00F12FB1" w:rsidP="00F12FB1">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2,3,7,8- ТХДД-ның  жартылай шығарылу кезеңі мысалы, тышқандарда, (күнмен санағанда)-15; егеуқұйрық -30, теңіз шошқасында-30-94; маймылдарда-455; адамдарда-2120 (5-7жыл) сақталады. (Федоров Л.А.,1993).</w:t>
      </w:r>
    </w:p>
    <w:p w:rsidR="00F12FB1" w:rsidRPr="00AF14F9" w:rsidRDefault="00F12FB1" w:rsidP="00F12FB1">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Қоршаған ортаға ең қауіптілігі жоғары қосылыстар: фенолды, мұнай мен мұнай өнімдерінің құрамындағы улы заттектерді, активті заттарды, ауыр металдарды,  радионуклеидтерді, пестицидтерді және басқа да органикплық және анорганикалық улы заттарды, биогендерді айтуға болады. Химиялық ластаушы заттар табиғаты бойынша бейорганикалық (кадмий, сынап, қорғасын, мышьяк, мырыш т.б.) және органикалық (фенолдар, амминдер, бензоперен т.б.) деп бөледі. </w:t>
      </w:r>
    </w:p>
    <w:p w:rsidR="00F12FB1" w:rsidRPr="00AF14F9" w:rsidRDefault="00F12FB1" w:rsidP="00F12FB1">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Химиялық токсикологиялық талдаулар кезінде улылығы мен таралуы жоғары ауыр металдарға көп көңіл бөлінеді. Мысалы, мыс пен мырыштың химиялық белсенділігі өте жоғары, олар аэробты жасушалардың табиғи селекциясына қатысатын ферменттердің құрамына кіреді, ұлпалардағы тотығу- тотықсыздану процестеріне қатысады.</w:t>
      </w:r>
    </w:p>
    <w:p w:rsidR="00F12FB1" w:rsidRPr="00AF14F9" w:rsidRDefault="00F12FB1" w:rsidP="00F12FB1">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Мырыш норма бойынша </w:t>
      </w:r>
      <w:smartTag w:uri="urn:schemas-microsoft-com:office:smarttags" w:element="metricconverter">
        <w:smartTagPr>
          <w:attr w:name="ProductID" w:val="1 литр"/>
        </w:smartTagPr>
        <w:r w:rsidRPr="00AF14F9">
          <w:rPr>
            <w:rFonts w:ascii="Times New Roman" w:hAnsi="Times New Roman" w:cs="Times New Roman"/>
            <w:sz w:val="24"/>
            <w:szCs w:val="24"/>
            <w:lang w:val="kk-KZ"/>
          </w:rPr>
          <w:t>1 литр</w:t>
        </w:r>
      </w:smartTag>
      <w:r w:rsidRPr="00AF14F9">
        <w:rPr>
          <w:rFonts w:ascii="Times New Roman" w:hAnsi="Times New Roman" w:cs="Times New Roman"/>
          <w:sz w:val="24"/>
          <w:szCs w:val="24"/>
          <w:lang w:val="kk-KZ"/>
        </w:rPr>
        <w:t xml:space="preserve"> теңіз суында 5 мкг-нан кем болмау керек. Британия аралдарының кейбір жағалау суларынан мырыштың мөлшері 46 мкг/л-ға жеткен. Мұндай шоғырлануда мырыш барлық планктонды өсімдік ағзаларының фотосинтезін басып тастайды. </w:t>
      </w:r>
    </w:p>
    <w:p w:rsidR="00F12FB1" w:rsidRPr="00AF14F9" w:rsidRDefault="00F12FB1" w:rsidP="00F12FB1">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Кадмий жалпы ең қауіпті орта уыттаушыларының бірі болып саналады. Ал бүкіл әлемде, бар мәліметтерге қарағанда, қоршаған ортаға жылына шамамен 5000 тонна кадмий тасталады. Кадмийдің ағзаға түскен 30-40 мг мөлшерінің өзі өлімге соғуы мүмкін. </w:t>
      </w:r>
    </w:p>
    <w:p w:rsidR="00F12FB1" w:rsidRPr="00AF14F9" w:rsidRDefault="00F12FB1" w:rsidP="00F12FB1">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lastRenderedPageBreak/>
        <w:t xml:space="preserve">Сынап – экожүйедегі тірі организмге аса қауіпті поллютанттардың бірі. Токсикологиялық зиянды әсері бойынша оның қосылыстарын мына тізбекпен көрсетуге болады: элементті түрдегі сынап, бейорганикалық алкилсынапты заттар (метил, этил) және басқа да органикалық сынапты заттар. </w:t>
      </w:r>
    </w:p>
    <w:p w:rsidR="00F12FB1" w:rsidRPr="00AF14F9" w:rsidRDefault="00F12FB1" w:rsidP="00F12FB1">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rPr>
        <w:t xml:space="preserve">Органикалық  компоненттерге  өсімдіктерден  немесе  жануарлардан, т.б.  </w:t>
      </w:r>
      <w:r w:rsidRPr="00AF14F9">
        <w:rPr>
          <w:rFonts w:ascii="Times New Roman" w:hAnsi="Times New Roman" w:cs="Times New Roman"/>
          <w:sz w:val="24"/>
          <w:szCs w:val="24"/>
          <w:lang w:val="kk-KZ"/>
        </w:rPr>
        <w:t>ж</w:t>
      </w:r>
      <w:r w:rsidRPr="00AF14F9">
        <w:rPr>
          <w:rFonts w:ascii="Times New Roman" w:hAnsi="Times New Roman" w:cs="Times New Roman"/>
          <w:sz w:val="24"/>
          <w:szCs w:val="24"/>
        </w:rPr>
        <w:t xml:space="preserve">олмен  пайда  болған    заттарға, мысалы, мал  ткандары, желім  заттар, қи  және  организмнен  шығатын  басқа  да  затттар  жатады. Суда  еритін  минералды  және  органикалық  қоспалардан  басқа  ерімейтін  </w:t>
      </w:r>
      <w:r w:rsidRPr="00AF14F9">
        <w:rPr>
          <w:rFonts w:ascii="Times New Roman" w:hAnsi="Times New Roman" w:cs="Times New Roman"/>
          <w:sz w:val="24"/>
          <w:szCs w:val="24"/>
          <w:lang w:val="kk-KZ"/>
        </w:rPr>
        <w:t>қ</w:t>
      </w:r>
      <w:r w:rsidRPr="00AF14F9">
        <w:rPr>
          <w:rFonts w:ascii="Times New Roman" w:hAnsi="Times New Roman" w:cs="Times New Roman"/>
          <w:sz w:val="24"/>
          <w:szCs w:val="24"/>
        </w:rPr>
        <w:t>ал</w:t>
      </w:r>
      <w:r w:rsidRPr="00AF14F9">
        <w:rPr>
          <w:rFonts w:ascii="Times New Roman" w:hAnsi="Times New Roman" w:cs="Times New Roman"/>
          <w:sz w:val="24"/>
          <w:szCs w:val="24"/>
          <w:lang w:val="kk-KZ"/>
        </w:rPr>
        <w:t>қ</w:t>
      </w:r>
      <w:r w:rsidRPr="00AF14F9">
        <w:rPr>
          <w:rFonts w:ascii="Times New Roman" w:hAnsi="Times New Roman" w:cs="Times New Roman"/>
          <w:sz w:val="24"/>
          <w:szCs w:val="24"/>
        </w:rPr>
        <w:t>и</w:t>
      </w:r>
      <w:r w:rsidRPr="00AF14F9">
        <w:rPr>
          <w:rFonts w:ascii="Times New Roman" w:hAnsi="Times New Roman" w:cs="Times New Roman"/>
          <w:sz w:val="24"/>
          <w:szCs w:val="24"/>
          <w:lang w:val="kk-KZ"/>
        </w:rPr>
        <w:t>ы</w:t>
      </w:r>
      <w:r w:rsidRPr="00AF14F9">
        <w:rPr>
          <w:rFonts w:ascii="Times New Roman" w:hAnsi="Times New Roman" w:cs="Times New Roman"/>
          <w:sz w:val="24"/>
          <w:szCs w:val="24"/>
        </w:rPr>
        <w:t>м</w:t>
      </w:r>
      <w:r w:rsidRPr="00AF14F9">
        <w:rPr>
          <w:rFonts w:ascii="Times New Roman" w:hAnsi="Times New Roman" w:cs="Times New Roman"/>
          <w:sz w:val="24"/>
          <w:szCs w:val="24"/>
          <w:lang w:val="kk-KZ"/>
        </w:rPr>
        <w:t>ды</w:t>
      </w:r>
      <w:r w:rsidRPr="00AF14F9">
        <w:rPr>
          <w:rFonts w:ascii="Times New Roman" w:hAnsi="Times New Roman" w:cs="Times New Roman"/>
          <w:sz w:val="24"/>
          <w:szCs w:val="24"/>
        </w:rPr>
        <w:t xml:space="preserve">  немесе  колоидты  бөлшектер  кездеседі. Биологиялық  немесе  бактериялық  компоненттерге – бактериялар, вирустар, балдырлар, ең  төменгі  сатыдағы  жәндіктер, құрттар, микробиологиялық  зауыттардың  қалдықтары, т.б. кіреді.</w:t>
      </w:r>
    </w:p>
    <w:p w:rsidR="00F12FB1" w:rsidRPr="00AF14F9" w:rsidRDefault="00F12FB1" w:rsidP="00F12FB1">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2.  Қоршаған ортаның сапасын бағалау мақсатында қоршаған орта сапасының стандартты жасалған. Қоршаған табиғи орта сапасының барлық нормативтер үш түрге (топтарға) бөлінеді: санитарлық-гигиеналық, экологиялық (өндірістік-шаруашылық), қосалқы.      </w:t>
      </w:r>
    </w:p>
    <w:p w:rsidR="00F12FB1" w:rsidRPr="00AF14F9" w:rsidRDefault="00F12FB1" w:rsidP="00F12FB1">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 ШРКж.з. -жұмыс зонасының ауасындағы зиянды заттектердің шекті рауалы концентрациясы, мг/м</w:t>
      </w:r>
      <w:r w:rsidRPr="00AF14F9">
        <w:rPr>
          <w:rFonts w:ascii="Times New Roman" w:hAnsi="Times New Roman" w:cs="Times New Roman"/>
          <w:sz w:val="24"/>
          <w:szCs w:val="24"/>
          <w:vertAlign w:val="superscript"/>
          <w:lang w:val="kk-KZ"/>
        </w:rPr>
        <w:t>3</w:t>
      </w:r>
      <w:r w:rsidRPr="00AF14F9">
        <w:rPr>
          <w:rFonts w:ascii="Times New Roman" w:hAnsi="Times New Roman" w:cs="Times New Roman"/>
          <w:sz w:val="24"/>
          <w:szCs w:val="24"/>
          <w:lang w:val="kk-KZ"/>
        </w:rPr>
        <w:t xml:space="preserve">. </w:t>
      </w:r>
    </w:p>
    <w:p w:rsidR="00F12FB1" w:rsidRPr="00AF14F9" w:rsidRDefault="00F12FB1" w:rsidP="00F12FB1">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    ШРКм.б.--елді мекеннің ауасындағы заттектердің шекті рауалы максималды бір жолдық концентрациясы, мг/м</w:t>
      </w:r>
      <w:r w:rsidRPr="00AF14F9">
        <w:rPr>
          <w:rFonts w:ascii="Times New Roman" w:hAnsi="Times New Roman" w:cs="Times New Roman"/>
          <w:sz w:val="24"/>
          <w:szCs w:val="24"/>
          <w:vertAlign w:val="superscript"/>
          <w:lang w:val="kk-KZ"/>
        </w:rPr>
        <w:t xml:space="preserve">3  </w:t>
      </w:r>
    </w:p>
    <w:p w:rsidR="00F12FB1" w:rsidRPr="00AF14F9" w:rsidRDefault="00F12FB1" w:rsidP="00F12FB1">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     ШРКө.т..- -елді мекеннің ауасындағы улы заттектердің шекті рауалы орташа тәуліктік концентрациясы, мг/м</w:t>
      </w:r>
      <w:r w:rsidRPr="00AF14F9">
        <w:rPr>
          <w:rFonts w:ascii="Times New Roman" w:hAnsi="Times New Roman" w:cs="Times New Roman"/>
          <w:sz w:val="24"/>
          <w:szCs w:val="24"/>
          <w:vertAlign w:val="superscript"/>
          <w:lang w:val="kk-KZ"/>
        </w:rPr>
        <w:t>3</w:t>
      </w:r>
      <w:r w:rsidRPr="00AF14F9">
        <w:rPr>
          <w:rFonts w:ascii="Times New Roman" w:hAnsi="Times New Roman" w:cs="Times New Roman"/>
          <w:sz w:val="24"/>
          <w:szCs w:val="24"/>
          <w:lang w:val="kk-KZ"/>
        </w:rPr>
        <w:t>.</w:t>
      </w:r>
    </w:p>
    <w:p w:rsidR="00F12FB1" w:rsidRPr="00AF14F9" w:rsidRDefault="00F12FB1" w:rsidP="00F12FB1">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    ШРКс—шаруашылық-ауыз су мен мәдени-тұрмыстық жағдайға қолданатын су қоймаларындағы заттектредің шекті рауалы концентрациясы,мг/л;</w:t>
      </w:r>
    </w:p>
    <w:p w:rsidR="00F12FB1" w:rsidRPr="00AF14F9" w:rsidRDefault="00F12FB1" w:rsidP="00F12FB1">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     ШРКб.с- --балық шаруашылығнда қолданылатын суаттарыдың  суындағы заттектердің шекті рауалы концентрациясы,мг/л;        </w:t>
      </w:r>
    </w:p>
    <w:p w:rsidR="00F12FB1" w:rsidRPr="00AF14F9" w:rsidRDefault="00F12FB1" w:rsidP="00F12FB1">
      <w:pPr>
        <w:spacing w:after="0" w:line="240" w:lineRule="auto"/>
        <w:rPr>
          <w:rFonts w:ascii="Times New Roman" w:hAnsi="Times New Roman" w:cs="Times New Roman"/>
          <w:sz w:val="24"/>
          <w:szCs w:val="24"/>
        </w:rPr>
      </w:pPr>
      <w:r w:rsidRPr="00AF14F9">
        <w:rPr>
          <w:rFonts w:ascii="Times New Roman" w:hAnsi="Times New Roman" w:cs="Times New Roman"/>
          <w:sz w:val="24"/>
          <w:szCs w:val="24"/>
          <w:lang w:val="kk-KZ"/>
        </w:rPr>
        <w:t xml:space="preserve">   </w:t>
      </w:r>
      <w:r w:rsidRPr="00AF14F9">
        <w:rPr>
          <w:rFonts w:ascii="Times New Roman" w:hAnsi="Times New Roman" w:cs="Times New Roman"/>
          <w:sz w:val="24"/>
          <w:szCs w:val="24"/>
        </w:rPr>
        <w:t>Топырақтағы ластағыш заттектер үш бағыта нормаланады:</w:t>
      </w:r>
    </w:p>
    <w:p w:rsidR="00F12FB1" w:rsidRPr="00AF14F9" w:rsidRDefault="00F12FB1" w:rsidP="00F12FB1">
      <w:pPr>
        <w:spacing w:after="0" w:line="240" w:lineRule="auto"/>
        <w:rPr>
          <w:rFonts w:ascii="Times New Roman" w:hAnsi="Times New Roman" w:cs="Times New Roman"/>
          <w:sz w:val="24"/>
          <w:szCs w:val="24"/>
        </w:rPr>
      </w:pPr>
      <w:r w:rsidRPr="00AF14F9">
        <w:rPr>
          <w:rFonts w:ascii="Times New Roman" w:hAnsi="Times New Roman" w:cs="Times New Roman"/>
          <w:sz w:val="24"/>
          <w:szCs w:val="24"/>
        </w:rPr>
        <w:t xml:space="preserve">     1)</w:t>
      </w:r>
      <w:r w:rsidRPr="00AF14F9">
        <w:rPr>
          <w:rFonts w:ascii="Times New Roman" w:hAnsi="Times New Roman" w:cs="Times New Roman"/>
          <w:sz w:val="24"/>
          <w:szCs w:val="24"/>
          <w:lang w:val="kk-KZ"/>
        </w:rPr>
        <w:t xml:space="preserve"> </w:t>
      </w:r>
      <w:r w:rsidRPr="00AF14F9">
        <w:rPr>
          <w:rFonts w:ascii="Times New Roman" w:hAnsi="Times New Roman" w:cs="Times New Roman"/>
          <w:sz w:val="24"/>
          <w:szCs w:val="24"/>
        </w:rPr>
        <w:t>ауыл шаруашылығындағы пайдаланатын жердің егістік қабатындағы улы химикаттардың мөлшері;</w:t>
      </w:r>
    </w:p>
    <w:p w:rsidR="00F12FB1" w:rsidRPr="00AF14F9" w:rsidRDefault="00F12FB1" w:rsidP="00F12FB1">
      <w:pPr>
        <w:spacing w:after="0" w:line="240" w:lineRule="auto"/>
        <w:rPr>
          <w:rFonts w:ascii="Times New Roman" w:hAnsi="Times New Roman" w:cs="Times New Roman"/>
          <w:sz w:val="24"/>
          <w:szCs w:val="24"/>
        </w:rPr>
      </w:pPr>
      <w:r w:rsidRPr="00AF14F9">
        <w:rPr>
          <w:rFonts w:ascii="Times New Roman" w:hAnsi="Times New Roman" w:cs="Times New Roman"/>
          <w:sz w:val="24"/>
          <w:szCs w:val="24"/>
        </w:rPr>
        <w:t xml:space="preserve">     2</w:t>
      </w:r>
      <w:r w:rsidRPr="00AF14F9">
        <w:rPr>
          <w:rFonts w:ascii="Times New Roman" w:hAnsi="Times New Roman" w:cs="Times New Roman"/>
          <w:sz w:val="24"/>
          <w:szCs w:val="24"/>
          <w:lang w:val="kk-KZ"/>
        </w:rPr>
        <w:t xml:space="preserve"> </w:t>
      </w:r>
      <w:r w:rsidRPr="00AF14F9">
        <w:rPr>
          <w:rFonts w:ascii="Times New Roman" w:hAnsi="Times New Roman" w:cs="Times New Roman"/>
          <w:sz w:val="24"/>
          <w:szCs w:val="24"/>
        </w:rPr>
        <w:t>)</w:t>
      </w:r>
      <w:r w:rsidRPr="00AF14F9">
        <w:rPr>
          <w:rFonts w:ascii="Times New Roman" w:hAnsi="Times New Roman" w:cs="Times New Roman"/>
          <w:sz w:val="24"/>
          <w:szCs w:val="24"/>
          <w:lang w:val="kk-KZ"/>
        </w:rPr>
        <w:t xml:space="preserve"> </w:t>
      </w:r>
      <w:r w:rsidRPr="00AF14F9">
        <w:rPr>
          <w:rFonts w:ascii="Times New Roman" w:hAnsi="Times New Roman" w:cs="Times New Roman"/>
          <w:sz w:val="24"/>
          <w:szCs w:val="24"/>
        </w:rPr>
        <w:t>кәсіпорынның территориясындағы улы заттектердің жинақталуы;</w:t>
      </w:r>
    </w:p>
    <w:p w:rsidR="00F12FB1" w:rsidRPr="00AF14F9" w:rsidRDefault="00F12FB1" w:rsidP="00F12FB1">
      <w:pPr>
        <w:spacing w:after="0" w:line="240" w:lineRule="auto"/>
        <w:rPr>
          <w:rFonts w:ascii="Times New Roman" w:hAnsi="Times New Roman" w:cs="Times New Roman"/>
          <w:sz w:val="24"/>
          <w:szCs w:val="24"/>
        </w:rPr>
      </w:pPr>
      <w:r w:rsidRPr="00AF14F9">
        <w:rPr>
          <w:rFonts w:ascii="Times New Roman" w:hAnsi="Times New Roman" w:cs="Times New Roman"/>
          <w:sz w:val="24"/>
          <w:szCs w:val="24"/>
        </w:rPr>
        <w:t xml:space="preserve"> </w:t>
      </w:r>
      <w:r w:rsidRPr="00AF14F9">
        <w:rPr>
          <w:rFonts w:ascii="Times New Roman" w:hAnsi="Times New Roman" w:cs="Times New Roman"/>
          <w:sz w:val="24"/>
          <w:szCs w:val="24"/>
          <w:lang w:val="kk-KZ"/>
        </w:rPr>
        <w:t xml:space="preserve">  </w:t>
      </w:r>
      <w:r w:rsidRPr="00AF14F9">
        <w:rPr>
          <w:rFonts w:ascii="Times New Roman" w:hAnsi="Times New Roman" w:cs="Times New Roman"/>
          <w:sz w:val="24"/>
          <w:szCs w:val="24"/>
        </w:rPr>
        <w:t xml:space="preserve"> 3)</w:t>
      </w:r>
      <w:r w:rsidRPr="00AF14F9">
        <w:rPr>
          <w:rFonts w:ascii="Times New Roman" w:hAnsi="Times New Roman" w:cs="Times New Roman"/>
          <w:sz w:val="24"/>
          <w:szCs w:val="24"/>
          <w:lang w:val="kk-KZ"/>
        </w:rPr>
        <w:t xml:space="preserve"> </w:t>
      </w:r>
      <w:r w:rsidRPr="00AF14F9">
        <w:rPr>
          <w:rFonts w:ascii="Times New Roman" w:hAnsi="Times New Roman" w:cs="Times New Roman"/>
          <w:sz w:val="24"/>
          <w:szCs w:val="24"/>
        </w:rPr>
        <w:t>елді мекендердің, көбінесе тұрмыстық қалдықтар сақтайтын жер топырағының  ластануы.</w:t>
      </w:r>
    </w:p>
    <w:p w:rsidR="00F12FB1" w:rsidRPr="00AF14F9" w:rsidRDefault="00F12FB1" w:rsidP="00F12FB1">
      <w:pPr>
        <w:spacing w:after="0" w:line="240" w:lineRule="auto"/>
        <w:rPr>
          <w:rFonts w:ascii="Times New Roman" w:hAnsi="Times New Roman" w:cs="Times New Roman"/>
          <w:sz w:val="24"/>
          <w:szCs w:val="24"/>
        </w:rPr>
      </w:pPr>
      <w:r w:rsidRPr="00AF14F9">
        <w:rPr>
          <w:rFonts w:ascii="Times New Roman" w:hAnsi="Times New Roman" w:cs="Times New Roman"/>
          <w:sz w:val="24"/>
          <w:szCs w:val="24"/>
        </w:rPr>
        <w:t xml:space="preserve">    Егістік қабаттағы улы химикаттарды нормалауға екі көрсеткіш қолданылады:</w:t>
      </w:r>
    </w:p>
    <w:p w:rsidR="00F12FB1" w:rsidRPr="00AF14F9" w:rsidRDefault="00F12FB1" w:rsidP="00F12FB1">
      <w:pPr>
        <w:spacing w:after="0" w:line="240" w:lineRule="auto"/>
        <w:rPr>
          <w:rFonts w:ascii="Times New Roman" w:hAnsi="Times New Roman" w:cs="Times New Roman"/>
          <w:sz w:val="24"/>
          <w:szCs w:val="24"/>
        </w:rPr>
      </w:pPr>
      <w:r w:rsidRPr="00AF14F9">
        <w:rPr>
          <w:rFonts w:ascii="Times New Roman" w:hAnsi="Times New Roman" w:cs="Times New Roman"/>
          <w:sz w:val="24"/>
          <w:szCs w:val="24"/>
        </w:rPr>
        <w:t xml:space="preserve">      ШРКт—топырақтың егістік қабатындағы заттектердің шекті рауалы концентрациясы,мг/кг. Бұл концентрация адамның денсаулығына тікелей немесе жанама түрде қолайсыз әсер тигізбеу қажет,сонымен қатар топырақтың өздігімен тазалану қабілетіне де;</w:t>
      </w:r>
    </w:p>
    <w:p w:rsidR="00F12FB1" w:rsidRPr="00AF14F9" w:rsidRDefault="00F12FB1" w:rsidP="00F12FB1">
      <w:pPr>
        <w:spacing w:after="0" w:line="240" w:lineRule="auto"/>
        <w:rPr>
          <w:rFonts w:ascii="Times New Roman" w:hAnsi="Times New Roman" w:cs="Times New Roman"/>
          <w:sz w:val="24"/>
          <w:szCs w:val="24"/>
        </w:rPr>
      </w:pPr>
      <w:r w:rsidRPr="00AF14F9">
        <w:rPr>
          <w:rFonts w:ascii="Times New Roman" w:hAnsi="Times New Roman" w:cs="Times New Roman"/>
          <w:sz w:val="24"/>
          <w:szCs w:val="24"/>
        </w:rPr>
        <w:t xml:space="preserve">     ШРК (РҚМ) -азық-түлік өнімдеріндегі заттектердің шекті рауалы концентрациясы (рауалы қалған мөлшері),мг/кг.  </w:t>
      </w:r>
    </w:p>
    <w:p w:rsidR="00F12FB1" w:rsidRPr="00AF14F9" w:rsidRDefault="00F12FB1" w:rsidP="00F12FB1">
      <w:pPr>
        <w:rPr>
          <w:rStyle w:val="1"/>
          <w:rFonts w:eastAsiaTheme="minorEastAsia"/>
          <w:sz w:val="24"/>
          <w:szCs w:val="24"/>
          <w:lang w:val="kk-KZ"/>
        </w:rPr>
      </w:pPr>
      <w:r w:rsidRPr="00AF14F9">
        <w:rPr>
          <w:rFonts w:ascii="Times New Roman" w:hAnsi="Times New Roman" w:cs="Times New Roman"/>
          <w:sz w:val="24"/>
          <w:szCs w:val="24"/>
          <w:lang w:val="kk-KZ"/>
        </w:rPr>
        <w:t xml:space="preserve">Гигиеналық топтастыру негізіне тәжірибелер көмегімен анықталған  </w:t>
      </w:r>
      <w:r w:rsidRPr="00AF14F9">
        <w:rPr>
          <w:rStyle w:val="a6"/>
          <w:rFonts w:eastAsiaTheme="minorEastAsia"/>
          <w:sz w:val="24"/>
          <w:szCs w:val="24"/>
          <w:lang w:val="en-US" w:eastAsia="en-US" w:bidi="en-US"/>
        </w:rPr>
        <w:t>LD</w:t>
      </w:r>
      <w:r w:rsidRPr="00AF14F9">
        <w:rPr>
          <w:rStyle w:val="Corbel10pt66"/>
          <w:rFonts w:ascii="Times New Roman" w:hAnsi="Times New Roman" w:cs="Times New Roman"/>
          <w:sz w:val="24"/>
          <w:szCs w:val="24"/>
          <w:vertAlign w:val="subscript"/>
        </w:rPr>
        <w:t>50</w:t>
      </w:r>
      <w:r w:rsidRPr="00AF14F9">
        <w:rPr>
          <w:rFonts w:ascii="Times New Roman" w:hAnsi="Times New Roman" w:cs="Times New Roman"/>
          <w:sz w:val="24"/>
          <w:szCs w:val="24"/>
        </w:rPr>
        <w:t xml:space="preserve">, </w:t>
      </w:r>
      <w:r w:rsidRPr="00AF14F9">
        <w:rPr>
          <w:rFonts w:ascii="Times New Roman" w:hAnsi="Times New Roman" w:cs="Times New Roman"/>
          <w:sz w:val="24"/>
          <w:szCs w:val="24"/>
          <w:lang w:val="kk-KZ"/>
        </w:rPr>
        <w:t>ШРК химиялық заттардың улы қауіптілігін сандық бағалау жатады</w:t>
      </w:r>
      <w:r w:rsidRPr="00AF14F9">
        <w:rPr>
          <w:rFonts w:ascii="Times New Roman" w:hAnsi="Times New Roman" w:cs="Times New Roman"/>
          <w:sz w:val="24"/>
          <w:szCs w:val="24"/>
        </w:rPr>
        <w:t xml:space="preserve">. </w:t>
      </w:r>
      <w:r w:rsidRPr="00AF14F9">
        <w:rPr>
          <w:rFonts w:ascii="Times New Roman" w:hAnsi="Times New Roman" w:cs="Times New Roman"/>
          <w:sz w:val="24"/>
          <w:szCs w:val="24"/>
          <w:lang w:val="kk-KZ"/>
        </w:rPr>
        <w:t>Осы топтастыру арқылы улы затты белгілі бір улылық топқа жатқызуға болады</w:t>
      </w:r>
      <w:r w:rsidRPr="00AF14F9">
        <w:rPr>
          <w:rFonts w:ascii="Times New Roman" w:hAnsi="Times New Roman" w:cs="Times New Roman"/>
          <w:sz w:val="24"/>
          <w:szCs w:val="24"/>
        </w:rPr>
        <w:t xml:space="preserve"> (</w:t>
      </w:r>
      <w:r w:rsidRPr="00AF14F9">
        <w:rPr>
          <w:rFonts w:ascii="Times New Roman" w:hAnsi="Times New Roman" w:cs="Times New Roman"/>
          <w:sz w:val="24"/>
          <w:szCs w:val="24"/>
          <w:lang w:val="kk-KZ"/>
        </w:rPr>
        <w:t>кесте</w:t>
      </w:r>
      <w:r w:rsidRPr="00AF14F9">
        <w:rPr>
          <w:rFonts w:ascii="Times New Roman" w:hAnsi="Times New Roman" w:cs="Times New Roman"/>
          <w:b/>
          <w:sz w:val="24"/>
          <w:szCs w:val="24"/>
          <w:lang w:val="kk-KZ"/>
        </w:rPr>
        <w:t>ПП</w:t>
      </w:r>
      <w:r w:rsidRPr="00AF14F9">
        <w:rPr>
          <w:rFonts w:ascii="Times New Roman" w:hAnsi="Times New Roman" w:cs="Times New Roman"/>
          <w:b/>
          <w:sz w:val="24"/>
          <w:szCs w:val="24"/>
        </w:rPr>
        <w:t xml:space="preserve"> </w:t>
      </w:r>
      <w:r w:rsidRPr="00AF14F9">
        <w:rPr>
          <w:rFonts w:ascii="Times New Roman" w:hAnsi="Times New Roman" w:cs="Times New Roman"/>
          <w:sz w:val="24"/>
          <w:szCs w:val="24"/>
          <w:lang w:val="kk-KZ"/>
        </w:rPr>
        <w:t xml:space="preserve"> </w:t>
      </w:r>
      <w:r w:rsidRPr="00AF14F9">
        <w:rPr>
          <w:rFonts w:ascii="Times New Roman" w:hAnsi="Times New Roman" w:cs="Times New Roman"/>
          <w:sz w:val="24"/>
          <w:szCs w:val="24"/>
        </w:rPr>
        <w:t>).</w:t>
      </w:r>
      <w:r w:rsidRPr="00AF14F9">
        <w:rPr>
          <w:rFonts w:ascii="Times New Roman" w:hAnsi="Times New Roman" w:cs="Times New Roman"/>
          <w:sz w:val="24"/>
          <w:szCs w:val="24"/>
          <w:lang w:val="kk-KZ"/>
        </w:rPr>
        <w:t xml:space="preserve">улылық деңгейіне байланысты уларды </w:t>
      </w:r>
      <w:r w:rsidRPr="00AF14F9">
        <w:rPr>
          <w:rStyle w:val="1"/>
          <w:rFonts w:eastAsiaTheme="minorEastAsia"/>
          <w:sz w:val="24"/>
          <w:szCs w:val="24"/>
        </w:rPr>
        <w:t xml:space="preserve">4 </w:t>
      </w:r>
      <w:r w:rsidRPr="00AF14F9">
        <w:rPr>
          <w:rStyle w:val="1"/>
          <w:rFonts w:eastAsiaTheme="minorEastAsia"/>
          <w:sz w:val="24"/>
          <w:szCs w:val="24"/>
          <w:lang w:val="kk-KZ"/>
        </w:rPr>
        <w:t>топқа бөледі</w:t>
      </w:r>
      <w:r w:rsidRPr="00AF14F9">
        <w:rPr>
          <w:rFonts w:ascii="Times New Roman" w:hAnsi="Times New Roman" w:cs="Times New Roman"/>
          <w:sz w:val="24"/>
          <w:szCs w:val="24"/>
        </w:rPr>
        <w:t xml:space="preserve">: </w:t>
      </w:r>
      <w:r w:rsidRPr="00AF14F9">
        <w:rPr>
          <w:rStyle w:val="a6"/>
          <w:rFonts w:eastAsiaTheme="minorEastAsia"/>
          <w:sz w:val="24"/>
          <w:szCs w:val="24"/>
          <w:lang w:val="kk-KZ"/>
        </w:rPr>
        <w:t>I</w:t>
      </w:r>
      <w:r w:rsidRPr="00AF14F9">
        <w:rPr>
          <w:rFonts w:ascii="Times New Roman" w:hAnsi="Times New Roman" w:cs="Times New Roman"/>
          <w:sz w:val="24"/>
          <w:szCs w:val="24"/>
          <w:lang w:val="kk-KZ"/>
        </w:rPr>
        <w:t xml:space="preserve">— </w:t>
      </w:r>
      <w:r w:rsidRPr="00AF14F9">
        <w:rPr>
          <w:rFonts w:ascii="Times New Roman" w:hAnsi="Times New Roman" w:cs="Times New Roman"/>
          <w:i/>
          <w:sz w:val="24"/>
          <w:szCs w:val="24"/>
          <w:lang w:val="kk-KZ"/>
        </w:rPr>
        <w:t xml:space="preserve"> </w:t>
      </w:r>
      <w:r w:rsidRPr="00AF14F9">
        <w:rPr>
          <w:rStyle w:val="2"/>
          <w:rFonts w:eastAsiaTheme="minorEastAsia"/>
          <w:sz w:val="24"/>
          <w:szCs w:val="24"/>
          <w:lang w:val="kk-KZ"/>
        </w:rPr>
        <w:t xml:space="preserve">аса  </w:t>
      </w:r>
      <w:r w:rsidRPr="00AF14F9">
        <w:rPr>
          <w:rFonts w:ascii="Times New Roman" w:hAnsi="Times New Roman" w:cs="Times New Roman"/>
          <w:i/>
          <w:sz w:val="24"/>
          <w:szCs w:val="24"/>
          <w:lang w:val="kk-KZ"/>
        </w:rPr>
        <w:t xml:space="preserve"> улы</w:t>
      </w:r>
      <w:r w:rsidRPr="00AF14F9">
        <w:rPr>
          <w:rStyle w:val="a5"/>
          <w:rFonts w:eastAsiaTheme="minorEastAsia"/>
          <w:sz w:val="24"/>
          <w:szCs w:val="24"/>
          <w:lang w:val="kk-KZ"/>
        </w:rPr>
        <w:t xml:space="preserve">, </w:t>
      </w:r>
      <w:r w:rsidRPr="00AF14F9">
        <w:rPr>
          <w:rStyle w:val="a6"/>
          <w:rFonts w:eastAsiaTheme="minorEastAsia"/>
          <w:sz w:val="24"/>
          <w:szCs w:val="24"/>
          <w:lang w:val="kk-KZ"/>
        </w:rPr>
        <w:t>II</w:t>
      </w:r>
      <w:r w:rsidRPr="00AF14F9">
        <w:rPr>
          <w:rFonts w:ascii="Times New Roman" w:hAnsi="Times New Roman" w:cs="Times New Roman"/>
          <w:sz w:val="24"/>
          <w:szCs w:val="24"/>
          <w:lang w:val="kk-KZ"/>
        </w:rPr>
        <w:t xml:space="preserve"> — </w:t>
      </w:r>
      <w:r w:rsidRPr="00AF14F9">
        <w:rPr>
          <w:rFonts w:ascii="Times New Roman" w:hAnsi="Times New Roman" w:cs="Times New Roman"/>
          <w:i/>
          <w:sz w:val="24"/>
          <w:szCs w:val="24"/>
          <w:lang w:val="kk-KZ"/>
        </w:rPr>
        <w:t>жоғары</w:t>
      </w:r>
      <w:r w:rsidRPr="00AF14F9">
        <w:rPr>
          <w:rStyle w:val="2"/>
          <w:rFonts w:eastAsiaTheme="minorEastAsia"/>
          <w:sz w:val="24"/>
          <w:szCs w:val="24"/>
          <w:lang w:val="kk-KZ"/>
        </w:rPr>
        <w:t xml:space="preserve">  </w:t>
      </w:r>
      <w:r w:rsidRPr="00AF14F9">
        <w:rPr>
          <w:rFonts w:ascii="Times New Roman" w:hAnsi="Times New Roman" w:cs="Times New Roman"/>
          <w:i/>
          <w:sz w:val="24"/>
          <w:szCs w:val="24"/>
          <w:lang w:val="kk-KZ"/>
        </w:rPr>
        <w:t xml:space="preserve"> улы</w:t>
      </w:r>
      <w:r w:rsidRPr="00AF14F9">
        <w:rPr>
          <w:rStyle w:val="a5"/>
          <w:rFonts w:eastAsiaTheme="minorEastAsia"/>
          <w:sz w:val="24"/>
          <w:szCs w:val="24"/>
          <w:lang w:val="kk-KZ"/>
        </w:rPr>
        <w:t xml:space="preserve">, </w:t>
      </w:r>
      <w:r w:rsidRPr="00AF14F9">
        <w:rPr>
          <w:rStyle w:val="a6"/>
          <w:rFonts w:eastAsiaTheme="minorEastAsia"/>
          <w:sz w:val="24"/>
          <w:szCs w:val="24"/>
          <w:lang w:val="kk-KZ"/>
        </w:rPr>
        <w:t>III</w:t>
      </w:r>
      <w:r w:rsidRPr="00AF14F9">
        <w:rPr>
          <w:rStyle w:val="1"/>
          <w:rFonts w:eastAsiaTheme="minorEastAsia"/>
          <w:sz w:val="24"/>
          <w:szCs w:val="24"/>
          <w:lang w:val="kk-KZ"/>
        </w:rPr>
        <w:t>—</w:t>
      </w:r>
      <w:r w:rsidRPr="00AF14F9">
        <w:rPr>
          <w:rStyle w:val="1"/>
          <w:rFonts w:eastAsiaTheme="minorEastAsia"/>
          <w:i/>
          <w:sz w:val="24"/>
          <w:szCs w:val="24"/>
          <w:lang w:val="kk-KZ"/>
        </w:rPr>
        <w:t>орташа</w:t>
      </w:r>
      <w:r w:rsidRPr="00AF14F9">
        <w:rPr>
          <w:rStyle w:val="2"/>
          <w:rFonts w:eastAsiaTheme="minorEastAsia"/>
          <w:sz w:val="24"/>
          <w:szCs w:val="24"/>
          <w:lang w:val="kk-KZ"/>
        </w:rPr>
        <w:t xml:space="preserve">  </w:t>
      </w:r>
      <w:r w:rsidRPr="00AF14F9">
        <w:rPr>
          <w:rStyle w:val="1"/>
          <w:rFonts w:eastAsiaTheme="minorEastAsia"/>
          <w:i/>
          <w:sz w:val="24"/>
          <w:szCs w:val="24"/>
          <w:lang w:val="kk-KZ"/>
        </w:rPr>
        <w:t xml:space="preserve"> улы</w:t>
      </w:r>
      <w:r w:rsidRPr="00AF14F9">
        <w:rPr>
          <w:rStyle w:val="1"/>
          <w:rFonts w:eastAsiaTheme="minorEastAsia"/>
          <w:sz w:val="24"/>
          <w:szCs w:val="24"/>
          <w:lang w:val="kk-KZ"/>
        </w:rPr>
        <w:t xml:space="preserve"> және </w:t>
      </w:r>
      <w:r w:rsidRPr="00AF14F9">
        <w:rPr>
          <w:rStyle w:val="a6"/>
          <w:rFonts w:eastAsiaTheme="minorEastAsia"/>
          <w:sz w:val="24"/>
          <w:szCs w:val="24"/>
          <w:lang w:val="kk-KZ"/>
        </w:rPr>
        <w:t>IV</w:t>
      </w:r>
      <w:r w:rsidRPr="00AF14F9">
        <w:rPr>
          <w:rFonts w:ascii="Times New Roman" w:hAnsi="Times New Roman" w:cs="Times New Roman"/>
          <w:sz w:val="24"/>
          <w:szCs w:val="24"/>
          <w:lang w:val="kk-KZ"/>
        </w:rPr>
        <w:t xml:space="preserve">— </w:t>
      </w:r>
      <w:r w:rsidRPr="00AF14F9">
        <w:rPr>
          <w:rFonts w:ascii="Times New Roman" w:hAnsi="Times New Roman" w:cs="Times New Roman"/>
          <w:i/>
          <w:sz w:val="24"/>
          <w:szCs w:val="24"/>
          <w:lang w:val="kk-KZ"/>
        </w:rPr>
        <w:t xml:space="preserve"> </w:t>
      </w:r>
      <w:r w:rsidRPr="00AF14F9">
        <w:rPr>
          <w:rStyle w:val="2"/>
          <w:rFonts w:eastAsiaTheme="minorEastAsia"/>
          <w:sz w:val="24"/>
          <w:szCs w:val="24"/>
          <w:lang w:val="kk-KZ"/>
        </w:rPr>
        <w:t xml:space="preserve"> </w:t>
      </w:r>
      <w:r w:rsidRPr="00AF14F9">
        <w:rPr>
          <w:rFonts w:ascii="Times New Roman" w:hAnsi="Times New Roman" w:cs="Times New Roman"/>
          <w:i/>
          <w:sz w:val="24"/>
          <w:szCs w:val="24"/>
          <w:lang w:val="kk-KZ"/>
        </w:rPr>
        <w:t xml:space="preserve"> улылығы аз</w:t>
      </w:r>
      <w:r w:rsidRPr="00AF14F9">
        <w:rPr>
          <w:rStyle w:val="a5"/>
          <w:rFonts w:eastAsiaTheme="minorEastAsia"/>
          <w:sz w:val="24"/>
          <w:szCs w:val="24"/>
          <w:lang w:val="kk-KZ"/>
        </w:rPr>
        <w:t xml:space="preserve">; </w:t>
      </w:r>
      <w:r w:rsidRPr="00AF14F9">
        <w:rPr>
          <w:rStyle w:val="1"/>
          <w:rFonts w:eastAsiaTheme="minorEastAsia"/>
          <w:sz w:val="24"/>
          <w:szCs w:val="24"/>
          <w:lang w:val="kk-KZ"/>
        </w:rPr>
        <w:t>жылы қанды жануарларға улылық деңгейі бойынша</w:t>
      </w:r>
      <w:r w:rsidRPr="00AF14F9">
        <w:rPr>
          <w:rFonts w:ascii="Times New Roman" w:hAnsi="Times New Roman" w:cs="Times New Roman"/>
          <w:sz w:val="24"/>
          <w:szCs w:val="24"/>
          <w:lang w:val="kk-KZ"/>
        </w:rPr>
        <w:t xml:space="preserve"> — </w:t>
      </w:r>
      <w:r w:rsidRPr="00AF14F9">
        <w:rPr>
          <w:rFonts w:ascii="Times New Roman" w:hAnsi="Times New Roman" w:cs="Times New Roman"/>
          <w:i/>
          <w:sz w:val="24"/>
          <w:szCs w:val="24"/>
          <w:lang w:val="kk-KZ"/>
        </w:rPr>
        <w:t>аса қауіпті</w:t>
      </w:r>
      <w:r w:rsidRPr="00AF14F9">
        <w:rPr>
          <w:rStyle w:val="a5"/>
          <w:rFonts w:eastAsiaTheme="minorEastAsia"/>
          <w:sz w:val="24"/>
          <w:szCs w:val="24"/>
          <w:lang w:val="kk-KZ"/>
        </w:rPr>
        <w:t xml:space="preserve">, қауіпті, орташа қауіпті </w:t>
      </w:r>
      <w:r w:rsidRPr="00AF14F9">
        <w:rPr>
          <w:rStyle w:val="1"/>
          <w:rFonts w:eastAsiaTheme="minorEastAsia"/>
          <w:sz w:val="24"/>
          <w:szCs w:val="24"/>
          <w:lang w:val="kk-KZ"/>
        </w:rPr>
        <w:t xml:space="preserve">және </w:t>
      </w:r>
      <w:r w:rsidRPr="00AF14F9">
        <w:rPr>
          <w:rFonts w:ascii="Times New Roman" w:hAnsi="Times New Roman" w:cs="Times New Roman"/>
          <w:i/>
          <w:sz w:val="24"/>
          <w:szCs w:val="24"/>
          <w:lang w:val="kk-KZ"/>
        </w:rPr>
        <w:t>аз қауіпті</w:t>
      </w:r>
      <w:r w:rsidRPr="00AF14F9">
        <w:rPr>
          <w:rFonts w:ascii="Times New Roman" w:hAnsi="Times New Roman" w:cs="Times New Roman"/>
          <w:sz w:val="24"/>
          <w:szCs w:val="24"/>
          <w:lang w:val="kk-KZ"/>
        </w:rPr>
        <w:t xml:space="preserve">; топыраққа қауіптілігі бойынша — </w:t>
      </w:r>
      <w:r w:rsidRPr="00AF14F9">
        <w:rPr>
          <w:rFonts w:ascii="Times New Roman" w:hAnsi="Times New Roman" w:cs="Times New Roman"/>
          <w:i/>
          <w:sz w:val="24"/>
          <w:szCs w:val="24"/>
          <w:lang w:val="kk-KZ"/>
        </w:rPr>
        <w:t xml:space="preserve">жоғары қауіпті, </w:t>
      </w:r>
      <w:r w:rsidRPr="00AF14F9">
        <w:rPr>
          <w:rStyle w:val="a5"/>
          <w:rFonts w:eastAsiaTheme="minorEastAsia"/>
          <w:sz w:val="24"/>
          <w:szCs w:val="24"/>
          <w:lang w:val="kk-KZ"/>
        </w:rPr>
        <w:t xml:space="preserve">орташа қауіпті </w:t>
      </w:r>
      <w:r w:rsidRPr="00AF14F9">
        <w:rPr>
          <w:rStyle w:val="1"/>
          <w:rFonts w:eastAsiaTheme="minorEastAsia"/>
          <w:sz w:val="24"/>
          <w:szCs w:val="24"/>
          <w:lang w:val="kk-KZ"/>
        </w:rPr>
        <w:t xml:space="preserve">және </w:t>
      </w:r>
      <w:r w:rsidRPr="00AF14F9">
        <w:rPr>
          <w:rFonts w:ascii="Times New Roman" w:hAnsi="Times New Roman" w:cs="Times New Roman"/>
          <w:i/>
          <w:sz w:val="24"/>
          <w:szCs w:val="24"/>
          <w:lang w:val="kk-KZ"/>
        </w:rPr>
        <w:t>қауіпт</w:t>
      </w:r>
      <w:r w:rsidRPr="00AF14F9">
        <w:rPr>
          <w:rStyle w:val="1"/>
          <w:rFonts w:eastAsiaTheme="minorEastAsia"/>
          <w:i/>
          <w:sz w:val="24"/>
          <w:szCs w:val="24"/>
          <w:lang w:val="kk-KZ"/>
        </w:rPr>
        <w:t>ілігі аз</w:t>
      </w:r>
      <w:r w:rsidRPr="00AF14F9">
        <w:rPr>
          <w:rStyle w:val="1"/>
          <w:rFonts w:eastAsiaTheme="minorEastAsia"/>
          <w:sz w:val="24"/>
          <w:szCs w:val="24"/>
          <w:lang w:val="kk-KZ"/>
        </w:rPr>
        <w:t>.</w:t>
      </w:r>
    </w:p>
    <w:p w:rsidR="00F12FB1" w:rsidRPr="00AF14F9" w:rsidRDefault="00F12FB1" w:rsidP="00F12FB1">
      <w:pPr>
        <w:jc w:val="center"/>
        <w:rPr>
          <w:rStyle w:val="1"/>
          <w:rFonts w:eastAsiaTheme="minorEastAsia"/>
          <w:b/>
          <w:sz w:val="24"/>
          <w:szCs w:val="24"/>
          <w:lang w:val="kk-KZ"/>
        </w:rPr>
      </w:pPr>
      <w:r w:rsidRPr="00AF14F9">
        <w:rPr>
          <w:rStyle w:val="1"/>
          <w:rFonts w:eastAsiaTheme="minorEastAsia"/>
          <w:sz w:val="24"/>
          <w:szCs w:val="24"/>
          <w:lang w:val="kk-KZ"/>
        </w:rPr>
        <w:t>1-кесте. Улылық дәрежесі бойынша зиянды заттардың санаттары</w:t>
      </w:r>
    </w:p>
    <w:tbl>
      <w:tblPr>
        <w:tblStyle w:val="a3"/>
        <w:tblW w:w="0" w:type="auto"/>
        <w:tblLook w:val="04A0"/>
      </w:tblPr>
      <w:tblGrid>
        <w:gridCol w:w="2180"/>
        <w:gridCol w:w="2181"/>
        <w:gridCol w:w="2181"/>
        <w:gridCol w:w="2181"/>
      </w:tblGrid>
      <w:tr w:rsidR="00F12FB1" w:rsidRPr="00AF14F9" w:rsidTr="000B6854">
        <w:tc>
          <w:tcPr>
            <w:tcW w:w="2180" w:type="dxa"/>
            <w:vMerge w:val="restart"/>
          </w:tcPr>
          <w:p w:rsidR="00F12FB1" w:rsidRPr="00AF14F9" w:rsidRDefault="00F12FB1" w:rsidP="000B6854">
            <w:pPr>
              <w:rPr>
                <w:sz w:val="24"/>
                <w:szCs w:val="24"/>
                <w:lang w:val="kk-KZ"/>
              </w:rPr>
            </w:pPr>
            <w:r w:rsidRPr="00AF14F9">
              <w:rPr>
                <w:rStyle w:val="2"/>
                <w:rFonts w:eastAsia="Courier New"/>
                <w:sz w:val="24"/>
                <w:szCs w:val="24"/>
                <w:lang w:val="kk-KZ"/>
              </w:rPr>
              <w:t>Улылық топтары</w:t>
            </w:r>
          </w:p>
        </w:tc>
        <w:tc>
          <w:tcPr>
            <w:tcW w:w="6543" w:type="dxa"/>
            <w:gridSpan w:val="3"/>
          </w:tcPr>
          <w:p w:rsidR="00F12FB1" w:rsidRPr="00AF14F9" w:rsidRDefault="00F12FB1" w:rsidP="000B6854">
            <w:pPr>
              <w:jc w:val="center"/>
              <w:rPr>
                <w:sz w:val="24"/>
                <w:szCs w:val="24"/>
                <w:lang w:val="kk-KZ"/>
              </w:rPr>
            </w:pPr>
            <w:r w:rsidRPr="00AF14F9">
              <w:rPr>
                <w:rStyle w:val="2"/>
                <w:rFonts w:eastAsia="Courier New"/>
                <w:sz w:val="24"/>
                <w:szCs w:val="24"/>
                <w:lang w:val="kk-KZ"/>
              </w:rPr>
              <w:t>Көрсеткіш</w:t>
            </w:r>
          </w:p>
        </w:tc>
      </w:tr>
      <w:tr w:rsidR="00F12FB1" w:rsidRPr="00AF14F9" w:rsidTr="000B6854">
        <w:tc>
          <w:tcPr>
            <w:tcW w:w="2180" w:type="dxa"/>
            <w:vMerge/>
          </w:tcPr>
          <w:p w:rsidR="00F12FB1" w:rsidRPr="00AF14F9" w:rsidRDefault="00F12FB1" w:rsidP="000B6854">
            <w:pPr>
              <w:rPr>
                <w:sz w:val="24"/>
                <w:szCs w:val="24"/>
                <w:lang w:val="kk-KZ"/>
              </w:rPr>
            </w:pPr>
          </w:p>
        </w:tc>
        <w:tc>
          <w:tcPr>
            <w:tcW w:w="2181" w:type="dxa"/>
          </w:tcPr>
          <w:p w:rsidR="00F12FB1" w:rsidRPr="00AF14F9" w:rsidRDefault="00F12FB1" w:rsidP="000B6854">
            <w:pPr>
              <w:rPr>
                <w:sz w:val="24"/>
                <w:szCs w:val="24"/>
                <w:lang w:val="kk-KZ"/>
              </w:rPr>
            </w:pPr>
            <w:r w:rsidRPr="00AF14F9">
              <w:rPr>
                <w:rStyle w:val="a6"/>
                <w:rFonts w:eastAsia="Courier New"/>
                <w:sz w:val="24"/>
                <w:szCs w:val="24"/>
              </w:rPr>
              <w:t>LD</w:t>
            </w:r>
            <w:r w:rsidRPr="00AF14F9">
              <w:rPr>
                <w:rStyle w:val="a6"/>
                <w:rFonts w:eastAsia="Courier New"/>
                <w:sz w:val="24"/>
                <w:szCs w:val="24"/>
                <w:vertAlign w:val="subscript"/>
                <w:lang w:val="kk-KZ"/>
              </w:rPr>
              <w:t xml:space="preserve">50 </w:t>
            </w:r>
            <w:r w:rsidRPr="00AF14F9">
              <w:rPr>
                <w:rStyle w:val="2"/>
                <w:rFonts w:eastAsia="Courier New"/>
                <w:sz w:val="24"/>
                <w:szCs w:val="24"/>
              </w:rPr>
              <w:t>(</w:t>
            </w:r>
            <w:r w:rsidRPr="00AF14F9">
              <w:rPr>
                <w:rStyle w:val="2"/>
                <w:rFonts w:eastAsia="Courier New"/>
                <w:sz w:val="24"/>
                <w:szCs w:val="24"/>
                <w:lang w:val="kk-KZ"/>
              </w:rPr>
              <w:t>ішкі</w:t>
            </w:r>
            <w:r w:rsidRPr="00AF14F9">
              <w:rPr>
                <w:rStyle w:val="2"/>
                <w:rFonts w:eastAsia="Courier New"/>
                <w:sz w:val="24"/>
                <w:szCs w:val="24"/>
              </w:rPr>
              <w:t>), мг/кг</w:t>
            </w:r>
          </w:p>
        </w:tc>
        <w:tc>
          <w:tcPr>
            <w:tcW w:w="2181" w:type="dxa"/>
          </w:tcPr>
          <w:p w:rsidR="00F12FB1" w:rsidRPr="00AF14F9" w:rsidRDefault="00F12FB1" w:rsidP="000B6854">
            <w:pPr>
              <w:rPr>
                <w:sz w:val="24"/>
                <w:szCs w:val="24"/>
                <w:lang w:val="kk-KZ"/>
              </w:rPr>
            </w:pPr>
            <w:r w:rsidRPr="00AF14F9">
              <w:rPr>
                <w:rStyle w:val="2"/>
                <w:rFonts w:eastAsia="Courier New"/>
                <w:sz w:val="24"/>
                <w:szCs w:val="24"/>
                <w:lang w:val="kk-KZ"/>
              </w:rPr>
              <w:t xml:space="preserve"> </w:t>
            </w:r>
            <w:r w:rsidRPr="00AF14F9">
              <w:rPr>
                <w:rStyle w:val="a6"/>
                <w:rFonts w:eastAsia="Courier New"/>
                <w:sz w:val="24"/>
                <w:szCs w:val="24"/>
                <w:lang w:val="kk-KZ"/>
              </w:rPr>
              <w:t xml:space="preserve">LD </w:t>
            </w:r>
            <w:r w:rsidRPr="00AF14F9">
              <w:rPr>
                <w:rStyle w:val="a6"/>
                <w:rFonts w:eastAsia="Courier New"/>
                <w:sz w:val="24"/>
                <w:szCs w:val="24"/>
                <w:vertAlign w:val="subscript"/>
                <w:lang w:val="kk-KZ"/>
              </w:rPr>
              <w:t xml:space="preserve">50 </w:t>
            </w:r>
            <w:r w:rsidRPr="00AF14F9">
              <w:rPr>
                <w:rStyle w:val="2"/>
                <w:rFonts w:eastAsia="Courier New"/>
                <w:sz w:val="24"/>
                <w:szCs w:val="24"/>
                <w:lang w:val="kk-KZ"/>
              </w:rPr>
              <w:t>(тыныс алуға,  мг/л</w:t>
            </w:r>
          </w:p>
        </w:tc>
        <w:tc>
          <w:tcPr>
            <w:tcW w:w="2181" w:type="dxa"/>
          </w:tcPr>
          <w:p w:rsidR="00F12FB1" w:rsidRPr="00AF14F9" w:rsidRDefault="00F12FB1" w:rsidP="000B6854">
            <w:pPr>
              <w:rPr>
                <w:sz w:val="24"/>
                <w:szCs w:val="24"/>
                <w:lang w:val="kk-KZ"/>
              </w:rPr>
            </w:pPr>
            <w:r w:rsidRPr="00AF14F9">
              <w:rPr>
                <w:rStyle w:val="a6"/>
                <w:rFonts w:eastAsia="Courier New"/>
                <w:sz w:val="24"/>
                <w:szCs w:val="24"/>
              </w:rPr>
              <w:t>LD</w:t>
            </w:r>
            <w:r w:rsidRPr="00AF14F9">
              <w:rPr>
                <w:rStyle w:val="a6"/>
                <w:rFonts w:eastAsia="Courier New"/>
                <w:sz w:val="24"/>
                <w:szCs w:val="24"/>
                <w:vertAlign w:val="subscript"/>
                <w:lang w:val="kk-KZ"/>
              </w:rPr>
              <w:t>50</w:t>
            </w:r>
            <w:r w:rsidRPr="00AF14F9">
              <w:rPr>
                <w:rStyle w:val="a6"/>
                <w:rFonts w:eastAsia="Courier New"/>
                <w:sz w:val="24"/>
                <w:szCs w:val="24"/>
                <w:lang w:val="kk-KZ"/>
              </w:rPr>
              <w:t xml:space="preserve"> </w:t>
            </w:r>
            <w:r w:rsidRPr="00AF14F9">
              <w:rPr>
                <w:rStyle w:val="2"/>
                <w:rFonts w:eastAsia="Courier New"/>
                <w:sz w:val="24"/>
                <w:szCs w:val="24"/>
              </w:rPr>
              <w:t>(</w:t>
            </w:r>
            <w:r w:rsidRPr="00AF14F9">
              <w:rPr>
                <w:rStyle w:val="2"/>
                <w:rFonts w:eastAsia="Courier New"/>
                <w:sz w:val="24"/>
                <w:szCs w:val="24"/>
                <w:lang w:val="kk-KZ"/>
              </w:rPr>
              <w:t>теріге</w:t>
            </w:r>
            <w:r w:rsidRPr="00AF14F9">
              <w:rPr>
                <w:rStyle w:val="2"/>
                <w:rFonts w:eastAsia="Courier New"/>
                <w:sz w:val="24"/>
                <w:szCs w:val="24"/>
              </w:rPr>
              <w:t>), мг/кг</w:t>
            </w:r>
          </w:p>
        </w:tc>
      </w:tr>
      <w:tr w:rsidR="00F12FB1" w:rsidRPr="00AF14F9" w:rsidTr="000B6854">
        <w:tc>
          <w:tcPr>
            <w:tcW w:w="2180" w:type="dxa"/>
          </w:tcPr>
          <w:p w:rsidR="00F12FB1" w:rsidRPr="00AF14F9" w:rsidRDefault="00F12FB1" w:rsidP="000B6854">
            <w:pPr>
              <w:rPr>
                <w:sz w:val="24"/>
                <w:szCs w:val="24"/>
                <w:lang w:val="kk-KZ"/>
              </w:rPr>
            </w:pPr>
            <w:r w:rsidRPr="00AF14F9">
              <w:rPr>
                <w:rStyle w:val="2"/>
                <w:rFonts w:eastAsia="Courier New"/>
                <w:sz w:val="24"/>
                <w:szCs w:val="24"/>
                <w:lang w:val="kk-KZ"/>
              </w:rPr>
              <w:t>Аса   улы</w:t>
            </w:r>
          </w:p>
        </w:tc>
        <w:tc>
          <w:tcPr>
            <w:tcW w:w="2181" w:type="dxa"/>
          </w:tcPr>
          <w:p w:rsidR="00F12FB1" w:rsidRPr="00AF14F9" w:rsidRDefault="00F12FB1" w:rsidP="000B6854">
            <w:pPr>
              <w:rPr>
                <w:sz w:val="24"/>
                <w:szCs w:val="24"/>
                <w:lang w:val="kk-KZ"/>
              </w:rPr>
            </w:pPr>
            <w:r w:rsidRPr="00AF14F9">
              <w:rPr>
                <w:rStyle w:val="2"/>
                <w:rFonts w:eastAsia="Courier New"/>
                <w:sz w:val="24"/>
                <w:szCs w:val="24"/>
              </w:rPr>
              <w:t>&lt;15</w:t>
            </w:r>
          </w:p>
        </w:tc>
        <w:tc>
          <w:tcPr>
            <w:tcW w:w="2181" w:type="dxa"/>
            <w:vAlign w:val="bottom"/>
          </w:tcPr>
          <w:p w:rsidR="00F12FB1" w:rsidRPr="00AF14F9" w:rsidRDefault="00F12FB1" w:rsidP="000B6854">
            <w:pPr>
              <w:pStyle w:val="3"/>
              <w:shd w:val="clear" w:color="auto" w:fill="auto"/>
              <w:spacing w:before="0" w:line="240" w:lineRule="auto"/>
              <w:ind w:firstLine="709"/>
              <w:jc w:val="center"/>
              <w:rPr>
                <w:sz w:val="24"/>
                <w:szCs w:val="24"/>
              </w:rPr>
            </w:pPr>
            <w:r w:rsidRPr="00AF14F9">
              <w:rPr>
                <w:rStyle w:val="2"/>
                <w:sz w:val="24"/>
                <w:szCs w:val="24"/>
              </w:rPr>
              <w:t>&lt;0,5</w:t>
            </w:r>
          </w:p>
        </w:tc>
        <w:tc>
          <w:tcPr>
            <w:tcW w:w="2181" w:type="dxa"/>
            <w:vAlign w:val="bottom"/>
          </w:tcPr>
          <w:p w:rsidR="00F12FB1" w:rsidRPr="00AF14F9" w:rsidRDefault="00F12FB1" w:rsidP="000B6854">
            <w:pPr>
              <w:pStyle w:val="3"/>
              <w:shd w:val="clear" w:color="auto" w:fill="auto"/>
              <w:spacing w:before="0" w:line="240" w:lineRule="auto"/>
              <w:jc w:val="center"/>
              <w:rPr>
                <w:sz w:val="24"/>
                <w:szCs w:val="24"/>
                <w:lang w:val="kk-KZ"/>
              </w:rPr>
            </w:pPr>
            <w:r w:rsidRPr="00AF14F9">
              <w:rPr>
                <w:sz w:val="24"/>
                <w:szCs w:val="24"/>
                <w:lang w:val="kk-KZ"/>
              </w:rPr>
              <w:t>&lt;100</w:t>
            </w:r>
          </w:p>
        </w:tc>
      </w:tr>
      <w:tr w:rsidR="00F12FB1" w:rsidRPr="00AF14F9" w:rsidTr="000B6854">
        <w:tc>
          <w:tcPr>
            <w:tcW w:w="2180" w:type="dxa"/>
          </w:tcPr>
          <w:p w:rsidR="00F12FB1" w:rsidRPr="00AF14F9" w:rsidRDefault="00F12FB1" w:rsidP="000B6854">
            <w:pPr>
              <w:pStyle w:val="3"/>
              <w:shd w:val="clear" w:color="auto" w:fill="auto"/>
              <w:spacing w:before="0" w:line="240" w:lineRule="auto"/>
              <w:jc w:val="left"/>
              <w:rPr>
                <w:rStyle w:val="2"/>
                <w:sz w:val="24"/>
                <w:szCs w:val="24"/>
                <w:lang w:val="kk-KZ"/>
              </w:rPr>
            </w:pPr>
            <w:r w:rsidRPr="00AF14F9">
              <w:rPr>
                <w:rStyle w:val="2"/>
                <w:sz w:val="24"/>
                <w:szCs w:val="24"/>
                <w:lang w:val="kk-KZ"/>
              </w:rPr>
              <w:t>Жоғары   улы</w:t>
            </w:r>
          </w:p>
          <w:p w:rsidR="00F12FB1" w:rsidRPr="00AF14F9" w:rsidRDefault="00F12FB1" w:rsidP="000B6854">
            <w:pPr>
              <w:rPr>
                <w:sz w:val="24"/>
                <w:szCs w:val="24"/>
                <w:lang w:val="kk-KZ"/>
              </w:rPr>
            </w:pPr>
          </w:p>
        </w:tc>
        <w:tc>
          <w:tcPr>
            <w:tcW w:w="2181" w:type="dxa"/>
          </w:tcPr>
          <w:p w:rsidR="00F12FB1" w:rsidRPr="00AF14F9" w:rsidRDefault="00F12FB1" w:rsidP="000B6854">
            <w:pPr>
              <w:rPr>
                <w:sz w:val="24"/>
                <w:szCs w:val="24"/>
                <w:lang w:val="kk-KZ"/>
              </w:rPr>
            </w:pPr>
            <w:r w:rsidRPr="00AF14F9">
              <w:rPr>
                <w:rStyle w:val="2"/>
                <w:rFonts w:eastAsia="Courier New"/>
                <w:sz w:val="24"/>
                <w:szCs w:val="24"/>
              </w:rPr>
              <w:lastRenderedPageBreak/>
              <w:t>15-150</w:t>
            </w:r>
          </w:p>
        </w:tc>
        <w:tc>
          <w:tcPr>
            <w:tcW w:w="2181" w:type="dxa"/>
          </w:tcPr>
          <w:p w:rsidR="00F12FB1" w:rsidRPr="00AF14F9" w:rsidRDefault="00F12FB1" w:rsidP="000B6854">
            <w:pPr>
              <w:pStyle w:val="3"/>
              <w:shd w:val="clear" w:color="auto" w:fill="auto"/>
              <w:spacing w:before="0" w:line="240" w:lineRule="auto"/>
              <w:ind w:firstLine="709"/>
              <w:jc w:val="center"/>
              <w:rPr>
                <w:sz w:val="24"/>
                <w:szCs w:val="24"/>
              </w:rPr>
            </w:pPr>
            <w:r w:rsidRPr="00AF14F9">
              <w:rPr>
                <w:rStyle w:val="2"/>
                <w:sz w:val="24"/>
                <w:szCs w:val="24"/>
              </w:rPr>
              <w:t>0,5-5</w:t>
            </w:r>
          </w:p>
        </w:tc>
        <w:tc>
          <w:tcPr>
            <w:tcW w:w="2181" w:type="dxa"/>
          </w:tcPr>
          <w:p w:rsidR="00F12FB1" w:rsidRPr="00AF14F9" w:rsidRDefault="00F12FB1" w:rsidP="000B6854">
            <w:pPr>
              <w:pStyle w:val="3"/>
              <w:shd w:val="clear" w:color="auto" w:fill="auto"/>
              <w:spacing w:before="0" w:line="240" w:lineRule="auto"/>
              <w:jc w:val="center"/>
              <w:rPr>
                <w:sz w:val="24"/>
                <w:szCs w:val="24"/>
              </w:rPr>
            </w:pPr>
            <w:r w:rsidRPr="00AF14F9">
              <w:rPr>
                <w:rStyle w:val="2"/>
                <w:sz w:val="24"/>
                <w:szCs w:val="24"/>
              </w:rPr>
              <w:t>100-500</w:t>
            </w:r>
          </w:p>
        </w:tc>
      </w:tr>
      <w:tr w:rsidR="00F12FB1" w:rsidRPr="00AF14F9" w:rsidTr="000B6854">
        <w:tc>
          <w:tcPr>
            <w:tcW w:w="2180" w:type="dxa"/>
          </w:tcPr>
          <w:p w:rsidR="00F12FB1" w:rsidRPr="00AF14F9" w:rsidRDefault="00F12FB1" w:rsidP="000B6854">
            <w:pPr>
              <w:pStyle w:val="3"/>
              <w:shd w:val="clear" w:color="auto" w:fill="auto"/>
              <w:spacing w:before="0" w:line="240" w:lineRule="auto"/>
              <w:jc w:val="left"/>
              <w:rPr>
                <w:rStyle w:val="2"/>
                <w:sz w:val="24"/>
                <w:szCs w:val="24"/>
                <w:lang w:val="kk-KZ"/>
              </w:rPr>
            </w:pPr>
            <w:r w:rsidRPr="00AF14F9">
              <w:rPr>
                <w:rStyle w:val="2"/>
                <w:sz w:val="24"/>
                <w:szCs w:val="24"/>
                <w:lang w:val="kk-KZ"/>
              </w:rPr>
              <w:lastRenderedPageBreak/>
              <w:t>Орташа  улы</w:t>
            </w:r>
          </w:p>
          <w:p w:rsidR="00F12FB1" w:rsidRPr="00AF14F9" w:rsidRDefault="00F12FB1" w:rsidP="000B6854">
            <w:pPr>
              <w:pStyle w:val="3"/>
              <w:shd w:val="clear" w:color="auto" w:fill="auto"/>
              <w:spacing w:before="0" w:line="240" w:lineRule="auto"/>
              <w:jc w:val="left"/>
              <w:rPr>
                <w:rStyle w:val="2"/>
                <w:sz w:val="24"/>
                <w:szCs w:val="24"/>
                <w:lang w:val="kk-KZ"/>
              </w:rPr>
            </w:pPr>
          </w:p>
        </w:tc>
        <w:tc>
          <w:tcPr>
            <w:tcW w:w="2181" w:type="dxa"/>
          </w:tcPr>
          <w:p w:rsidR="00F12FB1" w:rsidRPr="00AF14F9" w:rsidRDefault="00F12FB1" w:rsidP="000B6854">
            <w:pPr>
              <w:rPr>
                <w:sz w:val="24"/>
                <w:szCs w:val="24"/>
                <w:lang w:val="kk-KZ"/>
              </w:rPr>
            </w:pPr>
            <w:r w:rsidRPr="00AF14F9">
              <w:rPr>
                <w:rStyle w:val="2"/>
                <w:rFonts w:eastAsia="Courier New"/>
                <w:sz w:val="24"/>
                <w:szCs w:val="24"/>
              </w:rPr>
              <w:t>151-1500</w:t>
            </w:r>
          </w:p>
        </w:tc>
        <w:tc>
          <w:tcPr>
            <w:tcW w:w="2181" w:type="dxa"/>
            <w:vAlign w:val="bottom"/>
          </w:tcPr>
          <w:p w:rsidR="00F12FB1" w:rsidRPr="00AF14F9" w:rsidRDefault="00F12FB1" w:rsidP="000B6854">
            <w:pPr>
              <w:pStyle w:val="3"/>
              <w:shd w:val="clear" w:color="auto" w:fill="auto"/>
              <w:spacing w:before="0" w:line="240" w:lineRule="auto"/>
              <w:ind w:firstLine="709"/>
              <w:jc w:val="center"/>
              <w:rPr>
                <w:sz w:val="24"/>
                <w:szCs w:val="24"/>
              </w:rPr>
            </w:pPr>
            <w:r w:rsidRPr="00AF14F9">
              <w:rPr>
                <w:rStyle w:val="2"/>
                <w:sz w:val="24"/>
                <w:szCs w:val="24"/>
              </w:rPr>
              <w:t>5,1-50</w:t>
            </w:r>
          </w:p>
        </w:tc>
        <w:tc>
          <w:tcPr>
            <w:tcW w:w="2181" w:type="dxa"/>
            <w:vAlign w:val="bottom"/>
          </w:tcPr>
          <w:p w:rsidR="00F12FB1" w:rsidRPr="00AF14F9" w:rsidRDefault="00F12FB1" w:rsidP="000B6854">
            <w:pPr>
              <w:pStyle w:val="3"/>
              <w:shd w:val="clear" w:color="auto" w:fill="auto"/>
              <w:spacing w:before="0" w:line="240" w:lineRule="auto"/>
              <w:jc w:val="center"/>
              <w:rPr>
                <w:sz w:val="24"/>
                <w:szCs w:val="24"/>
              </w:rPr>
            </w:pPr>
            <w:r w:rsidRPr="00AF14F9">
              <w:rPr>
                <w:rStyle w:val="2"/>
                <w:sz w:val="24"/>
                <w:szCs w:val="24"/>
              </w:rPr>
              <w:t>501-2500</w:t>
            </w:r>
          </w:p>
        </w:tc>
      </w:tr>
      <w:tr w:rsidR="00F12FB1" w:rsidRPr="00AF14F9" w:rsidTr="000B6854">
        <w:tc>
          <w:tcPr>
            <w:tcW w:w="2180" w:type="dxa"/>
          </w:tcPr>
          <w:p w:rsidR="00F12FB1" w:rsidRPr="00AF14F9" w:rsidRDefault="00F12FB1" w:rsidP="000B6854">
            <w:pPr>
              <w:pStyle w:val="3"/>
              <w:shd w:val="clear" w:color="auto" w:fill="auto"/>
              <w:spacing w:before="0" w:line="240" w:lineRule="auto"/>
              <w:jc w:val="left"/>
              <w:rPr>
                <w:rStyle w:val="2"/>
                <w:sz w:val="24"/>
                <w:szCs w:val="24"/>
                <w:lang w:val="kk-KZ"/>
              </w:rPr>
            </w:pPr>
            <w:r w:rsidRPr="00AF14F9">
              <w:rPr>
                <w:sz w:val="24"/>
                <w:szCs w:val="24"/>
                <w:lang w:val="kk-KZ"/>
              </w:rPr>
              <w:t xml:space="preserve"> Улылығы аз</w:t>
            </w:r>
          </w:p>
        </w:tc>
        <w:tc>
          <w:tcPr>
            <w:tcW w:w="2181" w:type="dxa"/>
          </w:tcPr>
          <w:p w:rsidR="00F12FB1" w:rsidRPr="00AF14F9" w:rsidRDefault="00F12FB1" w:rsidP="000B6854">
            <w:pPr>
              <w:rPr>
                <w:sz w:val="24"/>
                <w:szCs w:val="24"/>
                <w:lang w:val="kk-KZ"/>
              </w:rPr>
            </w:pPr>
            <w:r w:rsidRPr="00AF14F9">
              <w:rPr>
                <w:rStyle w:val="2"/>
                <w:rFonts w:eastAsia="Courier New"/>
                <w:sz w:val="24"/>
                <w:szCs w:val="24"/>
              </w:rPr>
              <w:t>&gt;15</w:t>
            </w:r>
          </w:p>
        </w:tc>
        <w:tc>
          <w:tcPr>
            <w:tcW w:w="2181" w:type="dxa"/>
            <w:vAlign w:val="bottom"/>
          </w:tcPr>
          <w:p w:rsidR="00F12FB1" w:rsidRPr="00AF14F9" w:rsidRDefault="00F12FB1" w:rsidP="000B6854">
            <w:pPr>
              <w:pStyle w:val="3"/>
              <w:shd w:val="clear" w:color="auto" w:fill="auto"/>
              <w:spacing w:before="0" w:line="240" w:lineRule="auto"/>
              <w:ind w:firstLine="709"/>
              <w:jc w:val="center"/>
              <w:rPr>
                <w:sz w:val="24"/>
                <w:szCs w:val="24"/>
              </w:rPr>
            </w:pPr>
            <w:r w:rsidRPr="00AF14F9">
              <w:rPr>
                <w:rStyle w:val="2"/>
                <w:sz w:val="24"/>
                <w:szCs w:val="24"/>
              </w:rPr>
              <w:t>&gt;50</w:t>
            </w:r>
          </w:p>
        </w:tc>
        <w:tc>
          <w:tcPr>
            <w:tcW w:w="2181" w:type="dxa"/>
            <w:vAlign w:val="bottom"/>
          </w:tcPr>
          <w:p w:rsidR="00F12FB1" w:rsidRPr="00AF14F9" w:rsidRDefault="00F12FB1" w:rsidP="000B6854">
            <w:pPr>
              <w:pStyle w:val="3"/>
              <w:shd w:val="clear" w:color="auto" w:fill="auto"/>
              <w:spacing w:before="0" w:line="240" w:lineRule="auto"/>
              <w:jc w:val="center"/>
              <w:rPr>
                <w:sz w:val="24"/>
                <w:szCs w:val="24"/>
              </w:rPr>
            </w:pPr>
            <w:r w:rsidRPr="00AF14F9">
              <w:rPr>
                <w:rStyle w:val="2"/>
                <w:sz w:val="24"/>
                <w:szCs w:val="24"/>
              </w:rPr>
              <w:t>&gt;2500</w:t>
            </w:r>
          </w:p>
        </w:tc>
      </w:tr>
    </w:tbl>
    <w:tbl>
      <w:tblPr>
        <w:tblStyle w:val="a3"/>
        <w:tblpPr w:leftFromText="180" w:rightFromText="180" w:vertAnchor="text" w:horzAnchor="margin" w:tblpY="3488"/>
        <w:tblW w:w="9180" w:type="dxa"/>
        <w:tblLayout w:type="fixed"/>
        <w:tblLook w:val="04A0"/>
      </w:tblPr>
      <w:tblGrid>
        <w:gridCol w:w="2943"/>
        <w:gridCol w:w="1560"/>
        <w:gridCol w:w="1275"/>
        <w:gridCol w:w="1368"/>
        <w:gridCol w:w="2034"/>
      </w:tblGrid>
      <w:tr w:rsidR="00F12FB1" w:rsidRPr="00AF14F9" w:rsidTr="000B6854">
        <w:trPr>
          <w:trHeight w:val="501"/>
        </w:trPr>
        <w:tc>
          <w:tcPr>
            <w:tcW w:w="2943" w:type="dxa"/>
            <w:vMerge w:val="restart"/>
            <w:tcBorders>
              <w:right w:val="single" w:sz="4" w:space="0" w:color="auto"/>
            </w:tcBorders>
          </w:tcPr>
          <w:p w:rsidR="00F12FB1" w:rsidRPr="00AF14F9" w:rsidRDefault="00F12FB1" w:rsidP="000B6854">
            <w:pPr>
              <w:rPr>
                <w:sz w:val="24"/>
                <w:szCs w:val="24"/>
                <w:lang w:val="kk-KZ"/>
              </w:rPr>
            </w:pPr>
          </w:p>
          <w:p w:rsidR="00F12FB1" w:rsidRPr="00AF14F9" w:rsidRDefault="00F12FB1" w:rsidP="000B6854">
            <w:pPr>
              <w:rPr>
                <w:sz w:val="24"/>
                <w:szCs w:val="24"/>
                <w:lang w:val="kk-KZ"/>
              </w:rPr>
            </w:pPr>
            <w:r w:rsidRPr="00AF14F9">
              <w:rPr>
                <w:sz w:val="24"/>
                <w:szCs w:val="24"/>
                <w:lang w:val="kk-KZ"/>
              </w:rPr>
              <w:t xml:space="preserve">     Көрсеткіш</w:t>
            </w:r>
          </w:p>
        </w:tc>
        <w:tc>
          <w:tcPr>
            <w:tcW w:w="6237" w:type="dxa"/>
            <w:gridSpan w:val="4"/>
            <w:tcBorders>
              <w:left w:val="single" w:sz="4" w:space="0" w:color="auto"/>
              <w:bottom w:val="single" w:sz="4" w:space="0" w:color="auto"/>
            </w:tcBorders>
          </w:tcPr>
          <w:p w:rsidR="00F12FB1" w:rsidRPr="00AF14F9" w:rsidRDefault="00F12FB1" w:rsidP="000B6854">
            <w:pPr>
              <w:jc w:val="center"/>
              <w:rPr>
                <w:sz w:val="24"/>
                <w:szCs w:val="24"/>
                <w:lang w:val="kk-KZ"/>
              </w:rPr>
            </w:pPr>
            <w:r w:rsidRPr="00AF14F9">
              <w:rPr>
                <w:sz w:val="24"/>
                <w:szCs w:val="24"/>
                <w:lang w:val="kk-KZ"/>
              </w:rPr>
              <w:t>Топтар бойынша пестицидтер сипаттамалары</w:t>
            </w:r>
          </w:p>
        </w:tc>
      </w:tr>
      <w:tr w:rsidR="00F12FB1" w:rsidRPr="00AF14F9" w:rsidTr="000B6854">
        <w:trPr>
          <w:trHeight w:val="622"/>
        </w:trPr>
        <w:tc>
          <w:tcPr>
            <w:tcW w:w="2943" w:type="dxa"/>
            <w:vMerge/>
            <w:tcBorders>
              <w:bottom w:val="single" w:sz="4" w:space="0" w:color="auto"/>
              <w:right w:val="single" w:sz="4" w:space="0" w:color="auto"/>
            </w:tcBorders>
          </w:tcPr>
          <w:p w:rsidR="00F12FB1" w:rsidRPr="00AF14F9" w:rsidRDefault="00F12FB1" w:rsidP="000B6854">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 xml:space="preserve"> Қауіптігігі  аз  </w:t>
            </w:r>
          </w:p>
        </w:tc>
        <w:tc>
          <w:tcPr>
            <w:tcW w:w="1275"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 xml:space="preserve">Орташа </w:t>
            </w:r>
          </w:p>
          <w:p w:rsidR="00F12FB1" w:rsidRPr="00AF14F9" w:rsidRDefault="00F12FB1" w:rsidP="000B6854">
            <w:pPr>
              <w:rPr>
                <w:sz w:val="24"/>
                <w:szCs w:val="24"/>
                <w:lang w:val="kk-KZ"/>
              </w:rPr>
            </w:pPr>
            <w:r w:rsidRPr="00AF14F9">
              <w:rPr>
                <w:sz w:val="24"/>
                <w:szCs w:val="24"/>
                <w:lang w:val="kk-KZ"/>
              </w:rPr>
              <w:t xml:space="preserve">қауіпті  </w:t>
            </w:r>
          </w:p>
        </w:tc>
        <w:tc>
          <w:tcPr>
            <w:tcW w:w="1368"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 xml:space="preserve">Қауіпті  </w:t>
            </w:r>
          </w:p>
        </w:tc>
        <w:tc>
          <w:tcPr>
            <w:tcW w:w="2034" w:type="dxa"/>
            <w:tcBorders>
              <w:top w:val="single" w:sz="4" w:space="0" w:color="auto"/>
              <w:left w:val="single" w:sz="4" w:space="0" w:color="auto"/>
              <w:bottom w:val="single" w:sz="4" w:space="0" w:color="auto"/>
            </w:tcBorders>
          </w:tcPr>
          <w:p w:rsidR="00F12FB1" w:rsidRPr="00AF14F9" w:rsidRDefault="00F12FB1" w:rsidP="000B6854">
            <w:pPr>
              <w:rPr>
                <w:sz w:val="24"/>
                <w:szCs w:val="24"/>
                <w:lang w:val="kk-KZ"/>
              </w:rPr>
            </w:pPr>
            <w:r w:rsidRPr="00AF14F9">
              <w:rPr>
                <w:sz w:val="24"/>
                <w:szCs w:val="24"/>
                <w:lang w:val="kk-KZ"/>
              </w:rPr>
              <w:t xml:space="preserve">Аса қауіпті  </w:t>
            </w:r>
          </w:p>
        </w:tc>
      </w:tr>
      <w:tr w:rsidR="00F12FB1" w:rsidRPr="00AF14F9" w:rsidTr="000B6854">
        <w:trPr>
          <w:trHeight w:val="857"/>
        </w:trPr>
        <w:tc>
          <w:tcPr>
            <w:tcW w:w="2943" w:type="dxa"/>
            <w:tcBorders>
              <w:top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Жылықанды жануарлар асқазанына енгендегі өлім-жітімге әкелетін орташа мөлшер, мг/кг</w:t>
            </w:r>
          </w:p>
        </w:tc>
        <w:tc>
          <w:tcPr>
            <w:tcW w:w="1560"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1000-нан жоғары</w:t>
            </w:r>
          </w:p>
        </w:tc>
        <w:tc>
          <w:tcPr>
            <w:tcW w:w="1275"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201-1000</w:t>
            </w:r>
          </w:p>
        </w:tc>
        <w:tc>
          <w:tcPr>
            <w:tcW w:w="1368"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51-200</w:t>
            </w:r>
          </w:p>
        </w:tc>
        <w:tc>
          <w:tcPr>
            <w:tcW w:w="2034" w:type="dxa"/>
            <w:tcBorders>
              <w:top w:val="single" w:sz="4" w:space="0" w:color="auto"/>
              <w:left w:val="single" w:sz="4" w:space="0" w:color="auto"/>
              <w:bottom w:val="single" w:sz="4" w:space="0" w:color="auto"/>
            </w:tcBorders>
          </w:tcPr>
          <w:p w:rsidR="00F12FB1" w:rsidRPr="00AF14F9" w:rsidRDefault="00F12FB1" w:rsidP="000B6854">
            <w:pPr>
              <w:rPr>
                <w:sz w:val="24"/>
                <w:szCs w:val="24"/>
                <w:lang w:val="kk-KZ"/>
              </w:rPr>
            </w:pPr>
            <w:r w:rsidRPr="00AF14F9">
              <w:rPr>
                <w:sz w:val="24"/>
                <w:szCs w:val="24"/>
                <w:lang w:val="kk-KZ"/>
              </w:rPr>
              <w:t>50-ден аз</w:t>
            </w:r>
          </w:p>
        </w:tc>
      </w:tr>
      <w:tr w:rsidR="00F12FB1" w:rsidRPr="00AF14F9" w:rsidTr="000B6854">
        <w:trPr>
          <w:trHeight w:val="784"/>
        </w:trPr>
        <w:tc>
          <w:tcPr>
            <w:tcW w:w="2943" w:type="dxa"/>
            <w:tcBorders>
              <w:top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Жылықанды жануарлар ағзасына кумуляциялану қабілеті</w:t>
            </w:r>
          </w:p>
        </w:tc>
        <w:tc>
          <w:tcPr>
            <w:tcW w:w="1560"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5-тен жоғары</w:t>
            </w:r>
          </w:p>
        </w:tc>
        <w:tc>
          <w:tcPr>
            <w:tcW w:w="1275"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4-5</w:t>
            </w:r>
          </w:p>
        </w:tc>
        <w:tc>
          <w:tcPr>
            <w:tcW w:w="1368"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1-3</w:t>
            </w:r>
          </w:p>
        </w:tc>
        <w:tc>
          <w:tcPr>
            <w:tcW w:w="2034" w:type="dxa"/>
            <w:tcBorders>
              <w:top w:val="single" w:sz="4" w:space="0" w:color="auto"/>
              <w:left w:val="single" w:sz="4" w:space="0" w:color="auto"/>
              <w:bottom w:val="single" w:sz="4" w:space="0" w:color="auto"/>
            </w:tcBorders>
          </w:tcPr>
          <w:p w:rsidR="00F12FB1" w:rsidRPr="00AF14F9" w:rsidRDefault="00F12FB1" w:rsidP="000B6854">
            <w:pPr>
              <w:rPr>
                <w:sz w:val="24"/>
                <w:szCs w:val="24"/>
                <w:lang w:val="kk-KZ"/>
              </w:rPr>
            </w:pPr>
            <w:r w:rsidRPr="00AF14F9">
              <w:rPr>
                <w:sz w:val="24"/>
                <w:szCs w:val="24"/>
                <w:lang w:val="kk-KZ"/>
              </w:rPr>
              <w:t>1-ден аз</w:t>
            </w:r>
          </w:p>
        </w:tc>
      </w:tr>
      <w:tr w:rsidR="00F12FB1" w:rsidRPr="00AF14F9" w:rsidTr="000B6854">
        <w:trPr>
          <w:trHeight w:val="665"/>
        </w:trPr>
        <w:tc>
          <w:tcPr>
            <w:tcW w:w="2943" w:type="dxa"/>
            <w:tcBorders>
              <w:top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Топырақтағы тұрақтылығы, ай</w:t>
            </w:r>
          </w:p>
        </w:tc>
        <w:tc>
          <w:tcPr>
            <w:tcW w:w="1560"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1-ден аз</w:t>
            </w:r>
          </w:p>
        </w:tc>
        <w:tc>
          <w:tcPr>
            <w:tcW w:w="1275"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1-5</w:t>
            </w:r>
          </w:p>
        </w:tc>
        <w:tc>
          <w:tcPr>
            <w:tcW w:w="1368"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6-24</w:t>
            </w:r>
          </w:p>
        </w:tc>
        <w:tc>
          <w:tcPr>
            <w:tcW w:w="2034" w:type="dxa"/>
            <w:tcBorders>
              <w:top w:val="single" w:sz="4" w:space="0" w:color="auto"/>
              <w:left w:val="single" w:sz="4" w:space="0" w:color="auto"/>
              <w:bottom w:val="single" w:sz="4" w:space="0" w:color="auto"/>
            </w:tcBorders>
          </w:tcPr>
          <w:p w:rsidR="00F12FB1" w:rsidRPr="00AF14F9" w:rsidRDefault="00F12FB1" w:rsidP="000B6854">
            <w:pPr>
              <w:rPr>
                <w:sz w:val="24"/>
                <w:szCs w:val="24"/>
                <w:lang w:val="kk-KZ"/>
              </w:rPr>
            </w:pPr>
            <w:r w:rsidRPr="00AF14F9">
              <w:rPr>
                <w:sz w:val="24"/>
                <w:szCs w:val="24"/>
                <w:lang w:val="kk-KZ"/>
              </w:rPr>
              <w:t xml:space="preserve">24-тен жоғары </w:t>
            </w:r>
          </w:p>
        </w:tc>
      </w:tr>
      <w:tr w:rsidR="00F12FB1" w:rsidRPr="00AF14F9" w:rsidTr="000B6854">
        <w:trPr>
          <w:trHeight w:val="689"/>
        </w:trPr>
        <w:tc>
          <w:tcPr>
            <w:tcW w:w="2943" w:type="dxa"/>
            <w:tcBorders>
              <w:top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 xml:space="preserve">Судағы тұрақтылығы,тәулік </w:t>
            </w:r>
          </w:p>
        </w:tc>
        <w:tc>
          <w:tcPr>
            <w:tcW w:w="1560"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5-тен аз</w:t>
            </w:r>
          </w:p>
        </w:tc>
        <w:tc>
          <w:tcPr>
            <w:tcW w:w="1275"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5-10</w:t>
            </w:r>
          </w:p>
        </w:tc>
        <w:tc>
          <w:tcPr>
            <w:tcW w:w="1368"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11-30</w:t>
            </w:r>
          </w:p>
        </w:tc>
        <w:tc>
          <w:tcPr>
            <w:tcW w:w="2034" w:type="dxa"/>
            <w:tcBorders>
              <w:top w:val="single" w:sz="4" w:space="0" w:color="auto"/>
              <w:left w:val="single" w:sz="4" w:space="0" w:color="auto"/>
              <w:bottom w:val="single" w:sz="4" w:space="0" w:color="auto"/>
            </w:tcBorders>
          </w:tcPr>
          <w:p w:rsidR="00F12FB1" w:rsidRPr="00AF14F9" w:rsidRDefault="00F12FB1" w:rsidP="000B6854">
            <w:pPr>
              <w:rPr>
                <w:sz w:val="24"/>
                <w:szCs w:val="24"/>
                <w:lang w:val="kk-KZ"/>
              </w:rPr>
            </w:pPr>
            <w:r w:rsidRPr="00AF14F9">
              <w:rPr>
                <w:sz w:val="24"/>
                <w:szCs w:val="24"/>
                <w:lang w:val="kk-KZ"/>
              </w:rPr>
              <w:t>30-дан жоғары</w:t>
            </w:r>
          </w:p>
        </w:tc>
      </w:tr>
      <w:tr w:rsidR="00F12FB1" w:rsidRPr="00AF14F9" w:rsidTr="000B6854">
        <w:trPr>
          <w:trHeight w:val="838"/>
        </w:trPr>
        <w:tc>
          <w:tcPr>
            <w:tcW w:w="2943" w:type="dxa"/>
            <w:tcBorders>
              <w:top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Сулы ағзаларда жинақталуға қабілеті</w:t>
            </w:r>
          </w:p>
        </w:tc>
        <w:tc>
          <w:tcPr>
            <w:tcW w:w="1560" w:type="dxa"/>
            <w:tcBorders>
              <w:top w:val="single" w:sz="4" w:space="0" w:color="auto"/>
              <w:left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50-ден аз</w:t>
            </w:r>
          </w:p>
        </w:tc>
        <w:tc>
          <w:tcPr>
            <w:tcW w:w="1275" w:type="dxa"/>
            <w:tcBorders>
              <w:top w:val="single" w:sz="4" w:space="0" w:color="auto"/>
              <w:left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50-200</w:t>
            </w:r>
          </w:p>
        </w:tc>
        <w:tc>
          <w:tcPr>
            <w:tcW w:w="1368" w:type="dxa"/>
            <w:tcBorders>
              <w:top w:val="single" w:sz="4" w:space="0" w:color="auto"/>
              <w:left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201-1000</w:t>
            </w:r>
          </w:p>
        </w:tc>
        <w:tc>
          <w:tcPr>
            <w:tcW w:w="2034" w:type="dxa"/>
            <w:tcBorders>
              <w:top w:val="single" w:sz="4" w:space="0" w:color="auto"/>
              <w:left w:val="single" w:sz="4" w:space="0" w:color="auto"/>
            </w:tcBorders>
          </w:tcPr>
          <w:p w:rsidR="00F12FB1" w:rsidRPr="00AF14F9" w:rsidRDefault="00F12FB1" w:rsidP="000B6854">
            <w:pPr>
              <w:rPr>
                <w:sz w:val="24"/>
                <w:szCs w:val="24"/>
                <w:lang w:val="kk-KZ"/>
              </w:rPr>
            </w:pPr>
            <w:r w:rsidRPr="00AF14F9">
              <w:rPr>
                <w:sz w:val="24"/>
                <w:szCs w:val="24"/>
                <w:lang w:val="kk-KZ"/>
              </w:rPr>
              <w:t>1000-нан жоғары</w:t>
            </w:r>
          </w:p>
        </w:tc>
      </w:tr>
    </w:tbl>
    <w:p w:rsidR="00F12FB1" w:rsidRPr="00AF14F9" w:rsidRDefault="00F12FB1" w:rsidP="00F12FB1">
      <w:pPr>
        <w:pStyle w:val="10"/>
        <w:shd w:val="clear" w:color="auto" w:fill="FFFFFF"/>
        <w:ind w:firstLine="708"/>
        <w:jc w:val="both"/>
        <w:rPr>
          <w:b/>
          <w:sz w:val="24"/>
          <w:szCs w:val="24"/>
          <w:lang w:val="kk-KZ"/>
        </w:rPr>
      </w:pPr>
    </w:p>
    <w:p w:rsidR="00F12FB1" w:rsidRPr="00AF14F9" w:rsidRDefault="00F12FB1" w:rsidP="00F12FB1">
      <w:pPr>
        <w:jc w:val="center"/>
        <w:rPr>
          <w:rFonts w:ascii="Times New Roman" w:hAnsi="Times New Roman" w:cs="Times New Roman"/>
          <w:b/>
          <w:sz w:val="24"/>
          <w:szCs w:val="24"/>
          <w:lang w:val="kk-KZ"/>
        </w:rPr>
      </w:pPr>
      <w:r w:rsidRPr="00AF14F9">
        <w:rPr>
          <w:rFonts w:ascii="Times New Roman" w:hAnsi="Times New Roman" w:cs="Times New Roman"/>
          <w:sz w:val="24"/>
          <w:szCs w:val="24"/>
          <w:lang w:val="kk-KZ"/>
        </w:rPr>
        <w:t>2 - кесте. Жылықанды жануарларға қауіптілік деңгейі пестицидтер топтастырулары мен олардың сипаттамалары (МЖСТ17.1.3.04-82</w:t>
      </w:r>
      <w:r w:rsidRPr="00AF14F9">
        <w:rPr>
          <w:rFonts w:ascii="Times New Roman" w:hAnsi="Times New Roman" w:cs="Times New Roman"/>
          <w:b/>
          <w:sz w:val="24"/>
          <w:szCs w:val="24"/>
          <w:lang w:val="kk-KZ"/>
        </w:rPr>
        <w:t>)</w:t>
      </w:r>
    </w:p>
    <w:p w:rsidR="00F12FB1" w:rsidRPr="00AF14F9" w:rsidRDefault="00F12FB1" w:rsidP="00F12FB1">
      <w:pPr>
        <w:pStyle w:val="10"/>
        <w:shd w:val="clear" w:color="auto" w:fill="FFFFFF"/>
        <w:ind w:firstLine="708"/>
        <w:jc w:val="both"/>
        <w:rPr>
          <w:color w:val="000000"/>
          <w:spacing w:val="1"/>
          <w:sz w:val="24"/>
          <w:szCs w:val="24"/>
          <w:lang w:val="kk-KZ"/>
        </w:rPr>
      </w:pPr>
      <w:r w:rsidRPr="00AF14F9">
        <w:rPr>
          <w:b/>
          <w:sz w:val="24"/>
          <w:szCs w:val="24"/>
          <w:lang w:val="kk-KZ"/>
        </w:rPr>
        <w:t xml:space="preserve">  </w:t>
      </w:r>
      <w:r w:rsidRPr="00AF14F9">
        <w:rPr>
          <w:color w:val="000000"/>
          <w:spacing w:val="1"/>
          <w:sz w:val="24"/>
          <w:szCs w:val="24"/>
          <w:lang w:val="kk-KZ"/>
        </w:rPr>
        <w:t>Атмосфералық ауадағы шекті рауалы  концентрация стандартқа сәйкес, зиянды заттар қауіптілігі бойынша 4 санатқа бөлінеді</w:t>
      </w:r>
      <w:r w:rsidRPr="00AF14F9">
        <w:rPr>
          <w:sz w:val="24"/>
          <w:szCs w:val="24"/>
          <w:lang w:val="kk-KZ"/>
        </w:rPr>
        <w:t>: І – аса қауіпті, ШРК &lt; 0,1мг/м</w:t>
      </w:r>
      <w:r w:rsidRPr="00AF14F9">
        <w:rPr>
          <w:sz w:val="24"/>
          <w:szCs w:val="24"/>
          <w:vertAlign w:val="superscript"/>
          <w:lang w:val="kk-KZ"/>
        </w:rPr>
        <w:t>3</w:t>
      </w:r>
      <w:r w:rsidRPr="00AF14F9">
        <w:rPr>
          <w:sz w:val="24"/>
          <w:szCs w:val="24"/>
          <w:lang w:val="kk-KZ"/>
        </w:rPr>
        <w:t>;  ІІ-жоғары қауіпті улы, ШРК 0,1-1,0 мг/м</w:t>
      </w:r>
      <w:r w:rsidRPr="00AF14F9">
        <w:rPr>
          <w:sz w:val="24"/>
          <w:szCs w:val="24"/>
          <w:vertAlign w:val="superscript"/>
          <w:lang w:val="kk-KZ"/>
        </w:rPr>
        <w:t>3</w:t>
      </w:r>
      <w:r w:rsidRPr="00AF14F9">
        <w:rPr>
          <w:sz w:val="24"/>
          <w:szCs w:val="24"/>
          <w:lang w:val="kk-KZ"/>
        </w:rPr>
        <w:t>; ІІІ - орташа қауіпті, ШРК 1,1-10,0 мг/м</w:t>
      </w:r>
      <w:r w:rsidRPr="00AF14F9">
        <w:rPr>
          <w:sz w:val="24"/>
          <w:szCs w:val="24"/>
          <w:vertAlign w:val="superscript"/>
          <w:lang w:val="kk-KZ"/>
        </w:rPr>
        <w:t>3</w:t>
      </w:r>
      <w:r w:rsidRPr="00AF14F9">
        <w:rPr>
          <w:sz w:val="24"/>
          <w:szCs w:val="24"/>
          <w:lang w:val="kk-KZ"/>
        </w:rPr>
        <w:t>; IV- қауіптілігі аз, ШРК &gt;10,0мг/м</w:t>
      </w:r>
      <w:r w:rsidRPr="00AF14F9">
        <w:rPr>
          <w:sz w:val="24"/>
          <w:szCs w:val="24"/>
          <w:vertAlign w:val="superscript"/>
          <w:lang w:val="kk-KZ"/>
        </w:rPr>
        <w:t>3</w:t>
      </w:r>
    </w:p>
    <w:p w:rsidR="00F12FB1" w:rsidRPr="00AF14F9" w:rsidRDefault="00F12FB1" w:rsidP="00F12FB1">
      <w:pPr>
        <w:jc w:val="center"/>
        <w:rPr>
          <w:rFonts w:ascii="Times New Roman" w:hAnsi="Times New Roman" w:cs="Times New Roman"/>
          <w:sz w:val="24"/>
          <w:szCs w:val="24"/>
          <w:lang w:val="kk-KZ"/>
        </w:rPr>
      </w:pPr>
      <w:r w:rsidRPr="00AF14F9">
        <w:rPr>
          <w:rFonts w:ascii="Times New Roman" w:hAnsi="Times New Roman" w:cs="Times New Roman"/>
          <w:sz w:val="24"/>
          <w:szCs w:val="24"/>
          <w:lang w:val="kk-KZ"/>
        </w:rPr>
        <w:t>3 - кесте. Топырақ ластануын бақылаудағы химиялық заттардың жіктелуі  (МЖСТ 17.4.1.02-83)</w:t>
      </w:r>
    </w:p>
    <w:tbl>
      <w:tblPr>
        <w:tblStyle w:val="a3"/>
        <w:tblW w:w="0" w:type="auto"/>
        <w:tblLook w:val="04A0"/>
      </w:tblPr>
      <w:tblGrid>
        <w:gridCol w:w="3220"/>
        <w:gridCol w:w="1986"/>
        <w:gridCol w:w="2011"/>
        <w:gridCol w:w="2354"/>
      </w:tblGrid>
      <w:tr w:rsidR="00F12FB1" w:rsidRPr="00AF14F9" w:rsidTr="000B6854">
        <w:trPr>
          <w:trHeight w:val="590"/>
        </w:trPr>
        <w:tc>
          <w:tcPr>
            <w:tcW w:w="3220" w:type="dxa"/>
            <w:vMerge w:val="restart"/>
            <w:tcBorders>
              <w:right w:val="single" w:sz="4" w:space="0" w:color="auto"/>
            </w:tcBorders>
          </w:tcPr>
          <w:p w:rsidR="00F12FB1" w:rsidRPr="00AF14F9" w:rsidRDefault="00F12FB1" w:rsidP="000B6854">
            <w:pPr>
              <w:jc w:val="both"/>
              <w:rPr>
                <w:sz w:val="24"/>
                <w:szCs w:val="24"/>
                <w:lang w:val="kk-KZ"/>
              </w:rPr>
            </w:pPr>
          </w:p>
          <w:p w:rsidR="00F12FB1" w:rsidRPr="00AF14F9" w:rsidRDefault="00F12FB1" w:rsidP="000B6854">
            <w:pPr>
              <w:jc w:val="both"/>
              <w:rPr>
                <w:sz w:val="24"/>
                <w:szCs w:val="24"/>
                <w:lang w:val="kk-KZ"/>
              </w:rPr>
            </w:pPr>
          </w:p>
          <w:p w:rsidR="00F12FB1" w:rsidRPr="00AF14F9" w:rsidRDefault="00F12FB1" w:rsidP="000B6854">
            <w:pPr>
              <w:jc w:val="both"/>
              <w:rPr>
                <w:sz w:val="24"/>
                <w:szCs w:val="24"/>
                <w:lang w:val="kk-KZ"/>
              </w:rPr>
            </w:pPr>
            <w:r w:rsidRPr="00AF14F9">
              <w:rPr>
                <w:sz w:val="24"/>
                <w:szCs w:val="24"/>
                <w:lang w:val="kk-KZ"/>
              </w:rPr>
              <w:t xml:space="preserve">     Көрсеткіш</w:t>
            </w:r>
          </w:p>
        </w:tc>
        <w:tc>
          <w:tcPr>
            <w:tcW w:w="6351" w:type="dxa"/>
            <w:gridSpan w:val="3"/>
            <w:tcBorders>
              <w:left w:val="single" w:sz="4" w:space="0" w:color="auto"/>
              <w:bottom w:val="single" w:sz="4" w:space="0" w:color="auto"/>
            </w:tcBorders>
          </w:tcPr>
          <w:p w:rsidR="00F12FB1" w:rsidRPr="00AF14F9" w:rsidRDefault="00F12FB1" w:rsidP="000B6854">
            <w:pPr>
              <w:jc w:val="both"/>
              <w:rPr>
                <w:sz w:val="24"/>
                <w:szCs w:val="24"/>
                <w:lang w:val="kk-KZ"/>
              </w:rPr>
            </w:pPr>
            <w:r w:rsidRPr="00AF14F9">
              <w:rPr>
                <w:b/>
                <w:sz w:val="24"/>
                <w:szCs w:val="24"/>
                <w:lang w:val="kk-KZ"/>
              </w:rPr>
              <w:t xml:space="preserve">                                      </w:t>
            </w:r>
            <w:r w:rsidRPr="00AF14F9">
              <w:rPr>
                <w:sz w:val="24"/>
                <w:szCs w:val="24"/>
                <w:lang w:val="kk-KZ"/>
              </w:rPr>
              <w:t xml:space="preserve"> Заттар</w:t>
            </w:r>
          </w:p>
        </w:tc>
      </w:tr>
      <w:tr w:rsidR="00F12FB1" w:rsidRPr="00AF14F9" w:rsidTr="000B6854">
        <w:trPr>
          <w:trHeight w:val="948"/>
        </w:trPr>
        <w:tc>
          <w:tcPr>
            <w:tcW w:w="3220" w:type="dxa"/>
            <w:vMerge/>
            <w:tcBorders>
              <w:bottom w:val="single" w:sz="4" w:space="0" w:color="auto"/>
              <w:right w:val="single" w:sz="4" w:space="0" w:color="auto"/>
            </w:tcBorders>
          </w:tcPr>
          <w:p w:rsidR="00F12FB1" w:rsidRPr="00AF14F9" w:rsidRDefault="00F12FB1" w:rsidP="000B6854">
            <w:pPr>
              <w:jc w:val="both"/>
              <w:rPr>
                <w:b/>
                <w:sz w:val="24"/>
                <w:szCs w:val="24"/>
                <w:lang w:val="kk-KZ"/>
              </w:rPr>
            </w:pPr>
          </w:p>
        </w:tc>
        <w:tc>
          <w:tcPr>
            <w:tcW w:w="1986"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jc w:val="both"/>
              <w:rPr>
                <w:sz w:val="24"/>
                <w:szCs w:val="24"/>
                <w:lang w:val="kk-KZ"/>
              </w:rPr>
            </w:pPr>
            <w:r w:rsidRPr="00AF14F9">
              <w:rPr>
                <w:sz w:val="24"/>
                <w:szCs w:val="24"/>
                <w:lang w:val="kk-KZ"/>
              </w:rPr>
              <w:t>Аса қауіпті (1)</w:t>
            </w:r>
          </w:p>
        </w:tc>
        <w:tc>
          <w:tcPr>
            <w:tcW w:w="2011"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jc w:val="both"/>
              <w:rPr>
                <w:sz w:val="24"/>
                <w:szCs w:val="24"/>
                <w:lang w:val="kk-KZ"/>
              </w:rPr>
            </w:pPr>
            <w:r w:rsidRPr="00AF14F9">
              <w:rPr>
                <w:sz w:val="24"/>
                <w:szCs w:val="24"/>
                <w:lang w:val="kk-KZ"/>
              </w:rPr>
              <w:t>Орташа  Қауіпті (2)</w:t>
            </w:r>
          </w:p>
        </w:tc>
        <w:tc>
          <w:tcPr>
            <w:tcW w:w="2354" w:type="dxa"/>
            <w:tcBorders>
              <w:top w:val="single" w:sz="4" w:space="0" w:color="auto"/>
              <w:left w:val="single" w:sz="4" w:space="0" w:color="auto"/>
              <w:bottom w:val="single" w:sz="4" w:space="0" w:color="auto"/>
            </w:tcBorders>
          </w:tcPr>
          <w:p w:rsidR="00F12FB1" w:rsidRPr="00AF14F9" w:rsidRDefault="00F12FB1" w:rsidP="000B6854">
            <w:pPr>
              <w:jc w:val="both"/>
              <w:rPr>
                <w:sz w:val="24"/>
                <w:szCs w:val="24"/>
                <w:lang w:val="kk-KZ"/>
              </w:rPr>
            </w:pPr>
            <w:r w:rsidRPr="00AF14F9">
              <w:rPr>
                <w:sz w:val="24"/>
                <w:szCs w:val="24"/>
                <w:lang w:val="kk-KZ"/>
              </w:rPr>
              <w:t>Қауіптілігі аз (3)</w:t>
            </w:r>
          </w:p>
        </w:tc>
      </w:tr>
      <w:tr w:rsidR="00F12FB1" w:rsidRPr="00AF14F9" w:rsidTr="000B6854">
        <w:trPr>
          <w:trHeight w:val="741"/>
        </w:trPr>
        <w:tc>
          <w:tcPr>
            <w:tcW w:w="3220" w:type="dxa"/>
            <w:tcBorders>
              <w:top w:val="single" w:sz="4" w:space="0" w:color="auto"/>
              <w:bottom w:val="single" w:sz="4" w:space="0" w:color="auto"/>
              <w:right w:val="single" w:sz="4" w:space="0" w:color="auto"/>
            </w:tcBorders>
          </w:tcPr>
          <w:p w:rsidR="00F12FB1" w:rsidRPr="00AF14F9" w:rsidRDefault="00F12FB1" w:rsidP="000B6854">
            <w:pPr>
              <w:jc w:val="both"/>
              <w:rPr>
                <w:sz w:val="24"/>
                <w:szCs w:val="24"/>
                <w:lang w:val="kk-KZ"/>
              </w:rPr>
            </w:pPr>
            <w:r w:rsidRPr="00AF14F9">
              <w:rPr>
                <w:sz w:val="24"/>
                <w:szCs w:val="24"/>
                <w:lang w:val="kk-KZ"/>
              </w:rPr>
              <w:t>Улылығы,1050</w:t>
            </w:r>
          </w:p>
        </w:tc>
        <w:tc>
          <w:tcPr>
            <w:tcW w:w="1986"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jc w:val="both"/>
              <w:rPr>
                <w:sz w:val="24"/>
                <w:szCs w:val="24"/>
                <w:lang w:val="kk-KZ"/>
              </w:rPr>
            </w:pPr>
            <w:r w:rsidRPr="00AF14F9">
              <w:rPr>
                <w:sz w:val="24"/>
                <w:szCs w:val="24"/>
                <w:lang w:val="kk-KZ"/>
              </w:rPr>
              <w:t>200-ге  дейін</w:t>
            </w:r>
          </w:p>
        </w:tc>
        <w:tc>
          <w:tcPr>
            <w:tcW w:w="2011"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jc w:val="both"/>
              <w:rPr>
                <w:sz w:val="24"/>
                <w:szCs w:val="24"/>
                <w:lang w:val="kk-KZ"/>
              </w:rPr>
            </w:pPr>
            <w:r w:rsidRPr="00AF14F9">
              <w:rPr>
                <w:sz w:val="24"/>
                <w:szCs w:val="24"/>
                <w:lang w:val="kk-KZ"/>
              </w:rPr>
              <w:t>200-1000</w:t>
            </w:r>
          </w:p>
        </w:tc>
        <w:tc>
          <w:tcPr>
            <w:tcW w:w="2354" w:type="dxa"/>
            <w:tcBorders>
              <w:top w:val="single" w:sz="4" w:space="0" w:color="auto"/>
              <w:left w:val="single" w:sz="4" w:space="0" w:color="auto"/>
              <w:bottom w:val="single" w:sz="4" w:space="0" w:color="auto"/>
            </w:tcBorders>
          </w:tcPr>
          <w:p w:rsidR="00F12FB1" w:rsidRPr="00AF14F9" w:rsidRDefault="00F12FB1" w:rsidP="000B6854">
            <w:pPr>
              <w:jc w:val="both"/>
              <w:rPr>
                <w:sz w:val="24"/>
                <w:szCs w:val="24"/>
                <w:lang w:val="kk-KZ"/>
              </w:rPr>
            </w:pPr>
            <w:r w:rsidRPr="00AF14F9">
              <w:rPr>
                <w:sz w:val="24"/>
                <w:szCs w:val="24"/>
                <w:lang w:val="kk-KZ"/>
              </w:rPr>
              <w:t>1000-нан жоғары</w:t>
            </w:r>
          </w:p>
        </w:tc>
      </w:tr>
      <w:tr w:rsidR="00F12FB1" w:rsidRPr="00AF14F9" w:rsidTr="000B6854">
        <w:trPr>
          <w:trHeight w:val="708"/>
        </w:trPr>
        <w:tc>
          <w:tcPr>
            <w:tcW w:w="3220" w:type="dxa"/>
            <w:tcBorders>
              <w:top w:val="single" w:sz="4" w:space="0" w:color="auto"/>
              <w:bottom w:val="single" w:sz="4" w:space="0" w:color="auto"/>
              <w:right w:val="single" w:sz="4" w:space="0" w:color="auto"/>
            </w:tcBorders>
          </w:tcPr>
          <w:p w:rsidR="00F12FB1" w:rsidRPr="00AF14F9" w:rsidRDefault="00F12FB1" w:rsidP="000B6854">
            <w:pPr>
              <w:jc w:val="both"/>
              <w:rPr>
                <w:sz w:val="24"/>
                <w:szCs w:val="24"/>
                <w:lang w:val="kk-KZ"/>
              </w:rPr>
            </w:pPr>
            <w:r w:rsidRPr="00AF14F9">
              <w:rPr>
                <w:sz w:val="24"/>
                <w:szCs w:val="24"/>
                <w:lang w:val="kk-KZ"/>
              </w:rPr>
              <w:t>Топырақтағы персистенттілігі,ай</w:t>
            </w:r>
          </w:p>
        </w:tc>
        <w:tc>
          <w:tcPr>
            <w:tcW w:w="1986"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jc w:val="both"/>
              <w:rPr>
                <w:sz w:val="24"/>
                <w:szCs w:val="24"/>
                <w:lang w:val="kk-KZ"/>
              </w:rPr>
            </w:pPr>
            <w:r w:rsidRPr="00AF14F9">
              <w:rPr>
                <w:sz w:val="24"/>
                <w:szCs w:val="24"/>
                <w:lang w:val="kk-KZ"/>
              </w:rPr>
              <w:t>12-ден  жоғары</w:t>
            </w:r>
          </w:p>
        </w:tc>
        <w:tc>
          <w:tcPr>
            <w:tcW w:w="2011"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jc w:val="both"/>
              <w:rPr>
                <w:sz w:val="24"/>
                <w:szCs w:val="24"/>
                <w:lang w:val="kk-KZ"/>
              </w:rPr>
            </w:pPr>
            <w:r w:rsidRPr="00AF14F9">
              <w:rPr>
                <w:sz w:val="24"/>
                <w:szCs w:val="24"/>
                <w:lang w:val="kk-KZ"/>
              </w:rPr>
              <w:t>6-12</w:t>
            </w:r>
          </w:p>
        </w:tc>
        <w:tc>
          <w:tcPr>
            <w:tcW w:w="2354" w:type="dxa"/>
            <w:tcBorders>
              <w:top w:val="single" w:sz="4" w:space="0" w:color="auto"/>
              <w:left w:val="single" w:sz="4" w:space="0" w:color="auto"/>
              <w:bottom w:val="single" w:sz="4" w:space="0" w:color="auto"/>
            </w:tcBorders>
          </w:tcPr>
          <w:p w:rsidR="00F12FB1" w:rsidRPr="00AF14F9" w:rsidRDefault="00F12FB1" w:rsidP="000B6854">
            <w:pPr>
              <w:jc w:val="both"/>
              <w:rPr>
                <w:sz w:val="24"/>
                <w:szCs w:val="24"/>
                <w:lang w:val="kk-KZ"/>
              </w:rPr>
            </w:pPr>
            <w:r w:rsidRPr="00AF14F9">
              <w:rPr>
                <w:sz w:val="24"/>
                <w:szCs w:val="24"/>
                <w:lang w:val="kk-KZ"/>
              </w:rPr>
              <w:t>6-дан  аз</w:t>
            </w:r>
          </w:p>
        </w:tc>
      </w:tr>
      <w:tr w:rsidR="00F12FB1" w:rsidRPr="00AF14F9" w:rsidTr="000B6854">
        <w:trPr>
          <w:trHeight w:val="704"/>
        </w:trPr>
        <w:tc>
          <w:tcPr>
            <w:tcW w:w="3220" w:type="dxa"/>
            <w:tcBorders>
              <w:top w:val="single" w:sz="4" w:space="0" w:color="auto"/>
              <w:bottom w:val="single" w:sz="4" w:space="0" w:color="auto"/>
              <w:right w:val="single" w:sz="4" w:space="0" w:color="auto"/>
            </w:tcBorders>
          </w:tcPr>
          <w:p w:rsidR="00F12FB1" w:rsidRPr="00AF14F9" w:rsidRDefault="00F12FB1" w:rsidP="000B6854">
            <w:pPr>
              <w:jc w:val="both"/>
              <w:rPr>
                <w:sz w:val="24"/>
                <w:szCs w:val="24"/>
                <w:lang w:val="kk-KZ"/>
              </w:rPr>
            </w:pPr>
            <w:r w:rsidRPr="00AF14F9">
              <w:rPr>
                <w:sz w:val="24"/>
                <w:szCs w:val="24"/>
                <w:lang w:val="kk-KZ"/>
              </w:rPr>
              <w:t>Топырақтағы ПДК,мг/кг</w:t>
            </w:r>
          </w:p>
        </w:tc>
        <w:tc>
          <w:tcPr>
            <w:tcW w:w="1986"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jc w:val="both"/>
              <w:rPr>
                <w:sz w:val="24"/>
                <w:szCs w:val="24"/>
                <w:lang w:val="kk-KZ"/>
              </w:rPr>
            </w:pPr>
            <w:r w:rsidRPr="00AF14F9">
              <w:rPr>
                <w:sz w:val="24"/>
                <w:szCs w:val="24"/>
                <w:lang w:val="kk-KZ"/>
              </w:rPr>
              <w:t>0,2-ден  аз</w:t>
            </w:r>
          </w:p>
        </w:tc>
        <w:tc>
          <w:tcPr>
            <w:tcW w:w="2011"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jc w:val="both"/>
              <w:rPr>
                <w:sz w:val="24"/>
                <w:szCs w:val="24"/>
                <w:lang w:val="kk-KZ"/>
              </w:rPr>
            </w:pPr>
            <w:r w:rsidRPr="00AF14F9">
              <w:rPr>
                <w:sz w:val="24"/>
                <w:szCs w:val="24"/>
                <w:lang w:val="kk-KZ"/>
              </w:rPr>
              <w:t>0,2-0,5</w:t>
            </w:r>
          </w:p>
        </w:tc>
        <w:tc>
          <w:tcPr>
            <w:tcW w:w="2354" w:type="dxa"/>
            <w:tcBorders>
              <w:top w:val="single" w:sz="4" w:space="0" w:color="auto"/>
              <w:left w:val="single" w:sz="4" w:space="0" w:color="auto"/>
              <w:bottom w:val="single" w:sz="4" w:space="0" w:color="auto"/>
            </w:tcBorders>
          </w:tcPr>
          <w:p w:rsidR="00F12FB1" w:rsidRPr="00AF14F9" w:rsidRDefault="00F12FB1" w:rsidP="000B6854">
            <w:pPr>
              <w:jc w:val="both"/>
              <w:rPr>
                <w:sz w:val="24"/>
                <w:szCs w:val="24"/>
                <w:lang w:val="kk-KZ"/>
              </w:rPr>
            </w:pPr>
            <w:r w:rsidRPr="00AF14F9">
              <w:rPr>
                <w:sz w:val="24"/>
                <w:szCs w:val="24"/>
                <w:lang w:val="kk-KZ"/>
              </w:rPr>
              <w:t>0,5-тен  аз</w:t>
            </w:r>
          </w:p>
        </w:tc>
      </w:tr>
      <w:tr w:rsidR="00F12FB1" w:rsidRPr="00AF14F9" w:rsidTr="000B6854">
        <w:trPr>
          <w:trHeight w:val="701"/>
        </w:trPr>
        <w:tc>
          <w:tcPr>
            <w:tcW w:w="3220" w:type="dxa"/>
            <w:tcBorders>
              <w:top w:val="single" w:sz="4" w:space="0" w:color="auto"/>
              <w:bottom w:val="single" w:sz="4" w:space="0" w:color="auto"/>
              <w:right w:val="single" w:sz="4" w:space="0" w:color="auto"/>
            </w:tcBorders>
          </w:tcPr>
          <w:p w:rsidR="00F12FB1" w:rsidRPr="00AF14F9" w:rsidRDefault="00F12FB1" w:rsidP="000B6854">
            <w:pPr>
              <w:jc w:val="both"/>
              <w:rPr>
                <w:sz w:val="24"/>
                <w:szCs w:val="24"/>
                <w:lang w:val="kk-KZ"/>
              </w:rPr>
            </w:pPr>
            <w:r w:rsidRPr="00AF14F9">
              <w:rPr>
                <w:sz w:val="24"/>
                <w:szCs w:val="24"/>
                <w:lang w:val="kk-KZ"/>
              </w:rPr>
              <w:t>Миграция</w:t>
            </w:r>
          </w:p>
        </w:tc>
        <w:tc>
          <w:tcPr>
            <w:tcW w:w="1986"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jc w:val="both"/>
              <w:rPr>
                <w:sz w:val="24"/>
                <w:szCs w:val="24"/>
                <w:lang w:val="kk-KZ"/>
              </w:rPr>
            </w:pPr>
            <w:r w:rsidRPr="00AF14F9">
              <w:rPr>
                <w:sz w:val="24"/>
                <w:szCs w:val="24"/>
                <w:lang w:val="kk-KZ"/>
              </w:rPr>
              <w:t>Қозғалады</w:t>
            </w:r>
          </w:p>
        </w:tc>
        <w:tc>
          <w:tcPr>
            <w:tcW w:w="2011"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jc w:val="both"/>
              <w:rPr>
                <w:sz w:val="24"/>
                <w:szCs w:val="24"/>
                <w:lang w:val="kk-KZ"/>
              </w:rPr>
            </w:pPr>
            <w:r w:rsidRPr="00AF14F9">
              <w:rPr>
                <w:sz w:val="24"/>
                <w:szCs w:val="24"/>
                <w:lang w:val="kk-KZ"/>
              </w:rPr>
              <w:t>Аз қозғалады</w:t>
            </w:r>
          </w:p>
        </w:tc>
        <w:tc>
          <w:tcPr>
            <w:tcW w:w="2354" w:type="dxa"/>
            <w:tcBorders>
              <w:top w:val="single" w:sz="4" w:space="0" w:color="auto"/>
              <w:left w:val="single" w:sz="4" w:space="0" w:color="auto"/>
              <w:bottom w:val="single" w:sz="4" w:space="0" w:color="auto"/>
            </w:tcBorders>
          </w:tcPr>
          <w:p w:rsidR="00F12FB1" w:rsidRPr="00AF14F9" w:rsidRDefault="00F12FB1" w:rsidP="000B6854">
            <w:pPr>
              <w:jc w:val="both"/>
              <w:rPr>
                <w:sz w:val="24"/>
                <w:szCs w:val="24"/>
                <w:lang w:val="kk-KZ"/>
              </w:rPr>
            </w:pPr>
            <w:r w:rsidRPr="00AF14F9">
              <w:rPr>
                <w:sz w:val="24"/>
                <w:szCs w:val="24"/>
                <w:lang w:val="kk-KZ"/>
              </w:rPr>
              <w:t>Қозғалмайды</w:t>
            </w:r>
          </w:p>
        </w:tc>
      </w:tr>
      <w:tr w:rsidR="00F12FB1" w:rsidRPr="00AF14F9" w:rsidTr="000B6854">
        <w:trPr>
          <w:trHeight w:val="555"/>
        </w:trPr>
        <w:tc>
          <w:tcPr>
            <w:tcW w:w="3220" w:type="dxa"/>
            <w:tcBorders>
              <w:top w:val="single" w:sz="4" w:space="0" w:color="auto"/>
              <w:bottom w:val="single" w:sz="4" w:space="0" w:color="auto"/>
              <w:right w:val="single" w:sz="4" w:space="0" w:color="auto"/>
            </w:tcBorders>
          </w:tcPr>
          <w:p w:rsidR="00F12FB1" w:rsidRPr="00AF14F9" w:rsidRDefault="00F12FB1" w:rsidP="000B6854">
            <w:pPr>
              <w:jc w:val="both"/>
              <w:rPr>
                <w:sz w:val="24"/>
                <w:szCs w:val="24"/>
                <w:lang w:val="kk-KZ"/>
              </w:rPr>
            </w:pPr>
            <w:r w:rsidRPr="00AF14F9">
              <w:rPr>
                <w:sz w:val="24"/>
                <w:szCs w:val="24"/>
                <w:lang w:val="kk-KZ"/>
              </w:rPr>
              <w:lastRenderedPageBreak/>
              <w:t>Өсімдіктегі персистенттілігі</w:t>
            </w:r>
          </w:p>
        </w:tc>
        <w:tc>
          <w:tcPr>
            <w:tcW w:w="1986"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jc w:val="both"/>
              <w:rPr>
                <w:sz w:val="24"/>
                <w:szCs w:val="24"/>
                <w:lang w:val="kk-KZ"/>
              </w:rPr>
            </w:pPr>
            <w:r w:rsidRPr="00AF14F9">
              <w:rPr>
                <w:sz w:val="24"/>
                <w:szCs w:val="24"/>
                <w:lang w:val="kk-KZ"/>
              </w:rPr>
              <w:t>3-тен  және одан жоғары</w:t>
            </w:r>
          </w:p>
        </w:tc>
        <w:tc>
          <w:tcPr>
            <w:tcW w:w="2011"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jc w:val="both"/>
              <w:rPr>
                <w:sz w:val="24"/>
                <w:szCs w:val="24"/>
                <w:lang w:val="kk-KZ"/>
              </w:rPr>
            </w:pPr>
            <w:r w:rsidRPr="00AF14F9">
              <w:rPr>
                <w:sz w:val="24"/>
                <w:szCs w:val="24"/>
                <w:lang w:val="kk-KZ"/>
              </w:rPr>
              <w:t>0,1-3</w:t>
            </w:r>
          </w:p>
        </w:tc>
        <w:tc>
          <w:tcPr>
            <w:tcW w:w="2354" w:type="dxa"/>
            <w:tcBorders>
              <w:top w:val="single" w:sz="4" w:space="0" w:color="auto"/>
              <w:left w:val="single" w:sz="4" w:space="0" w:color="auto"/>
              <w:bottom w:val="single" w:sz="4" w:space="0" w:color="auto"/>
            </w:tcBorders>
          </w:tcPr>
          <w:p w:rsidR="00F12FB1" w:rsidRPr="00AF14F9" w:rsidRDefault="00F12FB1" w:rsidP="000B6854">
            <w:pPr>
              <w:jc w:val="both"/>
              <w:rPr>
                <w:sz w:val="24"/>
                <w:szCs w:val="24"/>
                <w:lang w:val="kk-KZ"/>
              </w:rPr>
            </w:pPr>
            <w:r w:rsidRPr="00AF14F9">
              <w:rPr>
                <w:sz w:val="24"/>
                <w:szCs w:val="24"/>
                <w:lang w:val="kk-KZ"/>
              </w:rPr>
              <w:t>1-ден  ден аз</w:t>
            </w:r>
          </w:p>
        </w:tc>
      </w:tr>
      <w:tr w:rsidR="00F12FB1" w:rsidRPr="00AF14F9" w:rsidTr="000B6854">
        <w:trPr>
          <w:trHeight w:val="747"/>
        </w:trPr>
        <w:tc>
          <w:tcPr>
            <w:tcW w:w="3220" w:type="dxa"/>
            <w:tcBorders>
              <w:top w:val="single" w:sz="4" w:space="0" w:color="auto"/>
              <w:right w:val="single" w:sz="4" w:space="0" w:color="auto"/>
            </w:tcBorders>
          </w:tcPr>
          <w:p w:rsidR="00F12FB1" w:rsidRPr="00AF14F9" w:rsidRDefault="00F12FB1" w:rsidP="000B6854">
            <w:pPr>
              <w:jc w:val="both"/>
              <w:rPr>
                <w:sz w:val="24"/>
                <w:szCs w:val="24"/>
                <w:lang w:val="kk-KZ"/>
              </w:rPr>
            </w:pPr>
            <w:r w:rsidRPr="00AF14F9">
              <w:rPr>
                <w:sz w:val="24"/>
                <w:szCs w:val="24"/>
                <w:lang w:val="kk-KZ"/>
              </w:rPr>
              <w:t>Ауыл-шаруашылық,өнімдердің азықтық құнарлылығына әсер етуі</w:t>
            </w:r>
          </w:p>
        </w:tc>
        <w:tc>
          <w:tcPr>
            <w:tcW w:w="1986" w:type="dxa"/>
            <w:tcBorders>
              <w:top w:val="single" w:sz="4" w:space="0" w:color="auto"/>
              <w:left w:val="single" w:sz="4" w:space="0" w:color="auto"/>
              <w:right w:val="single" w:sz="4" w:space="0" w:color="auto"/>
            </w:tcBorders>
          </w:tcPr>
          <w:p w:rsidR="00F12FB1" w:rsidRPr="00AF14F9" w:rsidRDefault="00F12FB1" w:rsidP="000B6854">
            <w:pPr>
              <w:jc w:val="both"/>
              <w:rPr>
                <w:sz w:val="24"/>
                <w:szCs w:val="24"/>
                <w:lang w:val="kk-KZ"/>
              </w:rPr>
            </w:pPr>
            <w:r w:rsidRPr="00AF14F9">
              <w:rPr>
                <w:sz w:val="24"/>
                <w:szCs w:val="24"/>
                <w:lang w:val="kk-KZ"/>
              </w:rPr>
              <w:t>Күшті</w:t>
            </w:r>
          </w:p>
          <w:p w:rsidR="00F12FB1" w:rsidRPr="00AF14F9" w:rsidRDefault="00F12FB1" w:rsidP="000B6854">
            <w:pPr>
              <w:jc w:val="both"/>
              <w:rPr>
                <w:sz w:val="24"/>
                <w:szCs w:val="24"/>
                <w:lang w:val="kk-KZ"/>
              </w:rPr>
            </w:pPr>
          </w:p>
        </w:tc>
        <w:tc>
          <w:tcPr>
            <w:tcW w:w="2011" w:type="dxa"/>
            <w:tcBorders>
              <w:top w:val="single" w:sz="4" w:space="0" w:color="auto"/>
              <w:left w:val="single" w:sz="4" w:space="0" w:color="auto"/>
              <w:right w:val="single" w:sz="4" w:space="0" w:color="auto"/>
            </w:tcBorders>
          </w:tcPr>
          <w:p w:rsidR="00F12FB1" w:rsidRPr="00AF14F9" w:rsidRDefault="00F12FB1" w:rsidP="000B6854">
            <w:pPr>
              <w:jc w:val="both"/>
              <w:rPr>
                <w:sz w:val="24"/>
                <w:szCs w:val="24"/>
                <w:lang w:val="kk-KZ"/>
              </w:rPr>
            </w:pPr>
            <w:r w:rsidRPr="00AF14F9">
              <w:rPr>
                <w:sz w:val="24"/>
                <w:szCs w:val="24"/>
                <w:lang w:val="kk-KZ"/>
              </w:rPr>
              <w:t xml:space="preserve">Аз </w:t>
            </w:r>
          </w:p>
        </w:tc>
        <w:tc>
          <w:tcPr>
            <w:tcW w:w="2354" w:type="dxa"/>
            <w:tcBorders>
              <w:top w:val="single" w:sz="4" w:space="0" w:color="auto"/>
              <w:left w:val="single" w:sz="4" w:space="0" w:color="auto"/>
            </w:tcBorders>
          </w:tcPr>
          <w:p w:rsidR="00F12FB1" w:rsidRPr="00AF14F9" w:rsidRDefault="00F12FB1" w:rsidP="000B6854">
            <w:pPr>
              <w:jc w:val="both"/>
              <w:rPr>
                <w:sz w:val="24"/>
                <w:szCs w:val="24"/>
                <w:lang w:val="kk-KZ"/>
              </w:rPr>
            </w:pPr>
            <w:r w:rsidRPr="00AF14F9">
              <w:rPr>
                <w:sz w:val="24"/>
                <w:szCs w:val="24"/>
                <w:lang w:val="kk-KZ"/>
              </w:rPr>
              <w:t>Жоқ</w:t>
            </w:r>
          </w:p>
        </w:tc>
      </w:tr>
    </w:tbl>
    <w:p w:rsidR="00F12FB1" w:rsidRPr="00AF14F9" w:rsidRDefault="00F12FB1" w:rsidP="00F12FB1">
      <w:pPr>
        <w:pStyle w:val="40"/>
        <w:shd w:val="clear" w:color="auto" w:fill="auto"/>
        <w:spacing w:before="0" w:after="0" w:line="360" w:lineRule="auto"/>
        <w:rPr>
          <w:sz w:val="24"/>
          <w:szCs w:val="24"/>
          <w:lang w:val="kk-KZ"/>
        </w:rPr>
      </w:pPr>
    </w:p>
    <w:p w:rsidR="00F12FB1" w:rsidRPr="00AF14F9" w:rsidRDefault="00F12FB1" w:rsidP="00F12FB1">
      <w:pPr>
        <w:pStyle w:val="40"/>
        <w:shd w:val="clear" w:color="auto" w:fill="auto"/>
        <w:spacing w:before="0" w:after="0" w:line="240" w:lineRule="auto"/>
        <w:ind w:firstLine="709"/>
        <w:rPr>
          <w:sz w:val="24"/>
          <w:szCs w:val="24"/>
          <w:lang w:val="kk-KZ"/>
        </w:rPr>
      </w:pPr>
      <w:r w:rsidRPr="00AF14F9">
        <w:rPr>
          <w:sz w:val="24"/>
          <w:szCs w:val="24"/>
          <w:lang w:val="kk-KZ"/>
        </w:rPr>
        <w:t xml:space="preserve">Суды ластаушы заттар қауіптіліг: </w:t>
      </w:r>
      <w:r w:rsidRPr="00AF14F9">
        <w:rPr>
          <w:rStyle w:val="41"/>
          <w:sz w:val="24"/>
          <w:szCs w:val="24"/>
          <w:lang w:val="kk-KZ"/>
        </w:rPr>
        <w:t>1</w:t>
      </w:r>
      <w:r w:rsidRPr="00AF14F9">
        <w:rPr>
          <w:b/>
          <w:sz w:val="24"/>
          <w:szCs w:val="24"/>
          <w:lang w:val="kk-KZ"/>
        </w:rPr>
        <w:t>—</w:t>
      </w:r>
      <w:r w:rsidRPr="00AF14F9">
        <w:rPr>
          <w:rStyle w:val="2"/>
          <w:i/>
          <w:sz w:val="24"/>
          <w:szCs w:val="24"/>
          <w:lang w:val="kk-KZ"/>
        </w:rPr>
        <w:t>аса қауіпті</w:t>
      </w:r>
      <w:r w:rsidRPr="00AF14F9">
        <w:rPr>
          <w:rStyle w:val="41"/>
          <w:sz w:val="24"/>
          <w:szCs w:val="24"/>
          <w:lang w:val="kk-KZ"/>
        </w:rPr>
        <w:t>, 2</w:t>
      </w:r>
      <w:r w:rsidRPr="00AF14F9">
        <w:rPr>
          <w:rStyle w:val="40pt"/>
          <w:b/>
          <w:sz w:val="24"/>
          <w:szCs w:val="24"/>
          <w:lang w:val="kk-KZ"/>
        </w:rPr>
        <w:t xml:space="preserve"> —</w:t>
      </w:r>
      <w:r w:rsidRPr="00AF14F9">
        <w:rPr>
          <w:rStyle w:val="40pt"/>
          <w:i/>
          <w:sz w:val="24"/>
          <w:szCs w:val="24"/>
          <w:lang w:val="kk-KZ"/>
        </w:rPr>
        <w:t xml:space="preserve"> жоғары қауіпті</w:t>
      </w:r>
      <w:r w:rsidRPr="00AF14F9">
        <w:rPr>
          <w:rStyle w:val="41"/>
          <w:sz w:val="24"/>
          <w:szCs w:val="24"/>
          <w:lang w:val="kk-KZ"/>
        </w:rPr>
        <w:t xml:space="preserve">, 3 — қауіпті, 4 — қауіптілігі аз. </w:t>
      </w:r>
      <w:r w:rsidRPr="00AF14F9">
        <w:rPr>
          <w:rStyle w:val="40pt"/>
          <w:sz w:val="24"/>
          <w:szCs w:val="24"/>
          <w:lang w:val="kk-KZ"/>
        </w:rPr>
        <w:t>Химиялық қоспалардың қауіптілігін бағалауды улылықтарының көрсеткіштері</w:t>
      </w:r>
      <w:r w:rsidRPr="00AF14F9">
        <w:rPr>
          <w:sz w:val="24"/>
          <w:szCs w:val="24"/>
          <w:lang w:val="kk-KZ"/>
        </w:rPr>
        <w:t>, ШРК мәндері, материалдық ку</w:t>
      </w:r>
      <w:r w:rsidRPr="00AF14F9">
        <w:rPr>
          <w:sz w:val="24"/>
          <w:szCs w:val="24"/>
          <w:lang w:val="kk-KZ"/>
        </w:rPr>
        <w:softHyphen/>
        <w:t>муляцияға қабілеті, су тоғандарындағы заттың әрекеті негізінде жүргізіледі.</w:t>
      </w:r>
    </w:p>
    <w:p w:rsidR="00F12FB1" w:rsidRDefault="00F12FB1" w:rsidP="00F12FB1">
      <w:pPr>
        <w:pStyle w:val="40"/>
        <w:shd w:val="clear" w:color="auto" w:fill="auto"/>
        <w:spacing w:before="0" w:after="0" w:line="240" w:lineRule="auto"/>
        <w:ind w:firstLine="301"/>
        <w:rPr>
          <w:sz w:val="24"/>
          <w:szCs w:val="24"/>
          <w:lang w:val="kk-KZ"/>
        </w:rPr>
      </w:pPr>
      <w:r w:rsidRPr="00AF14F9">
        <w:rPr>
          <w:sz w:val="24"/>
          <w:szCs w:val="24"/>
          <w:lang w:val="kk-KZ"/>
        </w:rPr>
        <w:t>Су тоғандарындағы әрекеттеріне қарай заттар келесідей топтарға бөлінеді:</w:t>
      </w:r>
    </w:p>
    <w:p w:rsidR="00F12FB1" w:rsidRDefault="00F12FB1" w:rsidP="00F12FB1">
      <w:pPr>
        <w:pStyle w:val="40"/>
        <w:shd w:val="clear" w:color="auto" w:fill="auto"/>
        <w:spacing w:before="0" w:after="0" w:line="240" w:lineRule="auto"/>
        <w:ind w:firstLine="301"/>
        <w:rPr>
          <w:sz w:val="24"/>
          <w:szCs w:val="24"/>
          <w:lang w:val="kk-KZ"/>
        </w:rPr>
      </w:pPr>
    </w:p>
    <w:p w:rsidR="00F12FB1" w:rsidRDefault="00F12FB1" w:rsidP="00F12FB1">
      <w:pPr>
        <w:pStyle w:val="40"/>
        <w:shd w:val="clear" w:color="auto" w:fill="auto"/>
        <w:spacing w:before="0" w:after="0" w:line="240" w:lineRule="auto"/>
        <w:ind w:firstLine="301"/>
        <w:rPr>
          <w:sz w:val="24"/>
          <w:szCs w:val="24"/>
          <w:lang w:val="kk-KZ"/>
        </w:rPr>
      </w:pPr>
    </w:p>
    <w:p w:rsidR="00F12FB1" w:rsidRDefault="00F12FB1" w:rsidP="00F12FB1">
      <w:pPr>
        <w:pStyle w:val="40"/>
        <w:shd w:val="clear" w:color="auto" w:fill="auto"/>
        <w:spacing w:before="0" w:after="0" w:line="240" w:lineRule="auto"/>
        <w:ind w:firstLine="301"/>
        <w:rPr>
          <w:sz w:val="24"/>
          <w:szCs w:val="24"/>
          <w:lang w:val="kk-KZ"/>
        </w:rPr>
      </w:pPr>
    </w:p>
    <w:p w:rsidR="00F12FB1" w:rsidRDefault="00F12FB1" w:rsidP="00F12FB1">
      <w:pPr>
        <w:pStyle w:val="40"/>
        <w:shd w:val="clear" w:color="auto" w:fill="auto"/>
        <w:spacing w:before="0" w:after="0" w:line="240" w:lineRule="auto"/>
        <w:ind w:firstLine="301"/>
        <w:rPr>
          <w:sz w:val="24"/>
          <w:szCs w:val="24"/>
          <w:lang w:val="kk-KZ"/>
        </w:rPr>
      </w:pPr>
    </w:p>
    <w:p w:rsidR="00F12FB1" w:rsidRDefault="00F12FB1" w:rsidP="00F12FB1">
      <w:pPr>
        <w:pStyle w:val="40"/>
        <w:shd w:val="clear" w:color="auto" w:fill="auto"/>
        <w:spacing w:before="0" w:after="0" w:line="240" w:lineRule="auto"/>
        <w:ind w:firstLine="301"/>
        <w:rPr>
          <w:sz w:val="24"/>
          <w:szCs w:val="24"/>
          <w:lang w:val="kk-KZ"/>
        </w:rPr>
      </w:pPr>
    </w:p>
    <w:p w:rsidR="00F12FB1" w:rsidRDefault="00F12FB1" w:rsidP="00F12FB1">
      <w:pPr>
        <w:pStyle w:val="40"/>
        <w:shd w:val="clear" w:color="auto" w:fill="auto"/>
        <w:spacing w:before="0" w:after="0" w:line="240" w:lineRule="auto"/>
        <w:ind w:firstLine="301"/>
        <w:rPr>
          <w:sz w:val="24"/>
          <w:szCs w:val="24"/>
          <w:lang w:val="kk-KZ"/>
        </w:rPr>
      </w:pPr>
    </w:p>
    <w:p w:rsidR="00F12FB1" w:rsidRDefault="00F12FB1" w:rsidP="00F12FB1">
      <w:pPr>
        <w:pStyle w:val="40"/>
        <w:shd w:val="clear" w:color="auto" w:fill="auto"/>
        <w:spacing w:before="0" w:after="0" w:line="240" w:lineRule="auto"/>
        <w:ind w:firstLine="301"/>
        <w:rPr>
          <w:sz w:val="24"/>
          <w:szCs w:val="24"/>
          <w:lang w:val="kk-KZ"/>
        </w:rPr>
      </w:pPr>
    </w:p>
    <w:p w:rsidR="00F12FB1" w:rsidRDefault="00F12FB1" w:rsidP="00F12FB1">
      <w:pPr>
        <w:pStyle w:val="40"/>
        <w:shd w:val="clear" w:color="auto" w:fill="auto"/>
        <w:spacing w:before="0" w:after="0" w:line="240" w:lineRule="auto"/>
        <w:ind w:firstLine="301"/>
        <w:rPr>
          <w:sz w:val="24"/>
          <w:szCs w:val="24"/>
          <w:lang w:val="kk-KZ"/>
        </w:rPr>
      </w:pPr>
    </w:p>
    <w:p w:rsidR="00F12FB1" w:rsidRPr="00AF14F9" w:rsidRDefault="00F12FB1" w:rsidP="00F12FB1">
      <w:pPr>
        <w:pStyle w:val="40"/>
        <w:shd w:val="clear" w:color="auto" w:fill="auto"/>
        <w:spacing w:before="0" w:after="0" w:line="240" w:lineRule="auto"/>
        <w:ind w:firstLine="301"/>
        <w:rPr>
          <w:sz w:val="24"/>
          <w:szCs w:val="24"/>
          <w:lang w:val="kk-KZ"/>
        </w:rPr>
      </w:pPr>
    </w:p>
    <w:p w:rsidR="00F12FB1" w:rsidRPr="00AF14F9" w:rsidRDefault="00F12FB1" w:rsidP="00F12FB1">
      <w:pPr>
        <w:pStyle w:val="31"/>
        <w:numPr>
          <w:ilvl w:val="0"/>
          <w:numId w:val="1"/>
        </w:numPr>
        <w:shd w:val="clear" w:color="auto" w:fill="auto"/>
        <w:spacing w:before="0" w:after="0" w:line="240" w:lineRule="auto"/>
        <w:ind w:firstLine="301"/>
        <w:jc w:val="both"/>
        <w:rPr>
          <w:b w:val="0"/>
          <w:i w:val="0"/>
          <w:sz w:val="24"/>
          <w:szCs w:val="24"/>
          <w:lang w:val="kk-KZ"/>
        </w:rPr>
      </w:pPr>
      <w:r w:rsidRPr="00AF14F9">
        <w:rPr>
          <w:rStyle w:val="30pt"/>
          <w:sz w:val="24"/>
          <w:szCs w:val="24"/>
          <w:lang w:val="kk-KZ"/>
        </w:rPr>
        <w:t xml:space="preserve">тәжірибелі түрде өзгермейтіндер </w:t>
      </w:r>
      <w:r w:rsidRPr="00AF14F9">
        <w:rPr>
          <w:rStyle w:val="32"/>
          <w:sz w:val="24"/>
          <w:szCs w:val="24"/>
          <w:lang w:val="kk-KZ"/>
        </w:rPr>
        <w:t>(натрий хлориді);</w:t>
      </w:r>
    </w:p>
    <w:p w:rsidR="00F12FB1" w:rsidRPr="00AF14F9" w:rsidRDefault="00F12FB1" w:rsidP="00F12FB1">
      <w:pPr>
        <w:pStyle w:val="31"/>
        <w:numPr>
          <w:ilvl w:val="0"/>
          <w:numId w:val="1"/>
        </w:numPr>
        <w:shd w:val="clear" w:color="auto" w:fill="auto"/>
        <w:spacing w:before="0" w:after="0" w:line="240" w:lineRule="auto"/>
        <w:ind w:firstLine="301"/>
        <w:jc w:val="both"/>
        <w:rPr>
          <w:b w:val="0"/>
          <w:i w:val="0"/>
          <w:sz w:val="24"/>
          <w:szCs w:val="24"/>
          <w:lang w:val="kk-KZ"/>
        </w:rPr>
      </w:pPr>
      <w:r w:rsidRPr="00AF14F9">
        <w:rPr>
          <w:rStyle w:val="30pt"/>
          <w:sz w:val="24"/>
          <w:szCs w:val="24"/>
          <w:lang w:val="kk-KZ"/>
        </w:rPr>
        <w:t>табиғи органикалық қоспалармен метоболиттері күрделі байланысқа түсіп, сипаттарын өзгертіп және биотаға қарқынды әсер ететін заттар</w:t>
      </w:r>
      <w:r w:rsidRPr="00AF14F9">
        <w:rPr>
          <w:b w:val="0"/>
          <w:i w:val="0"/>
          <w:sz w:val="24"/>
          <w:szCs w:val="24"/>
          <w:lang w:val="kk-KZ"/>
        </w:rPr>
        <w:t>;</w:t>
      </w:r>
    </w:p>
    <w:p w:rsidR="00F12FB1" w:rsidRPr="00AF14F9" w:rsidRDefault="00F12FB1" w:rsidP="00F12FB1">
      <w:pPr>
        <w:pStyle w:val="40"/>
        <w:numPr>
          <w:ilvl w:val="0"/>
          <w:numId w:val="1"/>
        </w:numPr>
        <w:shd w:val="clear" w:color="auto" w:fill="auto"/>
        <w:spacing w:before="0" w:after="0" w:line="240" w:lineRule="auto"/>
        <w:ind w:firstLine="301"/>
        <w:rPr>
          <w:sz w:val="24"/>
          <w:szCs w:val="24"/>
          <w:lang w:val="kk-KZ"/>
        </w:rPr>
      </w:pPr>
      <w:r w:rsidRPr="00AF14F9">
        <w:rPr>
          <w:rStyle w:val="40pt"/>
          <w:sz w:val="24"/>
          <w:szCs w:val="24"/>
          <w:lang w:val="kk-KZ"/>
        </w:rPr>
        <w:t xml:space="preserve">табиғи суларда қарапайым байланыстарға дейінгі </w:t>
      </w:r>
      <w:r w:rsidRPr="00AF14F9">
        <w:rPr>
          <w:rStyle w:val="41"/>
          <w:sz w:val="24"/>
          <w:szCs w:val="24"/>
          <w:lang w:val="kk-KZ"/>
        </w:rPr>
        <w:t>деградацияға ұшыраушылар</w:t>
      </w:r>
      <w:r w:rsidRPr="00AF14F9">
        <w:rPr>
          <w:b/>
          <w:i/>
          <w:sz w:val="24"/>
          <w:szCs w:val="24"/>
          <w:lang w:val="kk-KZ"/>
        </w:rPr>
        <w:t>.</w:t>
      </w:r>
      <w:r w:rsidRPr="00AF14F9">
        <w:rPr>
          <w:b/>
          <w:sz w:val="24"/>
          <w:szCs w:val="24"/>
          <w:lang w:val="kk-KZ"/>
        </w:rPr>
        <w:t xml:space="preserve"> </w:t>
      </w:r>
      <w:r w:rsidRPr="00AF14F9">
        <w:rPr>
          <w:sz w:val="24"/>
          <w:szCs w:val="24"/>
          <w:lang w:val="kk-KZ"/>
        </w:rPr>
        <w:t>Олардың метоболиттері алғашқы заттарға қарағанда улырақ болуы мүмкін. Заттардың су тоғандарындағы әрекеттері олардың бұзылу мерзіміне де байланысты (тұрақтылығымен).</w:t>
      </w:r>
    </w:p>
    <w:p w:rsidR="00F12FB1" w:rsidRPr="00AF14F9" w:rsidRDefault="00F12FB1" w:rsidP="00F12FB1">
      <w:pPr>
        <w:pStyle w:val="40"/>
        <w:shd w:val="clear" w:color="auto" w:fill="auto"/>
        <w:spacing w:before="0" w:after="0" w:line="360" w:lineRule="auto"/>
        <w:ind w:left="300"/>
        <w:rPr>
          <w:sz w:val="24"/>
          <w:szCs w:val="24"/>
          <w:lang w:val="kk-KZ"/>
        </w:rPr>
      </w:pPr>
    </w:p>
    <w:p w:rsidR="00F12FB1" w:rsidRPr="00AF14F9" w:rsidRDefault="00F12FB1" w:rsidP="00F12FB1">
      <w:pPr>
        <w:rPr>
          <w:rFonts w:ascii="Times New Roman" w:hAnsi="Times New Roman" w:cs="Times New Roman"/>
          <w:sz w:val="24"/>
          <w:szCs w:val="24"/>
          <w:lang w:val="kk-KZ"/>
        </w:rPr>
      </w:pPr>
      <w:r w:rsidRPr="00AF14F9">
        <w:rPr>
          <w:rFonts w:ascii="Times New Roman" w:hAnsi="Times New Roman" w:cs="Times New Roman"/>
          <w:sz w:val="24"/>
          <w:szCs w:val="24"/>
          <w:lang w:val="kk-KZ"/>
        </w:rPr>
        <w:t>4 - кесте. Улы параметрлері бойынша суды ластаушы заттердың топтастырылуы</w:t>
      </w:r>
    </w:p>
    <w:tbl>
      <w:tblPr>
        <w:tblStyle w:val="a3"/>
        <w:tblW w:w="0" w:type="auto"/>
        <w:tblInd w:w="250" w:type="dxa"/>
        <w:tblLook w:val="04A0"/>
      </w:tblPr>
      <w:tblGrid>
        <w:gridCol w:w="992"/>
        <w:gridCol w:w="1985"/>
        <w:gridCol w:w="1701"/>
        <w:gridCol w:w="2365"/>
        <w:gridCol w:w="1610"/>
      </w:tblGrid>
      <w:tr w:rsidR="00F12FB1" w:rsidRPr="00AF14F9" w:rsidTr="000B6854">
        <w:trPr>
          <w:trHeight w:val="946"/>
        </w:trPr>
        <w:tc>
          <w:tcPr>
            <w:tcW w:w="992" w:type="dxa"/>
            <w:tcBorders>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 xml:space="preserve">Топ </w:t>
            </w:r>
          </w:p>
        </w:tc>
        <w:tc>
          <w:tcPr>
            <w:tcW w:w="1985" w:type="dxa"/>
            <w:tcBorders>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 xml:space="preserve">Улылығы </w:t>
            </w:r>
          </w:p>
        </w:tc>
        <w:tc>
          <w:tcPr>
            <w:tcW w:w="1701" w:type="dxa"/>
            <w:tcBorders>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en-US"/>
              </w:rPr>
              <w:t>LC</w:t>
            </w:r>
            <w:r w:rsidRPr="00AF14F9">
              <w:rPr>
                <w:sz w:val="24"/>
                <w:szCs w:val="24"/>
                <w:vertAlign w:val="subscript"/>
                <w:lang w:val="kk-KZ"/>
              </w:rPr>
              <w:t>50</w:t>
            </w:r>
            <w:r w:rsidRPr="00AF14F9">
              <w:rPr>
                <w:sz w:val="24"/>
                <w:szCs w:val="24"/>
                <w:lang w:val="kk-KZ"/>
              </w:rPr>
              <w:t xml:space="preserve"> 96-120с, мг/л</w:t>
            </w:r>
          </w:p>
        </w:tc>
        <w:tc>
          <w:tcPr>
            <w:tcW w:w="2365" w:type="dxa"/>
            <w:tcBorders>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Балық шаруашылығық ШРК, мг/л</w:t>
            </w:r>
          </w:p>
        </w:tc>
        <w:tc>
          <w:tcPr>
            <w:tcW w:w="1610" w:type="dxa"/>
            <w:tcBorders>
              <w:left w:val="single" w:sz="4" w:space="0" w:color="auto"/>
              <w:bottom w:val="single" w:sz="4" w:space="0" w:color="auto"/>
            </w:tcBorders>
          </w:tcPr>
          <w:p w:rsidR="00F12FB1" w:rsidRPr="00AF14F9" w:rsidRDefault="00F12FB1" w:rsidP="000B6854">
            <w:pPr>
              <w:rPr>
                <w:sz w:val="24"/>
                <w:szCs w:val="24"/>
                <w:lang w:val="kk-KZ"/>
              </w:rPr>
            </w:pPr>
            <w:r w:rsidRPr="00AF14F9">
              <w:rPr>
                <w:sz w:val="24"/>
                <w:szCs w:val="24"/>
                <w:lang w:val="kk-KZ"/>
              </w:rPr>
              <w:t>LC</w:t>
            </w:r>
            <w:r w:rsidRPr="00AF14F9">
              <w:rPr>
                <w:sz w:val="24"/>
                <w:szCs w:val="24"/>
                <w:vertAlign w:val="subscript"/>
                <w:lang w:val="kk-KZ"/>
              </w:rPr>
              <w:t>50</w:t>
            </w:r>
            <w:r w:rsidRPr="00AF14F9">
              <w:rPr>
                <w:sz w:val="24"/>
                <w:szCs w:val="24"/>
                <w:lang w:val="kk-KZ"/>
              </w:rPr>
              <w:t>/ШРК қатынасы</w:t>
            </w:r>
          </w:p>
        </w:tc>
      </w:tr>
      <w:tr w:rsidR="00F12FB1" w:rsidRPr="00AF14F9" w:rsidTr="000B6854">
        <w:trPr>
          <w:trHeight w:val="505"/>
        </w:trPr>
        <w:tc>
          <w:tcPr>
            <w:tcW w:w="992" w:type="dxa"/>
            <w:tcBorders>
              <w:top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1-ші</w:t>
            </w:r>
          </w:p>
        </w:tc>
        <w:tc>
          <w:tcPr>
            <w:tcW w:w="1985"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Өте жоғары</w:t>
            </w:r>
          </w:p>
        </w:tc>
        <w:tc>
          <w:tcPr>
            <w:tcW w:w="1701"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0,01-ден аз</w:t>
            </w:r>
          </w:p>
        </w:tc>
        <w:tc>
          <w:tcPr>
            <w:tcW w:w="2365"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0,0001-ден аз</w:t>
            </w:r>
          </w:p>
        </w:tc>
        <w:tc>
          <w:tcPr>
            <w:tcW w:w="1610" w:type="dxa"/>
            <w:tcBorders>
              <w:top w:val="single" w:sz="4" w:space="0" w:color="auto"/>
              <w:left w:val="single" w:sz="4" w:space="0" w:color="auto"/>
              <w:bottom w:val="single" w:sz="4" w:space="0" w:color="auto"/>
            </w:tcBorders>
          </w:tcPr>
          <w:p w:rsidR="00F12FB1" w:rsidRPr="00AF14F9" w:rsidRDefault="00F12FB1" w:rsidP="000B6854">
            <w:pPr>
              <w:rPr>
                <w:sz w:val="24"/>
                <w:szCs w:val="24"/>
                <w:lang w:val="kk-KZ"/>
              </w:rPr>
            </w:pPr>
            <w:r w:rsidRPr="00AF14F9">
              <w:rPr>
                <w:sz w:val="24"/>
                <w:szCs w:val="24"/>
                <w:lang w:val="kk-KZ"/>
              </w:rPr>
              <w:t>100</w:t>
            </w:r>
          </w:p>
        </w:tc>
      </w:tr>
      <w:tr w:rsidR="00F12FB1" w:rsidRPr="00AF14F9" w:rsidTr="000B6854">
        <w:trPr>
          <w:trHeight w:val="541"/>
        </w:trPr>
        <w:tc>
          <w:tcPr>
            <w:tcW w:w="992" w:type="dxa"/>
            <w:tcBorders>
              <w:top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2-ші</w:t>
            </w:r>
          </w:p>
        </w:tc>
        <w:tc>
          <w:tcPr>
            <w:tcW w:w="1985"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 xml:space="preserve">Жоғары </w:t>
            </w:r>
          </w:p>
        </w:tc>
        <w:tc>
          <w:tcPr>
            <w:tcW w:w="1701"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0,01-1,0</w:t>
            </w:r>
          </w:p>
        </w:tc>
        <w:tc>
          <w:tcPr>
            <w:tcW w:w="2365"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0,0001-0,01</w:t>
            </w:r>
          </w:p>
        </w:tc>
        <w:tc>
          <w:tcPr>
            <w:tcW w:w="1610" w:type="dxa"/>
            <w:tcBorders>
              <w:top w:val="single" w:sz="4" w:space="0" w:color="auto"/>
              <w:left w:val="single" w:sz="4" w:space="0" w:color="auto"/>
              <w:bottom w:val="single" w:sz="4" w:space="0" w:color="auto"/>
            </w:tcBorders>
          </w:tcPr>
          <w:p w:rsidR="00F12FB1" w:rsidRPr="00AF14F9" w:rsidRDefault="00F12FB1" w:rsidP="000B6854">
            <w:pPr>
              <w:rPr>
                <w:sz w:val="24"/>
                <w:szCs w:val="24"/>
                <w:lang w:val="kk-KZ"/>
              </w:rPr>
            </w:pPr>
            <w:r w:rsidRPr="00AF14F9">
              <w:rPr>
                <w:sz w:val="24"/>
                <w:szCs w:val="24"/>
                <w:lang w:val="kk-KZ"/>
              </w:rPr>
              <w:t>100</w:t>
            </w:r>
          </w:p>
        </w:tc>
      </w:tr>
      <w:tr w:rsidR="00F12FB1" w:rsidRPr="00AF14F9" w:rsidTr="000B6854">
        <w:trPr>
          <w:trHeight w:val="415"/>
        </w:trPr>
        <w:tc>
          <w:tcPr>
            <w:tcW w:w="992" w:type="dxa"/>
            <w:tcBorders>
              <w:top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3-ші</w:t>
            </w:r>
          </w:p>
        </w:tc>
        <w:tc>
          <w:tcPr>
            <w:tcW w:w="1985"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Орта</w:t>
            </w:r>
          </w:p>
        </w:tc>
        <w:tc>
          <w:tcPr>
            <w:tcW w:w="1701"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1,0-1,0</w:t>
            </w:r>
          </w:p>
        </w:tc>
        <w:tc>
          <w:tcPr>
            <w:tcW w:w="2365"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0,01-0,1</w:t>
            </w:r>
          </w:p>
        </w:tc>
        <w:tc>
          <w:tcPr>
            <w:tcW w:w="1610" w:type="dxa"/>
            <w:tcBorders>
              <w:top w:val="single" w:sz="4" w:space="0" w:color="auto"/>
              <w:left w:val="single" w:sz="4" w:space="0" w:color="auto"/>
              <w:bottom w:val="single" w:sz="4" w:space="0" w:color="auto"/>
            </w:tcBorders>
          </w:tcPr>
          <w:p w:rsidR="00F12FB1" w:rsidRPr="00AF14F9" w:rsidRDefault="00F12FB1" w:rsidP="000B6854">
            <w:pPr>
              <w:rPr>
                <w:sz w:val="24"/>
                <w:szCs w:val="24"/>
                <w:lang w:val="kk-KZ"/>
              </w:rPr>
            </w:pPr>
            <w:r w:rsidRPr="00AF14F9">
              <w:rPr>
                <w:sz w:val="24"/>
                <w:szCs w:val="24"/>
                <w:lang w:val="kk-KZ"/>
              </w:rPr>
              <w:t>50</w:t>
            </w:r>
          </w:p>
        </w:tc>
      </w:tr>
      <w:tr w:rsidR="00F12FB1" w:rsidRPr="00AF14F9" w:rsidTr="000B6854">
        <w:trPr>
          <w:trHeight w:val="584"/>
        </w:trPr>
        <w:tc>
          <w:tcPr>
            <w:tcW w:w="992" w:type="dxa"/>
            <w:tcBorders>
              <w:top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4-ші</w:t>
            </w:r>
          </w:p>
        </w:tc>
        <w:tc>
          <w:tcPr>
            <w:tcW w:w="1985"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Азырақ</w:t>
            </w:r>
          </w:p>
        </w:tc>
        <w:tc>
          <w:tcPr>
            <w:tcW w:w="1701"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10-100</w:t>
            </w:r>
          </w:p>
        </w:tc>
        <w:tc>
          <w:tcPr>
            <w:tcW w:w="2365"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0,1-10,0</w:t>
            </w:r>
          </w:p>
        </w:tc>
        <w:tc>
          <w:tcPr>
            <w:tcW w:w="1610" w:type="dxa"/>
            <w:tcBorders>
              <w:top w:val="single" w:sz="4" w:space="0" w:color="auto"/>
              <w:left w:val="single" w:sz="4" w:space="0" w:color="auto"/>
              <w:bottom w:val="single" w:sz="4" w:space="0" w:color="auto"/>
            </w:tcBorders>
          </w:tcPr>
          <w:p w:rsidR="00F12FB1" w:rsidRPr="00AF14F9" w:rsidRDefault="00F12FB1" w:rsidP="000B6854">
            <w:pPr>
              <w:rPr>
                <w:sz w:val="24"/>
                <w:szCs w:val="24"/>
                <w:lang w:val="kk-KZ"/>
              </w:rPr>
            </w:pPr>
            <w:r w:rsidRPr="00AF14F9">
              <w:rPr>
                <w:sz w:val="24"/>
                <w:szCs w:val="24"/>
                <w:lang w:val="kk-KZ"/>
              </w:rPr>
              <w:t>10</w:t>
            </w:r>
          </w:p>
        </w:tc>
      </w:tr>
      <w:tr w:rsidR="00F12FB1" w:rsidRPr="00AF14F9" w:rsidTr="000B6854">
        <w:trPr>
          <w:trHeight w:val="523"/>
        </w:trPr>
        <w:tc>
          <w:tcPr>
            <w:tcW w:w="992" w:type="dxa"/>
            <w:tcBorders>
              <w:top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5-ші</w:t>
            </w:r>
          </w:p>
        </w:tc>
        <w:tc>
          <w:tcPr>
            <w:tcW w:w="1985"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Аз</w:t>
            </w:r>
          </w:p>
        </w:tc>
        <w:tc>
          <w:tcPr>
            <w:tcW w:w="1701"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100-1000</w:t>
            </w:r>
          </w:p>
        </w:tc>
        <w:tc>
          <w:tcPr>
            <w:tcW w:w="2365"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100-200</w:t>
            </w:r>
          </w:p>
        </w:tc>
        <w:tc>
          <w:tcPr>
            <w:tcW w:w="1610" w:type="dxa"/>
            <w:tcBorders>
              <w:top w:val="single" w:sz="4" w:space="0" w:color="auto"/>
              <w:left w:val="single" w:sz="4" w:space="0" w:color="auto"/>
              <w:bottom w:val="single" w:sz="4" w:space="0" w:color="auto"/>
            </w:tcBorders>
          </w:tcPr>
          <w:p w:rsidR="00F12FB1" w:rsidRPr="00AF14F9" w:rsidRDefault="00F12FB1" w:rsidP="000B6854">
            <w:pPr>
              <w:rPr>
                <w:sz w:val="24"/>
                <w:szCs w:val="24"/>
                <w:lang w:val="kk-KZ"/>
              </w:rPr>
            </w:pPr>
            <w:r w:rsidRPr="00AF14F9">
              <w:rPr>
                <w:sz w:val="24"/>
                <w:szCs w:val="24"/>
                <w:lang w:val="kk-KZ"/>
              </w:rPr>
              <w:t>5</w:t>
            </w:r>
          </w:p>
        </w:tc>
      </w:tr>
      <w:tr w:rsidR="00F12FB1" w:rsidRPr="00AF14F9" w:rsidTr="000B6854">
        <w:trPr>
          <w:trHeight w:val="732"/>
        </w:trPr>
        <w:tc>
          <w:tcPr>
            <w:tcW w:w="992" w:type="dxa"/>
            <w:tcBorders>
              <w:top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6-шы</w:t>
            </w:r>
          </w:p>
        </w:tc>
        <w:tc>
          <w:tcPr>
            <w:tcW w:w="1985" w:type="dxa"/>
            <w:tcBorders>
              <w:top w:val="single" w:sz="4" w:space="0" w:color="auto"/>
              <w:left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Өте аз</w:t>
            </w:r>
          </w:p>
        </w:tc>
        <w:tc>
          <w:tcPr>
            <w:tcW w:w="1701" w:type="dxa"/>
            <w:tcBorders>
              <w:top w:val="single" w:sz="4" w:space="0" w:color="auto"/>
              <w:left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1000-нан аса</w:t>
            </w:r>
          </w:p>
        </w:tc>
        <w:tc>
          <w:tcPr>
            <w:tcW w:w="2365" w:type="dxa"/>
            <w:tcBorders>
              <w:top w:val="single" w:sz="4" w:space="0" w:color="auto"/>
              <w:left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200-ден көп</w:t>
            </w:r>
          </w:p>
        </w:tc>
        <w:tc>
          <w:tcPr>
            <w:tcW w:w="1610" w:type="dxa"/>
            <w:tcBorders>
              <w:top w:val="single" w:sz="4" w:space="0" w:color="auto"/>
              <w:left w:val="single" w:sz="4" w:space="0" w:color="auto"/>
            </w:tcBorders>
          </w:tcPr>
          <w:p w:rsidR="00F12FB1" w:rsidRPr="00AF14F9" w:rsidRDefault="00F12FB1" w:rsidP="000B6854">
            <w:pPr>
              <w:rPr>
                <w:sz w:val="24"/>
                <w:szCs w:val="24"/>
                <w:lang w:val="kk-KZ"/>
              </w:rPr>
            </w:pPr>
            <w:r w:rsidRPr="00AF14F9">
              <w:rPr>
                <w:sz w:val="24"/>
                <w:szCs w:val="24"/>
                <w:lang w:val="kk-KZ"/>
              </w:rPr>
              <w:t>5-тен аз</w:t>
            </w:r>
          </w:p>
        </w:tc>
      </w:tr>
    </w:tbl>
    <w:p w:rsidR="00F12FB1" w:rsidRPr="00AF14F9" w:rsidRDefault="00F12FB1" w:rsidP="00F12FB1">
      <w:pPr>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   </w:t>
      </w:r>
    </w:p>
    <w:p w:rsidR="00F12FB1" w:rsidRPr="00AF14F9" w:rsidRDefault="00F12FB1" w:rsidP="00F12FB1">
      <w:pPr>
        <w:spacing w:after="0" w:line="240" w:lineRule="auto"/>
        <w:jc w:val="center"/>
        <w:rPr>
          <w:rFonts w:ascii="Times New Roman" w:hAnsi="Times New Roman" w:cs="Times New Roman"/>
          <w:sz w:val="24"/>
          <w:szCs w:val="24"/>
          <w:lang w:val="kk-KZ"/>
        </w:rPr>
      </w:pPr>
      <w:r w:rsidRPr="00AF14F9">
        <w:rPr>
          <w:rFonts w:ascii="Times New Roman" w:hAnsi="Times New Roman" w:cs="Times New Roman"/>
          <w:sz w:val="24"/>
          <w:szCs w:val="24"/>
          <w:lang w:val="kk-KZ"/>
        </w:rPr>
        <w:t>5 - кесте. Су ластаушы химиялық заттардың материалдық кумуляциялану қабілеті бойынша топтастырулары</w:t>
      </w:r>
    </w:p>
    <w:p w:rsidR="00F12FB1" w:rsidRPr="00AF14F9" w:rsidRDefault="00F12FB1" w:rsidP="00F12FB1">
      <w:pPr>
        <w:rPr>
          <w:rFonts w:ascii="Times New Roman" w:hAnsi="Times New Roman" w:cs="Times New Roman"/>
          <w:sz w:val="24"/>
          <w:szCs w:val="24"/>
          <w:lang w:val="kk-KZ"/>
        </w:rPr>
      </w:pPr>
    </w:p>
    <w:tbl>
      <w:tblPr>
        <w:tblStyle w:val="a3"/>
        <w:tblpPr w:leftFromText="180" w:rightFromText="180" w:vertAnchor="page" w:horzAnchor="margin" w:tblpY="2356"/>
        <w:tblW w:w="0" w:type="auto"/>
        <w:tblLook w:val="04A0"/>
      </w:tblPr>
      <w:tblGrid>
        <w:gridCol w:w="2187"/>
        <w:gridCol w:w="2032"/>
        <w:gridCol w:w="2835"/>
      </w:tblGrid>
      <w:tr w:rsidR="00F12FB1" w:rsidRPr="00AF14F9" w:rsidTr="000B6854">
        <w:trPr>
          <w:trHeight w:val="359"/>
        </w:trPr>
        <w:tc>
          <w:tcPr>
            <w:tcW w:w="2187" w:type="dxa"/>
            <w:tcBorders>
              <w:bottom w:val="single" w:sz="4" w:space="0" w:color="auto"/>
              <w:right w:val="single" w:sz="4" w:space="0" w:color="auto"/>
            </w:tcBorders>
          </w:tcPr>
          <w:p w:rsidR="00F12FB1" w:rsidRPr="00AF14F9" w:rsidRDefault="00F12FB1" w:rsidP="000B6854">
            <w:pPr>
              <w:jc w:val="center"/>
              <w:rPr>
                <w:sz w:val="24"/>
                <w:szCs w:val="24"/>
                <w:lang w:val="kk-KZ"/>
              </w:rPr>
            </w:pPr>
            <w:r w:rsidRPr="00AF14F9">
              <w:rPr>
                <w:sz w:val="24"/>
                <w:szCs w:val="24"/>
                <w:lang w:val="kk-KZ"/>
              </w:rPr>
              <w:lastRenderedPageBreak/>
              <w:t>Топ</w:t>
            </w:r>
          </w:p>
        </w:tc>
        <w:tc>
          <w:tcPr>
            <w:tcW w:w="2032" w:type="dxa"/>
            <w:tcBorders>
              <w:left w:val="single" w:sz="4" w:space="0" w:color="auto"/>
              <w:bottom w:val="single" w:sz="4" w:space="0" w:color="auto"/>
              <w:right w:val="single" w:sz="4" w:space="0" w:color="auto"/>
            </w:tcBorders>
          </w:tcPr>
          <w:p w:rsidR="00F12FB1" w:rsidRPr="00AF14F9" w:rsidRDefault="00F12FB1" w:rsidP="000B6854">
            <w:pPr>
              <w:jc w:val="center"/>
              <w:rPr>
                <w:sz w:val="24"/>
                <w:szCs w:val="24"/>
                <w:lang w:val="kk-KZ"/>
              </w:rPr>
            </w:pPr>
            <w:r w:rsidRPr="00AF14F9">
              <w:rPr>
                <w:sz w:val="24"/>
                <w:szCs w:val="24"/>
                <w:lang w:val="kk-KZ"/>
              </w:rPr>
              <w:t>Кумуляция</w:t>
            </w:r>
          </w:p>
        </w:tc>
        <w:tc>
          <w:tcPr>
            <w:tcW w:w="2835" w:type="dxa"/>
            <w:tcBorders>
              <w:left w:val="single" w:sz="4" w:space="0" w:color="auto"/>
              <w:bottom w:val="single" w:sz="4" w:space="0" w:color="auto"/>
            </w:tcBorders>
          </w:tcPr>
          <w:p w:rsidR="00F12FB1" w:rsidRPr="00AF14F9" w:rsidRDefault="00F12FB1" w:rsidP="000B6854">
            <w:pPr>
              <w:jc w:val="center"/>
              <w:rPr>
                <w:sz w:val="24"/>
                <w:szCs w:val="24"/>
                <w:lang w:val="kk-KZ"/>
              </w:rPr>
            </w:pPr>
            <w:r w:rsidRPr="00AF14F9">
              <w:rPr>
                <w:sz w:val="24"/>
                <w:szCs w:val="24"/>
                <w:lang w:val="kk-KZ"/>
              </w:rPr>
              <w:t>Организм және судағы байланыс қатынастары</w:t>
            </w:r>
          </w:p>
        </w:tc>
      </w:tr>
      <w:tr w:rsidR="00F12FB1" w:rsidRPr="00AF14F9" w:rsidTr="000B6854">
        <w:trPr>
          <w:trHeight w:val="201"/>
        </w:trPr>
        <w:tc>
          <w:tcPr>
            <w:tcW w:w="2187" w:type="dxa"/>
            <w:tcBorders>
              <w:top w:val="single" w:sz="4" w:space="0" w:color="auto"/>
              <w:bottom w:val="single" w:sz="4" w:space="0" w:color="auto"/>
              <w:right w:val="single" w:sz="4" w:space="0" w:color="auto"/>
            </w:tcBorders>
          </w:tcPr>
          <w:p w:rsidR="00F12FB1" w:rsidRPr="00AF14F9" w:rsidRDefault="00F12FB1" w:rsidP="000B6854">
            <w:pPr>
              <w:jc w:val="center"/>
              <w:rPr>
                <w:sz w:val="24"/>
                <w:szCs w:val="24"/>
                <w:lang w:val="kk-KZ"/>
              </w:rPr>
            </w:pPr>
            <w:r w:rsidRPr="00AF14F9">
              <w:rPr>
                <w:sz w:val="24"/>
                <w:szCs w:val="24"/>
                <w:lang w:val="kk-KZ"/>
              </w:rPr>
              <w:t>1-ші</w:t>
            </w:r>
          </w:p>
        </w:tc>
        <w:tc>
          <w:tcPr>
            <w:tcW w:w="2032"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jc w:val="center"/>
              <w:rPr>
                <w:sz w:val="24"/>
                <w:szCs w:val="24"/>
                <w:lang w:val="kk-KZ"/>
              </w:rPr>
            </w:pPr>
            <w:r w:rsidRPr="00AF14F9">
              <w:rPr>
                <w:sz w:val="24"/>
                <w:szCs w:val="24"/>
                <w:lang w:val="kk-KZ"/>
              </w:rPr>
              <w:t>Аса жоғары</w:t>
            </w:r>
          </w:p>
        </w:tc>
        <w:tc>
          <w:tcPr>
            <w:tcW w:w="2835" w:type="dxa"/>
            <w:tcBorders>
              <w:top w:val="single" w:sz="4" w:space="0" w:color="auto"/>
              <w:left w:val="single" w:sz="4" w:space="0" w:color="auto"/>
              <w:bottom w:val="single" w:sz="4" w:space="0" w:color="auto"/>
            </w:tcBorders>
          </w:tcPr>
          <w:p w:rsidR="00F12FB1" w:rsidRPr="00AF14F9" w:rsidRDefault="00F12FB1" w:rsidP="000B6854">
            <w:pPr>
              <w:jc w:val="center"/>
              <w:rPr>
                <w:sz w:val="24"/>
                <w:szCs w:val="24"/>
                <w:lang w:val="kk-KZ"/>
              </w:rPr>
            </w:pPr>
            <w:r w:rsidRPr="00AF14F9">
              <w:rPr>
                <w:sz w:val="24"/>
                <w:szCs w:val="24"/>
                <w:lang w:val="kk-KZ"/>
              </w:rPr>
              <w:t>1000 жоғары</w:t>
            </w:r>
          </w:p>
        </w:tc>
      </w:tr>
      <w:tr w:rsidR="00F12FB1" w:rsidRPr="00AF14F9" w:rsidTr="000B6854">
        <w:trPr>
          <w:trHeight w:val="401"/>
        </w:trPr>
        <w:tc>
          <w:tcPr>
            <w:tcW w:w="2187" w:type="dxa"/>
            <w:tcBorders>
              <w:top w:val="single" w:sz="4" w:space="0" w:color="auto"/>
              <w:bottom w:val="single" w:sz="4" w:space="0" w:color="auto"/>
              <w:right w:val="single" w:sz="4" w:space="0" w:color="auto"/>
            </w:tcBorders>
          </w:tcPr>
          <w:p w:rsidR="00F12FB1" w:rsidRPr="00AF14F9" w:rsidRDefault="00F12FB1" w:rsidP="000B6854">
            <w:pPr>
              <w:jc w:val="center"/>
              <w:rPr>
                <w:sz w:val="24"/>
                <w:szCs w:val="24"/>
                <w:lang w:val="kk-KZ"/>
              </w:rPr>
            </w:pPr>
            <w:r w:rsidRPr="00AF14F9">
              <w:rPr>
                <w:sz w:val="24"/>
                <w:szCs w:val="24"/>
                <w:lang w:val="kk-KZ"/>
              </w:rPr>
              <w:t>2-ші</w:t>
            </w:r>
          </w:p>
        </w:tc>
        <w:tc>
          <w:tcPr>
            <w:tcW w:w="2032"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jc w:val="center"/>
              <w:rPr>
                <w:sz w:val="24"/>
                <w:szCs w:val="24"/>
                <w:lang w:val="kk-KZ"/>
              </w:rPr>
            </w:pPr>
            <w:r w:rsidRPr="00AF14F9">
              <w:rPr>
                <w:sz w:val="24"/>
                <w:szCs w:val="24"/>
                <w:lang w:val="kk-KZ"/>
              </w:rPr>
              <w:t>Жоғары</w:t>
            </w:r>
          </w:p>
        </w:tc>
        <w:tc>
          <w:tcPr>
            <w:tcW w:w="2835" w:type="dxa"/>
            <w:tcBorders>
              <w:top w:val="single" w:sz="4" w:space="0" w:color="auto"/>
              <w:left w:val="single" w:sz="4" w:space="0" w:color="auto"/>
              <w:bottom w:val="single" w:sz="4" w:space="0" w:color="auto"/>
            </w:tcBorders>
          </w:tcPr>
          <w:p w:rsidR="00F12FB1" w:rsidRPr="00AF14F9" w:rsidRDefault="00F12FB1" w:rsidP="000B6854">
            <w:pPr>
              <w:jc w:val="center"/>
              <w:rPr>
                <w:sz w:val="24"/>
                <w:szCs w:val="24"/>
                <w:lang w:val="kk-KZ"/>
              </w:rPr>
            </w:pPr>
            <w:r w:rsidRPr="00AF14F9">
              <w:rPr>
                <w:sz w:val="24"/>
                <w:szCs w:val="24"/>
                <w:lang w:val="kk-KZ"/>
              </w:rPr>
              <w:t>200-1000</w:t>
            </w:r>
          </w:p>
        </w:tc>
      </w:tr>
      <w:tr w:rsidR="00F12FB1" w:rsidRPr="00AF14F9" w:rsidTr="000B6854">
        <w:trPr>
          <w:trHeight w:val="383"/>
        </w:trPr>
        <w:tc>
          <w:tcPr>
            <w:tcW w:w="2187" w:type="dxa"/>
            <w:tcBorders>
              <w:top w:val="single" w:sz="4" w:space="0" w:color="auto"/>
              <w:bottom w:val="single" w:sz="4" w:space="0" w:color="auto"/>
              <w:right w:val="single" w:sz="4" w:space="0" w:color="auto"/>
            </w:tcBorders>
          </w:tcPr>
          <w:p w:rsidR="00F12FB1" w:rsidRPr="00AF14F9" w:rsidRDefault="00F12FB1" w:rsidP="000B6854">
            <w:pPr>
              <w:jc w:val="center"/>
              <w:rPr>
                <w:sz w:val="24"/>
                <w:szCs w:val="24"/>
                <w:lang w:val="kk-KZ"/>
              </w:rPr>
            </w:pPr>
            <w:r w:rsidRPr="00AF14F9">
              <w:rPr>
                <w:sz w:val="24"/>
                <w:szCs w:val="24"/>
                <w:lang w:val="kk-KZ"/>
              </w:rPr>
              <w:t>3-ші</w:t>
            </w:r>
          </w:p>
        </w:tc>
        <w:tc>
          <w:tcPr>
            <w:tcW w:w="2032"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jc w:val="center"/>
              <w:rPr>
                <w:sz w:val="24"/>
                <w:szCs w:val="24"/>
                <w:lang w:val="kk-KZ"/>
              </w:rPr>
            </w:pPr>
            <w:r w:rsidRPr="00AF14F9">
              <w:rPr>
                <w:sz w:val="24"/>
                <w:szCs w:val="24"/>
                <w:lang w:val="kk-KZ"/>
              </w:rPr>
              <w:t>Азырақ</w:t>
            </w:r>
          </w:p>
        </w:tc>
        <w:tc>
          <w:tcPr>
            <w:tcW w:w="2835" w:type="dxa"/>
            <w:tcBorders>
              <w:top w:val="single" w:sz="4" w:space="0" w:color="auto"/>
              <w:left w:val="single" w:sz="4" w:space="0" w:color="auto"/>
              <w:bottom w:val="single" w:sz="4" w:space="0" w:color="auto"/>
            </w:tcBorders>
          </w:tcPr>
          <w:p w:rsidR="00F12FB1" w:rsidRPr="00AF14F9" w:rsidRDefault="00F12FB1" w:rsidP="000B6854">
            <w:pPr>
              <w:jc w:val="center"/>
              <w:rPr>
                <w:sz w:val="24"/>
                <w:szCs w:val="24"/>
                <w:lang w:val="kk-KZ"/>
              </w:rPr>
            </w:pPr>
            <w:r w:rsidRPr="00AF14F9">
              <w:rPr>
                <w:sz w:val="24"/>
                <w:szCs w:val="24"/>
                <w:lang w:val="kk-KZ"/>
              </w:rPr>
              <w:t>51-200</w:t>
            </w:r>
          </w:p>
        </w:tc>
      </w:tr>
      <w:tr w:rsidR="00F12FB1" w:rsidRPr="00AF14F9" w:rsidTr="000B6854">
        <w:trPr>
          <w:trHeight w:val="492"/>
        </w:trPr>
        <w:tc>
          <w:tcPr>
            <w:tcW w:w="2187" w:type="dxa"/>
            <w:tcBorders>
              <w:top w:val="single" w:sz="4" w:space="0" w:color="auto"/>
              <w:bottom w:val="single" w:sz="4" w:space="0" w:color="auto"/>
              <w:right w:val="single" w:sz="4" w:space="0" w:color="auto"/>
            </w:tcBorders>
          </w:tcPr>
          <w:p w:rsidR="00F12FB1" w:rsidRPr="00AF14F9" w:rsidRDefault="00F12FB1" w:rsidP="000B6854">
            <w:pPr>
              <w:jc w:val="center"/>
              <w:rPr>
                <w:sz w:val="24"/>
                <w:szCs w:val="24"/>
                <w:lang w:val="kk-KZ"/>
              </w:rPr>
            </w:pPr>
            <w:r w:rsidRPr="00AF14F9">
              <w:rPr>
                <w:sz w:val="24"/>
                <w:szCs w:val="24"/>
                <w:lang w:val="kk-KZ"/>
              </w:rPr>
              <w:t>4-ші</w:t>
            </w:r>
          </w:p>
        </w:tc>
        <w:tc>
          <w:tcPr>
            <w:tcW w:w="2032"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jc w:val="center"/>
              <w:rPr>
                <w:sz w:val="24"/>
                <w:szCs w:val="24"/>
                <w:lang w:val="kk-KZ"/>
              </w:rPr>
            </w:pPr>
            <w:r w:rsidRPr="00AF14F9">
              <w:rPr>
                <w:sz w:val="24"/>
                <w:szCs w:val="24"/>
                <w:lang w:val="kk-KZ"/>
              </w:rPr>
              <w:t>Көп емес</w:t>
            </w:r>
          </w:p>
        </w:tc>
        <w:tc>
          <w:tcPr>
            <w:tcW w:w="2835" w:type="dxa"/>
            <w:tcBorders>
              <w:top w:val="single" w:sz="4" w:space="0" w:color="auto"/>
              <w:left w:val="single" w:sz="4" w:space="0" w:color="auto"/>
              <w:bottom w:val="single" w:sz="4" w:space="0" w:color="auto"/>
            </w:tcBorders>
          </w:tcPr>
          <w:p w:rsidR="00F12FB1" w:rsidRPr="00AF14F9" w:rsidRDefault="00F12FB1" w:rsidP="000B6854">
            <w:pPr>
              <w:jc w:val="center"/>
              <w:rPr>
                <w:sz w:val="24"/>
                <w:szCs w:val="24"/>
                <w:lang w:val="kk-KZ"/>
              </w:rPr>
            </w:pPr>
            <w:r w:rsidRPr="00AF14F9">
              <w:rPr>
                <w:sz w:val="24"/>
                <w:szCs w:val="24"/>
                <w:lang w:val="kk-KZ"/>
              </w:rPr>
              <w:t>1,1-50</w:t>
            </w:r>
          </w:p>
        </w:tc>
      </w:tr>
      <w:tr w:rsidR="00F12FB1" w:rsidRPr="00AF14F9" w:rsidTr="000B6854">
        <w:trPr>
          <w:trHeight w:val="529"/>
        </w:trPr>
        <w:tc>
          <w:tcPr>
            <w:tcW w:w="2187" w:type="dxa"/>
            <w:tcBorders>
              <w:top w:val="single" w:sz="4" w:space="0" w:color="auto"/>
              <w:right w:val="single" w:sz="4" w:space="0" w:color="auto"/>
            </w:tcBorders>
          </w:tcPr>
          <w:p w:rsidR="00F12FB1" w:rsidRPr="00AF14F9" w:rsidRDefault="00F12FB1" w:rsidP="000B6854">
            <w:pPr>
              <w:jc w:val="center"/>
              <w:rPr>
                <w:sz w:val="24"/>
                <w:szCs w:val="24"/>
                <w:lang w:val="kk-KZ"/>
              </w:rPr>
            </w:pPr>
            <w:r w:rsidRPr="00AF14F9">
              <w:rPr>
                <w:sz w:val="24"/>
                <w:szCs w:val="24"/>
                <w:lang w:val="kk-KZ"/>
              </w:rPr>
              <w:t>5-ші</w:t>
            </w:r>
          </w:p>
        </w:tc>
        <w:tc>
          <w:tcPr>
            <w:tcW w:w="2032" w:type="dxa"/>
            <w:tcBorders>
              <w:top w:val="single" w:sz="4" w:space="0" w:color="auto"/>
              <w:left w:val="single" w:sz="4" w:space="0" w:color="auto"/>
              <w:right w:val="single" w:sz="4" w:space="0" w:color="auto"/>
            </w:tcBorders>
          </w:tcPr>
          <w:p w:rsidR="00F12FB1" w:rsidRPr="00AF14F9" w:rsidRDefault="00F12FB1" w:rsidP="000B6854">
            <w:pPr>
              <w:jc w:val="center"/>
              <w:rPr>
                <w:sz w:val="24"/>
                <w:szCs w:val="24"/>
                <w:lang w:val="kk-KZ"/>
              </w:rPr>
            </w:pPr>
            <w:r w:rsidRPr="00AF14F9">
              <w:rPr>
                <w:sz w:val="24"/>
                <w:szCs w:val="24"/>
                <w:lang w:val="kk-KZ"/>
              </w:rPr>
              <w:t>Жоқ</w:t>
            </w:r>
          </w:p>
        </w:tc>
        <w:tc>
          <w:tcPr>
            <w:tcW w:w="2835" w:type="dxa"/>
            <w:tcBorders>
              <w:top w:val="single" w:sz="4" w:space="0" w:color="auto"/>
              <w:left w:val="single" w:sz="4" w:space="0" w:color="auto"/>
            </w:tcBorders>
          </w:tcPr>
          <w:p w:rsidR="00F12FB1" w:rsidRPr="00AF14F9" w:rsidRDefault="00F12FB1" w:rsidP="000B6854">
            <w:pPr>
              <w:jc w:val="center"/>
              <w:rPr>
                <w:sz w:val="24"/>
                <w:szCs w:val="24"/>
                <w:lang w:val="kk-KZ"/>
              </w:rPr>
            </w:pPr>
            <w:r w:rsidRPr="00AF14F9">
              <w:rPr>
                <w:sz w:val="24"/>
                <w:szCs w:val="24"/>
                <w:lang w:val="kk-KZ"/>
              </w:rPr>
              <w:t>1,0 және аз</w:t>
            </w:r>
          </w:p>
        </w:tc>
      </w:tr>
    </w:tbl>
    <w:p w:rsidR="00F12FB1" w:rsidRPr="00AF14F9" w:rsidRDefault="00F12FB1" w:rsidP="00F12FB1">
      <w:pPr>
        <w:rPr>
          <w:rFonts w:ascii="Times New Roman" w:hAnsi="Times New Roman" w:cs="Times New Roman"/>
          <w:sz w:val="24"/>
          <w:szCs w:val="24"/>
          <w:lang w:val="kk-KZ"/>
        </w:rPr>
      </w:pPr>
    </w:p>
    <w:p w:rsidR="00F12FB1" w:rsidRPr="00AF14F9" w:rsidRDefault="00F12FB1" w:rsidP="00F12FB1">
      <w:pPr>
        <w:rPr>
          <w:rFonts w:ascii="Times New Roman" w:hAnsi="Times New Roman" w:cs="Times New Roman"/>
          <w:sz w:val="24"/>
          <w:szCs w:val="24"/>
          <w:lang w:val="kk-KZ"/>
        </w:rPr>
      </w:pPr>
    </w:p>
    <w:p w:rsidR="00F12FB1" w:rsidRPr="00AF14F9" w:rsidRDefault="00F12FB1" w:rsidP="00F12FB1">
      <w:pPr>
        <w:jc w:val="center"/>
        <w:rPr>
          <w:rFonts w:ascii="Times New Roman" w:hAnsi="Times New Roman" w:cs="Times New Roman"/>
          <w:sz w:val="24"/>
          <w:szCs w:val="24"/>
          <w:lang w:val="kk-KZ"/>
        </w:rPr>
      </w:pPr>
      <w:r w:rsidRPr="00AF14F9">
        <w:rPr>
          <w:rFonts w:ascii="Times New Roman" w:hAnsi="Times New Roman" w:cs="Times New Roman"/>
          <w:sz w:val="24"/>
          <w:szCs w:val="24"/>
          <w:lang w:val="kk-KZ"/>
        </w:rPr>
        <w:t>6 - кесте. Тұрақтылығы бойынша суды ластаушы химиялық заттардың топтастырулары</w:t>
      </w:r>
    </w:p>
    <w:tbl>
      <w:tblPr>
        <w:tblStyle w:val="a3"/>
        <w:tblW w:w="9498" w:type="dxa"/>
        <w:tblInd w:w="-176" w:type="dxa"/>
        <w:tblLayout w:type="fixed"/>
        <w:tblLook w:val="04A0"/>
      </w:tblPr>
      <w:tblGrid>
        <w:gridCol w:w="568"/>
        <w:gridCol w:w="1134"/>
        <w:gridCol w:w="1134"/>
        <w:gridCol w:w="992"/>
        <w:gridCol w:w="992"/>
        <w:gridCol w:w="993"/>
        <w:gridCol w:w="850"/>
        <w:gridCol w:w="992"/>
        <w:gridCol w:w="851"/>
        <w:gridCol w:w="992"/>
      </w:tblGrid>
      <w:tr w:rsidR="00F12FB1" w:rsidRPr="00AF14F9" w:rsidTr="000B6854">
        <w:trPr>
          <w:trHeight w:val="493"/>
        </w:trPr>
        <w:tc>
          <w:tcPr>
            <w:tcW w:w="568" w:type="dxa"/>
            <w:vMerge w:val="restart"/>
            <w:tcBorders>
              <w:right w:val="single" w:sz="4" w:space="0" w:color="auto"/>
            </w:tcBorders>
          </w:tcPr>
          <w:p w:rsidR="00F12FB1" w:rsidRPr="00AF14F9" w:rsidRDefault="00F12FB1" w:rsidP="000B6854">
            <w:pPr>
              <w:rPr>
                <w:sz w:val="24"/>
                <w:szCs w:val="24"/>
                <w:lang w:val="kk-KZ"/>
              </w:rPr>
            </w:pPr>
            <w:r w:rsidRPr="00AF14F9">
              <w:rPr>
                <w:sz w:val="24"/>
                <w:szCs w:val="24"/>
                <w:lang w:val="kk-KZ"/>
              </w:rPr>
              <w:t>Топ</w:t>
            </w:r>
          </w:p>
        </w:tc>
        <w:tc>
          <w:tcPr>
            <w:tcW w:w="1134" w:type="dxa"/>
            <w:vMerge w:val="restart"/>
            <w:tcBorders>
              <w:left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Тұрақтылық</w:t>
            </w:r>
          </w:p>
        </w:tc>
        <w:tc>
          <w:tcPr>
            <w:tcW w:w="7796" w:type="dxa"/>
            <w:gridSpan w:val="8"/>
            <w:tcBorders>
              <w:left w:val="single" w:sz="4" w:space="0" w:color="auto"/>
              <w:bottom w:val="single" w:sz="4" w:space="0" w:color="auto"/>
            </w:tcBorders>
          </w:tcPr>
          <w:p w:rsidR="00F12FB1" w:rsidRPr="00AF14F9" w:rsidRDefault="00F12FB1" w:rsidP="000B6854">
            <w:pPr>
              <w:rPr>
                <w:sz w:val="24"/>
                <w:szCs w:val="24"/>
                <w:lang w:val="kk-KZ"/>
              </w:rPr>
            </w:pPr>
            <w:r w:rsidRPr="00AF14F9">
              <w:rPr>
                <w:sz w:val="24"/>
                <w:szCs w:val="24"/>
                <w:lang w:val="kk-KZ"/>
              </w:rPr>
              <w:t>20-ретке дейін детоксикациялыну уақыты(сүт)температурада(С)</w:t>
            </w:r>
          </w:p>
        </w:tc>
      </w:tr>
      <w:tr w:rsidR="00F12FB1" w:rsidRPr="00AF14F9" w:rsidTr="000B6854">
        <w:trPr>
          <w:trHeight w:val="565"/>
        </w:trPr>
        <w:tc>
          <w:tcPr>
            <w:tcW w:w="568" w:type="dxa"/>
            <w:vMerge/>
            <w:tcBorders>
              <w:bottom w:val="single" w:sz="4" w:space="0" w:color="auto"/>
              <w:right w:val="single" w:sz="4" w:space="0" w:color="auto"/>
            </w:tcBorders>
          </w:tcPr>
          <w:p w:rsidR="00F12FB1" w:rsidRPr="00AF14F9" w:rsidRDefault="00F12FB1" w:rsidP="000B6854">
            <w:pPr>
              <w:rPr>
                <w:sz w:val="24"/>
                <w:szCs w:val="24"/>
                <w:lang w:val="kk-KZ"/>
              </w:rPr>
            </w:pPr>
          </w:p>
        </w:tc>
        <w:tc>
          <w:tcPr>
            <w:tcW w:w="1134" w:type="dxa"/>
            <w:vMerge/>
            <w:tcBorders>
              <w:left w:val="single" w:sz="4" w:space="0" w:color="auto"/>
              <w:bottom w:val="single" w:sz="4" w:space="0" w:color="auto"/>
              <w:right w:val="single" w:sz="4" w:space="0" w:color="auto"/>
            </w:tcBorders>
          </w:tcPr>
          <w:p w:rsidR="00F12FB1" w:rsidRPr="00AF14F9" w:rsidRDefault="00F12FB1" w:rsidP="000B6854">
            <w:pPr>
              <w:rPr>
                <w:sz w:val="24"/>
                <w:szCs w:val="24"/>
                <w:lang w:val="kk-KZ"/>
              </w:rPr>
            </w:pPr>
          </w:p>
        </w:tc>
        <w:tc>
          <w:tcPr>
            <w:tcW w:w="1134"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0,1</w:t>
            </w:r>
          </w:p>
        </w:tc>
        <w:tc>
          <w:tcPr>
            <w:tcW w:w="992"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4</w:t>
            </w:r>
          </w:p>
        </w:tc>
        <w:tc>
          <w:tcPr>
            <w:tcW w:w="993"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10</w:t>
            </w:r>
          </w:p>
        </w:tc>
        <w:tc>
          <w:tcPr>
            <w:tcW w:w="850"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15</w:t>
            </w:r>
          </w:p>
        </w:tc>
        <w:tc>
          <w:tcPr>
            <w:tcW w:w="992"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20</w:t>
            </w:r>
          </w:p>
        </w:tc>
        <w:tc>
          <w:tcPr>
            <w:tcW w:w="851"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25</w:t>
            </w:r>
          </w:p>
        </w:tc>
        <w:tc>
          <w:tcPr>
            <w:tcW w:w="992" w:type="dxa"/>
            <w:tcBorders>
              <w:top w:val="single" w:sz="4" w:space="0" w:color="auto"/>
              <w:left w:val="single" w:sz="4" w:space="0" w:color="auto"/>
              <w:bottom w:val="single" w:sz="4" w:space="0" w:color="auto"/>
            </w:tcBorders>
          </w:tcPr>
          <w:p w:rsidR="00F12FB1" w:rsidRPr="00AF14F9" w:rsidRDefault="00F12FB1" w:rsidP="000B6854">
            <w:pPr>
              <w:rPr>
                <w:sz w:val="24"/>
                <w:szCs w:val="24"/>
                <w:lang w:val="kk-KZ"/>
              </w:rPr>
            </w:pPr>
            <w:r w:rsidRPr="00AF14F9">
              <w:rPr>
                <w:sz w:val="24"/>
                <w:szCs w:val="24"/>
                <w:lang w:val="kk-KZ"/>
              </w:rPr>
              <w:t>30</w:t>
            </w:r>
          </w:p>
        </w:tc>
      </w:tr>
      <w:tr w:rsidR="00F12FB1" w:rsidRPr="00AF14F9" w:rsidTr="000B6854">
        <w:trPr>
          <w:trHeight w:val="894"/>
        </w:trPr>
        <w:tc>
          <w:tcPr>
            <w:tcW w:w="568" w:type="dxa"/>
            <w:tcBorders>
              <w:top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1-ші</w:t>
            </w:r>
          </w:p>
        </w:tc>
        <w:tc>
          <w:tcPr>
            <w:tcW w:w="1134"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Аз</w:t>
            </w:r>
          </w:p>
        </w:tc>
        <w:tc>
          <w:tcPr>
            <w:tcW w:w="1134"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150-ге дейін</w:t>
            </w:r>
          </w:p>
        </w:tc>
        <w:tc>
          <w:tcPr>
            <w:tcW w:w="992"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50-ге дейін</w:t>
            </w:r>
          </w:p>
        </w:tc>
        <w:tc>
          <w:tcPr>
            <w:tcW w:w="992"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33-ға дейін</w:t>
            </w:r>
          </w:p>
        </w:tc>
        <w:tc>
          <w:tcPr>
            <w:tcW w:w="993"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20-ға дейін</w:t>
            </w:r>
          </w:p>
        </w:tc>
        <w:tc>
          <w:tcPr>
            <w:tcW w:w="850"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10-ға дейін</w:t>
            </w:r>
          </w:p>
        </w:tc>
        <w:tc>
          <w:tcPr>
            <w:tcW w:w="992"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5-ке дейін</w:t>
            </w:r>
          </w:p>
        </w:tc>
        <w:tc>
          <w:tcPr>
            <w:tcW w:w="851"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3-ке дейін</w:t>
            </w:r>
          </w:p>
        </w:tc>
        <w:tc>
          <w:tcPr>
            <w:tcW w:w="992" w:type="dxa"/>
            <w:tcBorders>
              <w:top w:val="single" w:sz="4" w:space="0" w:color="auto"/>
              <w:left w:val="single" w:sz="4" w:space="0" w:color="auto"/>
              <w:bottom w:val="single" w:sz="4" w:space="0" w:color="auto"/>
            </w:tcBorders>
          </w:tcPr>
          <w:p w:rsidR="00F12FB1" w:rsidRPr="00AF14F9" w:rsidRDefault="00F12FB1" w:rsidP="000B6854">
            <w:pPr>
              <w:rPr>
                <w:sz w:val="24"/>
                <w:szCs w:val="24"/>
                <w:lang w:val="kk-KZ"/>
              </w:rPr>
            </w:pPr>
            <w:r w:rsidRPr="00AF14F9">
              <w:rPr>
                <w:sz w:val="24"/>
                <w:szCs w:val="24"/>
                <w:lang w:val="kk-KZ"/>
              </w:rPr>
              <w:t>2-ге дейін</w:t>
            </w:r>
          </w:p>
        </w:tc>
      </w:tr>
      <w:tr w:rsidR="00F12FB1" w:rsidRPr="00AF14F9" w:rsidTr="000B6854">
        <w:trPr>
          <w:trHeight w:val="601"/>
        </w:trPr>
        <w:tc>
          <w:tcPr>
            <w:tcW w:w="568" w:type="dxa"/>
            <w:tcBorders>
              <w:top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2-ші</w:t>
            </w:r>
          </w:p>
        </w:tc>
        <w:tc>
          <w:tcPr>
            <w:tcW w:w="1134"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Азырақ</w:t>
            </w:r>
          </w:p>
        </w:tc>
        <w:tc>
          <w:tcPr>
            <w:tcW w:w="1134"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180-300</w:t>
            </w:r>
          </w:p>
        </w:tc>
        <w:tc>
          <w:tcPr>
            <w:tcW w:w="992"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60-100</w:t>
            </w:r>
          </w:p>
        </w:tc>
        <w:tc>
          <w:tcPr>
            <w:tcW w:w="992"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40-70</w:t>
            </w:r>
          </w:p>
        </w:tc>
        <w:tc>
          <w:tcPr>
            <w:tcW w:w="993"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20-30</w:t>
            </w:r>
          </w:p>
        </w:tc>
        <w:tc>
          <w:tcPr>
            <w:tcW w:w="850"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11-20</w:t>
            </w:r>
          </w:p>
        </w:tc>
        <w:tc>
          <w:tcPr>
            <w:tcW w:w="992"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6-10</w:t>
            </w:r>
          </w:p>
        </w:tc>
        <w:tc>
          <w:tcPr>
            <w:tcW w:w="851"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4-6</w:t>
            </w:r>
          </w:p>
        </w:tc>
        <w:tc>
          <w:tcPr>
            <w:tcW w:w="992" w:type="dxa"/>
            <w:tcBorders>
              <w:top w:val="single" w:sz="4" w:space="0" w:color="auto"/>
              <w:left w:val="single" w:sz="4" w:space="0" w:color="auto"/>
              <w:bottom w:val="single" w:sz="4" w:space="0" w:color="auto"/>
            </w:tcBorders>
          </w:tcPr>
          <w:p w:rsidR="00F12FB1" w:rsidRPr="00AF14F9" w:rsidRDefault="00F12FB1" w:rsidP="000B6854">
            <w:pPr>
              <w:rPr>
                <w:sz w:val="24"/>
                <w:szCs w:val="24"/>
                <w:lang w:val="kk-KZ"/>
              </w:rPr>
            </w:pPr>
            <w:r w:rsidRPr="00AF14F9">
              <w:rPr>
                <w:sz w:val="24"/>
                <w:szCs w:val="24"/>
                <w:lang w:val="kk-KZ"/>
              </w:rPr>
              <w:t>2-3</w:t>
            </w:r>
          </w:p>
        </w:tc>
      </w:tr>
      <w:tr w:rsidR="00F12FB1" w:rsidRPr="00AF14F9" w:rsidTr="000B6854">
        <w:trPr>
          <w:trHeight w:val="912"/>
        </w:trPr>
        <w:tc>
          <w:tcPr>
            <w:tcW w:w="568" w:type="dxa"/>
            <w:tcBorders>
              <w:top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3-ші</w:t>
            </w:r>
          </w:p>
        </w:tc>
        <w:tc>
          <w:tcPr>
            <w:tcW w:w="1134"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Орташа</w:t>
            </w:r>
          </w:p>
        </w:tc>
        <w:tc>
          <w:tcPr>
            <w:tcW w:w="1134"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300-1800</w:t>
            </w:r>
          </w:p>
        </w:tc>
        <w:tc>
          <w:tcPr>
            <w:tcW w:w="992"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100-580</w:t>
            </w:r>
          </w:p>
        </w:tc>
        <w:tc>
          <w:tcPr>
            <w:tcW w:w="2835" w:type="dxa"/>
            <w:gridSpan w:val="3"/>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70-400      30-190   20-110</w:t>
            </w:r>
          </w:p>
        </w:tc>
        <w:tc>
          <w:tcPr>
            <w:tcW w:w="992"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10-60</w:t>
            </w:r>
          </w:p>
        </w:tc>
        <w:tc>
          <w:tcPr>
            <w:tcW w:w="851"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6-35</w:t>
            </w:r>
          </w:p>
        </w:tc>
        <w:tc>
          <w:tcPr>
            <w:tcW w:w="992" w:type="dxa"/>
            <w:tcBorders>
              <w:top w:val="single" w:sz="4" w:space="0" w:color="auto"/>
              <w:left w:val="single" w:sz="4" w:space="0" w:color="auto"/>
              <w:bottom w:val="single" w:sz="4" w:space="0" w:color="auto"/>
            </w:tcBorders>
          </w:tcPr>
          <w:p w:rsidR="00F12FB1" w:rsidRPr="00AF14F9" w:rsidRDefault="00F12FB1" w:rsidP="000B6854">
            <w:pPr>
              <w:rPr>
                <w:sz w:val="24"/>
                <w:szCs w:val="24"/>
                <w:lang w:val="kk-KZ"/>
              </w:rPr>
            </w:pPr>
            <w:r w:rsidRPr="00AF14F9">
              <w:rPr>
                <w:sz w:val="24"/>
                <w:szCs w:val="24"/>
                <w:lang w:val="kk-KZ"/>
              </w:rPr>
              <w:t>3-20</w:t>
            </w:r>
          </w:p>
        </w:tc>
      </w:tr>
      <w:tr w:rsidR="00F12FB1" w:rsidRPr="00AF14F9" w:rsidTr="000B6854">
        <w:trPr>
          <w:trHeight w:val="857"/>
        </w:trPr>
        <w:tc>
          <w:tcPr>
            <w:tcW w:w="568" w:type="dxa"/>
            <w:tcBorders>
              <w:top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4-ші</w:t>
            </w:r>
          </w:p>
        </w:tc>
        <w:tc>
          <w:tcPr>
            <w:tcW w:w="1134"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Жоғары</w:t>
            </w:r>
          </w:p>
        </w:tc>
        <w:tc>
          <w:tcPr>
            <w:tcW w:w="1134"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1800-5400</w:t>
            </w:r>
          </w:p>
        </w:tc>
        <w:tc>
          <w:tcPr>
            <w:tcW w:w="992"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580-1700</w:t>
            </w:r>
          </w:p>
        </w:tc>
        <w:tc>
          <w:tcPr>
            <w:tcW w:w="992"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400-1200</w:t>
            </w:r>
          </w:p>
        </w:tc>
        <w:tc>
          <w:tcPr>
            <w:tcW w:w="993"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190-560</w:t>
            </w:r>
          </w:p>
        </w:tc>
        <w:tc>
          <w:tcPr>
            <w:tcW w:w="850"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110-340</w:t>
            </w:r>
          </w:p>
        </w:tc>
        <w:tc>
          <w:tcPr>
            <w:tcW w:w="1843" w:type="dxa"/>
            <w:gridSpan w:val="2"/>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60-80      30-100</w:t>
            </w:r>
          </w:p>
        </w:tc>
        <w:tc>
          <w:tcPr>
            <w:tcW w:w="992" w:type="dxa"/>
            <w:tcBorders>
              <w:top w:val="single" w:sz="4" w:space="0" w:color="auto"/>
              <w:left w:val="single" w:sz="4" w:space="0" w:color="auto"/>
              <w:bottom w:val="single" w:sz="4" w:space="0" w:color="auto"/>
            </w:tcBorders>
          </w:tcPr>
          <w:p w:rsidR="00F12FB1" w:rsidRPr="00AF14F9" w:rsidRDefault="00F12FB1" w:rsidP="000B6854">
            <w:pPr>
              <w:rPr>
                <w:sz w:val="24"/>
                <w:szCs w:val="24"/>
                <w:lang w:val="kk-KZ"/>
              </w:rPr>
            </w:pPr>
            <w:r w:rsidRPr="00AF14F9">
              <w:rPr>
                <w:sz w:val="24"/>
                <w:szCs w:val="24"/>
                <w:lang w:val="kk-KZ"/>
              </w:rPr>
              <w:t>20-60</w:t>
            </w:r>
          </w:p>
        </w:tc>
      </w:tr>
      <w:tr w:rsidR="00F12FB1" w:rsidRPr="00AF14F9" w:rsidTr="000B6854">
        <w:trPr>
          <w:trHeight w:val="802"/>
        </w:trPr>
        <w:tc>
          <w:tcPr>
            <w:tcW w:w="568" w:type="dxa"/>
            <w:tcBorders>
              <w:top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5-ші</w:t>
            </w:r>
          </w:p>
        </w:tc>
        <w:tc>
          <w:tcPr>
            <w:tcW w:w="1134"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Өте жоғары</w:t>
            </w:r>
          </w:p>
        </w:tc>
        <w:tc>
          <w:tcPr>
            <w:tcW w:w="1134"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5400-10800</w:t>
            </w:r>
          </w:p>
        </w:tc>
        <w:tc>
          <w:tcPr>
            <w:tcW w:w="992"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1700-3500</w:t>
            </w:r>
          </w:p>
        </w:tc>
        <w:tc>
          <w:tcPr>
            <w:tcW w:w="992"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1200-2400</w:t>
            </w:r>
          </w:p>
        </w:tc>
        <w:tc>
          <w:tcPr>
            <w:tcW w:w="993"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560-1100</w:t>
            </w:r>
          </w:p>
        </w:tc>
        <w:tc>
          <w:tcPr>
            <w:tcW w:w="850"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340-690</w:t>
            </w:r>
          </w:p>
        </w:tc>
        <w:tc>
          <w:tcPr>
            <w:tcW w:w="992"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en-US"/>
              </w:rPr>
            </w:pPr>
            <w:r w:rsidRPr="00AF14F9">
              <w:rPr>
                <w:sz w:val="24"/>
                <w:szCs w:val="24"/>
                <w:lang w:val="kk-KZ"/>
              </w:rPr>
              <w:t>180</w:t>
            </w:r>
            <w:r w:rsidRPr="00AF14F9">
              <w:rPr>
                <w:sz w:val="24"/>
                <w:szCs w:val="24"/>
                <w:lang w:val="en-US"/>
              </w:rPr>
              <w:t>-365</w:t>
            </w:r>
          </w:p>
        </w:tc>
        <w:tc>
          <w:tcPr>
            <w:tcW w:w="851"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jc w:val="both"/>
              <w:rPr>
                <w:sz w:val="24"/>
                <w:szCs w:val="24"/>
                <w:lang w:val="en-US"/>
              </w:rPr>
            </w:pPr>
            <w:r w:rsidRPr="00AF14F9">
              <w:rPr>
                <w:sz w:val="24"/>
                <w:szCs w:val="24"/>
                <w:lang w:val="kk-KZ"/>
              </w:rPr>
              <w:t>100-200</w:t>
            </w:r>
          </w:p>
        </w:tc>
        <w:tc>
          <w:tcPr>
            <w:tcW w:w="992" w:type="dxa"/>
            <w:tcBorders>
              <w:top w:val="single" w:sz="4" w:space="0" w:color="auto"/>
              <w:left w:val="single" w:sz="4" w:space="0" w:color="auto"/>
              <w:bottom w:val="single" w:sz="4" w:space="0" w:color="auto"/>
            </w:tcBorders>
          </w:tcPr>
          <w:p w:rsidR="00F12FB1" w:rsidRPr="00AF14F9" w:rsidRDefault="00F12FB1" w:rsidP="000B6854">
            <w:pPr>
              <w:rPr>
                <w:sz w:val="24"/>
                <w:szCs w:val="24"/>
                <w:lang w:val="en-US"/>
              </w:rPr>
            </w:pPr>
            <w:r w:rsidRPr="00AF14F9">
              <w:rPr>
                <w:sz w:val="24"/>
                <w:szCs w:val="24"/>
                <w:lang w:val="en-US"/>
              </w:rPr>
              <w:t>60-120</w:t>
            </w:r>
          </w:p>
        </w:tc>
      </w:tr>
      <w:tr w:rsidR="00F12FB1" w:rsidRPr="00AF14F9" w:rsidTr="000B6854">
        <w:trPr>
          <w:trHeight w:val="875"/>
        </w:trPr>
        <w:tc>
          <w:tcPr>
            <w:tcW w:w="568" w:type="dxa"/>
            <w:tcBorders>
              <w:top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6-ші</w:t>
            </w:r>
          </w:p>
        </w:tc>
        <w:tc>
          <w:tcPr>
            <w:tcW w:w="1134"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Аса жоғары</w:t>
            </w:r>
          </w:p>
        </w:tc>
        <w:tc>
          <w:tcPr>
            <w:tcW w:w="1134"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 xml:space="preserve">10800- ден көбірек  </w:t>
            </w:r>
          </w:p>
        </w:tc>
        <w:tc>
          <w:tcPr>
            <w:tcW w:w="992"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 xml:space="preserve">3500 - ден көбірек  </w:t>
            </w:r>
          </w:p>
        </w:tc>
        <w:tc>
          <w:tcPr>
            <w:tcW w:w="992"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 xml:space="preserve">2400  - ден көбірек  </w:t>
            </w:r>
          </w:p>
        </w:tc>
        <w:tc>
          <w:tcPr>
            <w:tcW w:w="993"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 xml:space="preserve">1100- ден көбірек    </w:t>
            </w:r>
          </w:p>
        </w:tc>
        <w:tc>
          <w:tcPr>
            <w:tcW w:w="850"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 xml:space="preserve">690 - нен көбірек  </w:t>
            </w:r>
          </w:p>
        </w:tc>
        <w:tc>
          <w:tcPr>
            <w:tcW w:w="992"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 xml:space="preserve">365- тен көбірек    </w:t>
            </w:r>
          </w:p>
        </w:tc>
        <w:tc>
          <w:tcPr>
            <w:tcW w:w="851" w:type="dxa"/>
            <w:tcBorders>
              <w:top w:val="single" w:sz="4" w:space="0" w:color="auto"/>
              <w:left w:val="single" w:sz="4" w:space="0" w:color="auto"/>
              <w:bottom w:val="single" w:sz="4" w:space="0" w:color="auto"/>
              <w:right w:val="single" w:sz="4" w:space="0" w:color="auto"/>
            </w:tcBorders>
          </w:tcPr>
          <w:p w:rsidR="00F12FB1" w:rsidRPr="00AF14F9" w:rsidRDefault="00F12FB1" w:rsidP="000B6854">
            <w:pPr>
              <w:rPr>
                <w:sz w:val="24"/>
                <w:szCs w:val="24"/>
                <w:lang w:val="kk-KZ"/>
              </w:rPr>
            </w:pPr>
            <w:r w:rsidRPr="00AF14F9">
              <w:rPr>
                <w:sz w:val="24"/>
                <w:szCs w:val="24"/>
                <w:lang w:val="kk-KZ"/>
              </w:rPr>
              <w:t xml:space="preserve">200- ден көбірек    </w:t>
            </w:r>
          </w:p>
        </w:tc>
        <w:tc>
          <w:tcPr>
            <w:tcW w:w="992" w:type="dxa"/>
            <w:tcBorders>
              <w:top w:val="single" w:sz="4" w:space="0" w:color="auto"/>
              <w:left w:val="single" w:sz="4" w:space="0" w:color="auto"/>
              <w:bottom w:val="single" w:sz="4" w:space="0" w:color="auto"/>
            </w:tcBorders>
          </w:tcPr>
          <w:p w:rsidR="00F12FB1" w:rsidRPr="00AF14F9" w:rsidRDefault="00F12FB1" w:rsidP="000B6854">
            <w:pPr>
              <w:rPr>
                <w:sz w:val="24"/>
                <w:szCs w:val="24"/>
                <w:lang w:val="kk-KZ"/>
              </w:rPr>
            </w:pPr>
            <w:r w:rsidRPr="00AF14F9">
              <w:rPr>
                <w:sz w:val="24"/>
                <w:szCs w:val="24"/>
                <w:lang w:val="kk-KZ"/>
              </w:rPr>
              <w:t xml:space="preserve">120 - дан көбірек  </w:t>
            </w:r>
          </w:p>
        </w:tc>
      </w:tr>
    </w:tbl>
    <w:p w:rsidR="00F12FB1" w:rsidRPr="00AF14F9" w:rsidRDefault="00F12FB1" w:rsidP="00F12FB1">
      <w:pPr>
        <w:rPr>
          <w:rFonts w:ascii="Times New Roman" w:hAnsi="Times New Roman" w:cs="Times New Roman"/>
          <w:sz w:val="24"/>
          <w:szCs w:val="24"/>
          <w:lang w:val="en-US"/>
        </w:rPr>
      </w:pPr>
    </w:p>
    <w:p w:rsidR="00F12FB1" w:rsidRPr="00AF14F9" w:rsidRDefault="00F12FB1" w:rsidP="00F12FB1">
      <w:pPr>
        <w:spacing w:after="0" w:line="240" w:lineRule="auto"/>
        <w:rPr>
          <w:rFonts w:ascii="Times New Roman" w:hAnsi="Times New Roman" w:cs="Times New Roman"/>
          <w:sz w:val="24"/>
          <w:szCs w:val="24"/>
          <w:lang w:val="kk-KZ"/>
        </w:rPr>
      </w:pPr>
    </w:p>
    <w:p w:rsidR="00F12FB1" w:rsidRPr="00AF14F9" w:rsidRDefault="00F12FB1" w:rsidP="00F12FB1">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         3.Ксенобиотиктердің табиғи көздеріне: жел арқылы таралатын шаңның бөлшектері, теңіз тұзының аэрозольдары, жанартаудың әрекеттері, орман өрттері, биогенді бөлшектер, биогенді ұшқыш заттар және адамның іс-әрекеттері жатады. </w:t>
      </w:r>
    </w:p>
    <w:p w:rsidR="00F12FB1" w:rsidRPr="00AF14F9" w:rsidRDefault="00F12FB1" w:rsidP="00F12FB1">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Канцерогендік заттар (гр. «рак тудырушы», ал лат. «cancer» – рак,  «genes» - тудырушы) – бұл ағзаға зарарсыз және қатерлі  жаңа пайда болулар тудыратын химиялық қосылыстар. Көптеген канцерогендік заттар ағзаға мутагендік әсерін де тигізе алады. Канцерогенді эффектілер қоршаған ортада бір немесе одан да көп экополлютанттардың шектен тыс жиналуының арқасында болуы мүмкін. Канцерогендік заттардың әсер етуі оның дозасына әрі әсер ету уақытына да байланысты. Тері қабатында жиналу (депондирование) канцерогендік заттардың әсерін күшейте түседі. Ісіктер канцерогендік заттар әсер ете бастағаннан бірден бірден пайда болмай, тек біраз уақыт өткен соң пайда болады. Адам үшін бұл мезет 15-20 жылға, ал ал тышқандарда 4-6 ай болуы мүмкін. </w:t>
      </w:r>
    </w:p>
    <w:p w:rsidR="00F12FB1" w:rsidRPr="00AF14F9" w:rsidRDefault="00F12FB1" w:rsidP="00F12FB1">
      <w:pPr>
        <w:spacing w:after="0" w:line="240" w:lineRule="auto"/>
        <w:jc w:val="center"/>
        <w:rPr>
          <w:rFonts w:ascii="Times New Roman" w:hAnsi="Times New Roman" w:cs="Times New Roman"/>
          <w:b/>
          <w:sz w:val="24"/>
          <w:szCs w:val="24"/>
          <w:lang w:val="kk-KZ"/>
        </w:rPr>
      </w:pPr>
      <w:r w:rsidRPr="00AF14F9">
        <w:rPr>
          <w:rFonts w:ascii="Times New Roman" w:hAnsi="Times New Roman" w:cs="Times New Roman"/>
          <w:b/>
          <w:sz w:val="24"/>
          <w:szCs w:val="24"/>
          <w:lang w:val="kk-KZ"/>
        </w:rPr>
        <w:lastRenderedPageBreak/>
        <w:t>Бақылау сұрақтары:</w:t>
      </w:r>
    </w:p>
    <w:p w:rsidR="00F12FB1" w:rsidRPr="00AF14F9" w:rsidRDefault="00F12FB1" w:rsidP="00F12FB1">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1. Шамадан тыс мөлшердегі жекелеген химиялық элементтердің, органикалық қосылыстардың және организмдердің тіршілік өнімдерінің улылығы.</w:t>
      </w:r>
    </w:p>
    <w:p w:rsidR="00F12FB1" w:rsidRPr="00AF14F9" w:rsidRDefault="00F12FB1" w:rsidP="00F12FB1">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2. Экологиялық уытты заттарды қалай түсінесіз? </w:t>
      </w:r>
    </w:p>
    <w:p w:rsidR="00F12FB1" w:rsidRPr="00AF14F9" w:rsidRDefault="00F12FB1" w:rsidP="00F12FB1">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3. Химиялық заттардың ШРК және ШРМ- і туралы түсінікті сипаттаңыз.</w:t>
      </w:r>
    </w:p>
    <w:p w:rsidR="00F12FB1" w:rsidRPr="00AF14F9" w:rsidRDefault="00F12FB1" w:rsidP="00F12FB1">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4. Ксенобиотиктердің биосфераға түсу жолдарықандай?</w:t>
      </w:r>
    </w:p>
    <w:p w:rsidR="00F12FB1" w:rsidRPr="00AF14F9" w:rsidRDefault="00F12FB1" w:rsidP="00F12FB1">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5. Канцерогендік заттар әсер ету қызметіне қарай қалай бөлінеді?</w:t>
      </w:r>
    </w:p>
    <w:p w:rsidR="00F12FB1" w:rsidRPr="00AF14F9" w:rsidRDefault="00F12FB1" w:rsidP="00F12FB1">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 xml:space="preserve">6. Қоршаған ортаның жекелеген компоненттері арқылы туындаған канцерогенді эффектілерді талдаңыз. </w:t>
      </w:r>
    </w:p>
    <w:p w:rsidR="00F12FB1" w:rsidRPr="00AF14F9" w:rsidRDefault="00F12FB1" w:rsidP="00F12FB1">
      <w:pPr>
        <w:spacing w:after="0" w:line="240" w:lineRule="auto"/>
        <w:rPr>
          <w:rFonts w:ascii="Times New Roman" w:hAnsi="Times New Roman" w:cs="Times New Roman"/>
          <w:sz w:val="24"/>
          <w:szCs w:val="24"/>
          <w:lang w:val="kk-KZ"/>
        </w:rPr>
      </w:pPr>
      <w:r w:rsidRPr="00AF14F9">
        <w:rPr>
          <w:rFonts w:ascii="Times New Roman" w:hAnsi="Times New Roman" w:cs="Times New Roman"/>
          <w:sz w:val="24"/>
          <w:szCs w:val="24"/>
          <w:lang w:val="kk-KZ"/>
        </w:rPr>
        <w:t>7. Ауадағы,судағы,топырақтағы,өсімдіктердегі зянды заттектерді қалай  нормалайды?</w:t>
      </w:r>
    </w:p>
    <w:p w:rsidR="00F12FB1" w:rsidRPr="00AF14F9" w:rsidRDefault="00F12FB1" w:rsidP="00F12FB1">
      <w:pPr>
        <w:spacing w:after="0" w:line="240" w:lineRule="auto"/>
        <w:rPr>
          <w:rFonts w:ascii="Times New Roman" w:hAnsi="Times New Roman" w:cs="Times New Roman"/>
          <w:sz w:val="24"/>
          <w:szCs w:val="24"/>
          <w:lang w:val="kk-KZ"/>
        </w:rPr>
      </w:pPr>
    </w:p>
    <w:p w:rsidR="00EE34DD" w:rsidRPr="00F12FB1" w:rsidRDefault="00EE34DD">
      <w:pPr>
        <w:rPr>
          <w:lang w:val="kk-KZ"/>
        </w:rPr>
      </w:pPr>
    </w:p>
    <w:sectPr w:rsidR="00EE34DD" w:rsidRPr="00F12FB1" w:rsidSect="00EE34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rbel">
    <w:panose1 w:val="020B0503020204020204"/>
    <w:charset w:val="CC"/>
    <w:family w:val="swiss"/>
    <w:pitch w:val="variable"/>
    <w:sig w:usb0="A00002EF" w:usb1="4000204B"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84C81"/>
    <w:multiLevelType w:val="multilevel"/>
    <w:tmpl w:val="6EBC8C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12FB1"/>
    <w:rsid w:val="00EE34DD"/>
    <w:rsid w:val="00F12F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FB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2F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3"/>
    <w:rsid w:val="00F12FB1"/>
    <w:rPr>
      <w:rFonts w:ascii="Times New Roman" w:eastAsia="Times New Roman" w:hAnsi="Times New Roman" w:cs="Times New Roman"/>
      <w:sz w:val="17"/>
      <w:szCs w:val="17"/>
      <w:shd w:val="clear" w:color="auto" w:fill="FFFFFF"/>
    </w:rPr>
  </w:style>
  <w:style w:type="character" w:customStyle="1" w:styleId="Corbel10pt66">
    <w:name w:val="Основной текст + Corbel;10 pt;Масштаб 66%"/>
    <w:basedOn w:val="a4"/>
    <w:rsid w:val="00F12FB1"/>
    <w:rPr>
      <w:rFonts w:ascii="Corbel" w:eastAsia="Corbel" w:hAnsi="Corbel" w:cs="Corbel"/>
      <w:color w:val="000000"/>
      <w:spacing w:val="0"/>
      <w:w w:val="66"/>
      <w:position w:val="0"/>
      <w:sz w:val="20"/>
      <w:szCs w:val="20"/>
      <w:lang w:val="ru-RU" w:eastAsia="ru-RU" w:bidi="ru-RU"/>
    </w:rPr>
  </w:style>
  <w:style w:type="character" w:customStyle="1" w:styleId="a5">
    <w:name w:val="Основной текст + Курсив"/>
    <w:basedOn w:val="a4"/>
    <w:rsid w:val="00F12FB1"/>
    <w:rPr>
      <w:i/>
      <w:iCs/>
      <w:color w:val="000000"/>
      <w:spacing w:val="0"/>
      <w:w w:val="100"/>
      <w:position w:val="0"/>
      <w:lang w:val="ru-RU" w:eastAsia="ru-RU" w:bidi="ru-RU"/>
    </w:rPr>
  </w:style>
  <w:style w:type="character" w:customStyle="1" w:styleId="1">
    <w:name w:val="Основной текст1"/>
    <w:basedOn w:val="a4"/>
    <w:rsid w:val="00F12FB1"/>
    <w:rPr>
      <w:color w:val="000000"/>
      <w:spacing w:val="0"/>
      <w:w w:val="100"/>
      <w:position w:val="0"/>
      <w:lang w:val="ru-RU" w:eastAsia="ru-RU" w:bidi="ru-RU"/>
    </w:rPr>
  </w:style>
  <w:style w:type="character" w:customStyle="1" w:styleId="a6">
    <w:name w:val="Основной текст + Полужирный;Курсив"/>
    <w:basedOn w:val="a4"/>
    <w:rsid w:val="00F12FB1"/>
    <w:rPr>
      <w:b/>
      <w:bCs/>
      <w:i/>
      <w:iCs/>
      <w:color w:val="000000"/>
      <w:spacing w:val="0"/>
      <w:w w:val="100"/>
      <w:position w:val="0"/>
      <w:lang w:val="ru-RU" w:eastAsia="ru-RU" w:bidi="ru-RU"/>
    </w:rPr>
  </w:style>
  <w:style w:type="paragraph" w:customStyle="1" w:styleId="3">
    <w:name w:val="Основной текст3"/>
    <w:basedOn w:val="a"/>
    <w:link w:val="a4"/>
    <w:rsid w:val="00F12FB1"/>
    <w:pPr>
      <w:widowControl w:val="0"/>
      <w:shd w:val="clear" w:color="auto" w:fill="FFFFFF"/>
      <w:spacing w:before="120" w:after="0" w:line="175" w:lineRule="exact"/>
      <w:jc w:val="both"/>
    </w:pPr>
    <w:rPr>
      <w:rFonts w:ascii="Times New Roman" w:eastAsia="Times New Roman" w:hAnsi="Times New Roman" w:cs="Times New Roman"/>
      <w:sz w:val="17"/>
      <w:szCs w:val="17"/>
      <w:lang w:eastAsia="en-US"/>
    </w:rPr>
  </w:style>
  <w:style w:type="character" w:customStyle="1" w:styleId="2">
    <w:name w:val="Основной текст2"/>
    <w:basedOn w:val="a4"/>
    <w:rsid w:val="00F12FB1"/>
    <w:rPr>
      <w:b w:val="0"/>
      <w:bCs w:val="0"/>
      <w:i w:val="0"/>
      <w:iCs w:val="0"/>
      <w:smallCaps w:val="0"/>
      <w:strike w:val="0"/>
      <w:color w:val="000000"/>
      <w:spacing w:val="0"/>
      <w:w w:val="100"/>
      <w:position w:val="0"/>
      <w:u w:val="none"/>
      <w:lang w:val="ru-RU" w:eastAsia="ru-RU" w:bidi="ru-RU"/>
    </w:rPr>
  </w:style>
  <w:style w:type="character" w:customStyle="1" w:styleId="4">
    <w:name w:val="Основной текст (4)_"/>
    <w:basedOn w:val="a0"/>
    <w:link w:val="40"/>
    <w:rsid w:val="00F12FB1"/>
    <w:rPr>
      <w:rFonts w:ascii="Times New Roman" w:eastAsia="Times New Roman" w:hAnsi="Times New Roman" w:cs="Times New Roman"/>
      <w:sz w:val="21"/>
      <w:szCs w:val="21"/>
      <w:shd w:val="clear" w:color="auto" w:fill="FFFFFF"/>
    </w:rPr>
  </w:style>
  <w:style w:type="character" w:customStyle="1" w:styleId="41">
    <w:name w:val="Основной текст (4) + Полужирный;Курсив"/>
    <w:basedOn w:val="4"/>
    <w:rsid w:val="00F12FB1"/>
    <w:rPr>
      <w:b/>
      <w:bCs/>
      <w:i/>
      <w:iCs/>
      <w:color w:val="000000"/>
      <w:spacing w:val="0"/>
      <w:w w:val="100"/>
      <w:position w:val="0"/>
      <w:lang w:val="ru-RU" w:eastAsia="ru-RU" w:bidi="ru-RU"/>
    </w:rPr>
  </w:style>
  <w:style w:type="character" w:customStyle="1" w:styleId="40pt">
    <w:name w:val="Основной текст (4) + Интервал 0 pt"/>
    <w:basedOn w:val="4"/>
    <w:rsid w:val="00F12FB1"/>
    <w:rPr>
      <w:color w:val="000000"/>
      <w:spacing w:val="10"/>
      <w:w w:val="100"/>
      <w:position w:val="0"/>
      <w:lang w:val="ru-RU" w:eastAsia="ru-RU" w:bidi="ru-RU"/>
    </w:rPr>
  </w:style>
  <w:style w:type="paragraph" w:customStyle="1" w:styleId="40">
    <w:name w:val="Основной текст (4)"/>
    <w:basedOn w:val="a"/>
    <w:link w:val="4"/>
    <w:rsid w:val="00F12FB1"/>
    <w:pPr>
      <w:widowControl w:val="0"/>
      <w:shd w:val="clear" w:color="auto" w:fill="FFFFFF"/>
      <w:spacing w:before="120" w:after="900" w:line="0" w:lineRule="atLeast"/>
      <w:jc w:val="both"/>
    </w:pPr>
    <w:rPr>
      <w:rFonts w:ascii="Times New Roman" w:eastAsia="Times New Roman" w:hAnsi="Times New Roman" w:cs="Times New Roman"/>
      <w:sz w:val="21"/>
      <w:szCs w:val="21"/>
      <w:lang w:eastAsia="en-US"/>
    </w:rPr>
  </w:style>
  <w:style w:type="character" w:customStyle="1" w:styleId="30">
    <w:name w:val="Основной текст (3)_"/>
    <w:basedOn w:val="a0"/>
    <w:link w:val="31"/>
    <w:rsid w:val="00F12FB1"/>
    <w:rPr>
      <w:rFonts w:ascii="Times New Roman" w:eastAsia="Times New Roman" w:hAnsi="Times New Roman" w:cs="Times New Roman"/>
      <w:b/>
      <w:bCs/>
      <w:i/>
      <w:iCs/>
      <w:sz w:val="21"/>
      <w:szCs w:val="21"/>
      <w:shd w:val="clear" w:color="auto" w:fill="FFFFFF"/>
    </w:rPr>
  </w:style>
  <w:style w:type="character" w:customStyle="1" w:styleId="32">
    <w:name w:val="Основной текст (3) + Не полужирный;Не курсив"/>
    <w:basedOn w:val="30"/>
    <w:rsid w:val="00F12FB1"/>
    <w:rPr>
      <w:color w:val="000000"/>
      <w:spacing w:val="0"/>
      <w:w w:val="100"/>
      <w:position w:val="0"/>
      <w:lang w:val="ru-RU" w:eastAsia="ru-RU" w:bidi="ru-RU"/>
    </w:rPr>
  </w:style>
  <w:style w:type="character" w:customStyle="1" w:styleId="30pt">
    <w:name w:val="Основной текст (3) + Не полужирный;Не курсив;Интервал 0 pt"/>
    <w:basedOn w:val="30"/>
    <w:rsid w:val="00F12FB1"/>
    <w:rPr>
      <w:color w:val="000000"/>
      <w:spacing w:val="10"/>
      <w:w w:val="100"/>
      <w:position w:val="0"/>
      <w:lang w:val="ru-RU" w:eastAsia="ru-RU" w:bidi="ru-RU"/>
    </w:rPr>
  </w:style>
  <w:style w:type="paragraph" w:customStyle="1" w:styleId="31">
    <w:name w:val="Основной текст (3)"/>
    <w:basedOn w:val="a"/>
    <w:link w:val="30"/>
    <w:rsid w:val="00F12FB1"/>
    <w:pPr>
      <w:widowControl w:val="0"/>
      <w:shd w:val="clear" w:color="auto" w:fill="FFFFFF"/>
      <w:spacing w:before="240" w:after="120" w:line="213" w:lineRule="exact"/>
      <w:ind w:firstLine="300"/>
    </w:pPr>
    <w:rPr>
      <w:rFonts w:ascii="Times New Roman" w:eastAsia="Times New Roman" w:hAnsi="Times New Roman" w:cs="Times New Roman"/>
      <w:b/>
      <w:bCs/>
      <w:i/>
      <w:iCs/>
      <w:sz w:val="21"/>
      <w:szCs w:val="21"/>
      <w:lang w:eastAsia="en-US"/>
    </w:rPr>
  </w:style>
  <w:style w:type="paragraph" w:customStyle="1" w:styleId="10">
    <w:name w:val="Обычный1"/>
    <w:rsid w:val="00F12FB1"/>
    <w:pPr>
      <w:widowControl w:val="0"/>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2686</Words>
  <Characters>15315</Characters>
  <Application>Microsoft Office Word</Application>
  <DocSecurity>0</DocSecurity>
  <Lines>127</Lines>
  <Paragraphs>35</Paragraphs>
  <ScaleCrop>false</ScaleCrop>
  <Company>Reanimator Extreme Edition</Company>
  <LinksUpToDate>false</LinksUpToDate>
  <CharactersWithSpaces>17966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2019-10-10T17:24:00Z</dcterms:created>
  <dcterms:modified xsi:type="dcterms:W3CDTF">2019-10-10T17:24:00Z</dcterms:modified>
</cp:coreProperties>
</file>