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CE22" w14:textId="4241EB62" w:rsidR="00A23937" w:rsidRPr="00DB445B" w:rsidRDefault="00DB445B" w:rsidP="00824B0D">
      <w:pPr>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lang w:val="kk-KZ"/>
        </w:rPr>
        <w:t>Дәріс 5</w:t>
      </w:r>
      <w:r w:rsidRPr="00726400">
        <w:rPr>
          <w:rFonts w:ascii="Times New Roman" w:hAnsi="Times New Roman" w:cs="Times New Roman"/>
          <w:b/>
          <w:bCs/>
          <w:sz w:val="28"/>
          <w:szCs w:val="28"/>
          <w:lang w:val="kk-KZ"/>
        </w:rPr>
        <w:t xml:space="preserve">. </w:t>
      </w:r>
      <w:proofErr w:type="spellStart"/>
      <w:r w:rsidR="004952EF" w:rsidRPr="00DB445B">
        <w:rPr>
          <w:rFonts w:ascii="Times New Roman" w:hAnsi="Times New Roman" w:cs="Times New Roman"/>
          <w:b/>
          <w:sz w:val="28"/>
          <w:szCs w:val="28"/>
        </w:rPr>
        <w:t>Салалық</w:t>
      </w:r>
      <w:proofErr w:type="spellEnd"/>
      <w:r w:rsidR="004952EF" w:rsidRPr="00DB445B">
        <w:rPr>
          <w:rFonts w:ascii="Times New Roman" w:hAnsi="Times New Roman" w:cs="Times New Roman"/>
          <w:b/>
          <w:sz w:val="28"/>
          <w:szCs w:val="28"/>
        </w:rPr>
        <w:t xml:space="preserve"> </w:t>
      </w:r>
      <w:proofErr w:type="spellStart"/>
      <w:r w:rsidR="004952EF" w:rsidRPr="00DB445B">
        <w:rPr>
          <w:rFonts w:ascii="Times New Roman" w:hAnsi="Times New Roman" w:cs="Times New Roman"/>
          <w:b/>
          <w:sz w:val="28"/>
          <w:szCs w:val="28"/>
        </w:rPr>
        <w:t>шаруашылықтың</w:t>
      </w:r>
      <w:proofErr w:type="spellEnd"/>
      <w:r w:rsidR="004952EF" w:rsidRPr="00DB445B">
        <w:rPr>
          <w:rFonts w:ascii="Times New Roman" w:hAnsi="Times New Roman" w:cs="Times New Roman"/>
          <w:b/>
          <w:sz w:val="28"/>
          <w:szCs w:val="28"/>
        </w:rPr>
        <w:t xml:space="preserve"> </w:t>
      </w:r>
      <w:proofErr w:type="spellStart"/>
      <w:r w:rsidR="004952EF" w:rsidRPr="00DB445B">
        <w:rPr>
          <w:rFonts w:ascii="Times New Roman" w:hAnsi="Times New Roman" w:cs="Times New Roman"/>
          <w:b/>
          <w:sz w:val="28"/>
          <w:szCs w:val="28"/>
        </w:rPr>
        <w:t>құрлысының</w:t>
      </w:r>
      <w:proofErr w:type="spellEnd"/>
      <w:r w:rsidR="004952EF" w:rsidRPr="00DB445B">
        <w:rPr>
          <w:rFonts w:ascii="Times New Roman" w:hAnsi="Times New Roman" w:cs="Times New Roman"/>
          <w:b/>
          <w:sz w:val="28"/>
          <w:szCs w:val="28"/>
        </w:rPr>
        <w:t xml:space="preserve"> </w:t>
      </w:r>
      <w:proofErr w:type="spellStart"/>
      <w:r w:rsidR="004952EF" w:rsidRPr="00DB445B">
        <w:rPr>
          <w:rFonts w:ascii="Times New Roman" w:hAnsi="Times New Roman" w:cs="Times New Roman"/>
          <w:b/>
          <w:sz w:val="28"/>
          <w:szCs w:val="28"/>
        </w:rPr>
        <w:t>тақырыптық</w:t>
      </w:r>
      <w:proofErr w:type="spellEnd"/>
      <w:r w:rsidR="004952EF" w:rsidRPr="00DB445B">
        <w:rPr>
          <w:rFonts w:ascii="Times New Roman" w:hAnsi="Times New Roman" w:cs="Times New Roman"/>
          <w:b/>
          <w:sz w:val="28"/>
          <w:szCs w:val="28"/>
        </w:rPr>
        <w:t xml:space="preserve"> </w:t>
      </w:r>
      <w:proofErr w:type="spellStart"/>
      <w:r w:rsidR="004952EF" w:rsidRPr="00DB445B">
        <w:rPr>
          <w:rFonts w:ascii="Times New Roman" w:hAnsi="Times New Roman" w:cs="Times New Roman"/>
          <w:b/>
          <w:sz w:val="28"/>
          <w:szCs w:val="28"/>
        </w:rPr>
        <w:t>карталары</w:t>
      </w:r>
      <w:proofErr w:type="spellEnd"/>
    </w:p>
    <w:p w14:paraId="30ABEA9D" w14:textId="38F506BD" w:rsidR="00366A1D" w:rsidRDefault="00366A1D" w:rsidP="00824B0D">
      <w:pPr>
        <w:spacing w:after="0" w:line="240" w:lineRule="auto"/>
        <w:ind w:firstLine="709"/>
        <w:jc w:val="both"/>
        <w:rPr>
          <w:rFonts w:ascii="Times New Roman" w:hAnsi="Times New Roman" w:cs="Times New Roman"/>
          <w:sz w:val="28"/>
          <w:szCs w:val="28"/>
          <w:lang w:val="kk-KZ"/>
        </w:rPr>
      </w:pPr>
    </w:p>
    <w:p w14:paraId="2B105F4C" w14:textId="2549A3AE" w:rsidR="00824B0D" w:rsidRPr="00824B0D" w:rsidRDefault="00824B0D" w:rsidP="00824B0D">
      <w:pPr>
        <w:spacing w:after="0" w:line="240" w:lineRule="auto"/>
        <w:ind w:firstLine="709"/>
        <w:jc w:val="both"/>
        <w:rPr>
          <w:rFonts w:ascii="Times New Roman" w:hAnsi="Times New Roman" w:cs="Times New Roman"/>
          <w:b/>
          <w:sz w:val="28"/>
          <w:szCs w:val="28"/>
        </w:rPr>
      </w:pPr>
      <w:proofErr w:type="spellStart"/>
      <w:r w:rsidRPr="00824B0D">
        <w:rPr>
          <w:rFonts w:ascii="Times New Roman" w:hAnsi="Times New Roman" w:cs="Times New Roman"/>
          <w:b/>
          <w:sz w:val="28"/>
          <w:szCs w:val="28"/>
        </w:rPr>
        <w:t>Дәріс</w:t>
      </w:r>
      <w:proofErr w:type="spellEnd"/>
      <w:r w:rsidRPr="00824B0D">
        <w:rPr>
          <w:rFonts w:ascii="Times New Roman" w:hAnsi="Times New Roman" w:cs="Times New Roman"/>
          <w:b/>
          <w:sz w:val="28"/>
          <w:szCs w:val="28"/>
        </w:rPr>
        <w:t xml:space="preserve"> </w:t>
      </w:r>
      <w:proofErr w:type="spellStart"/>
      <w:r w:rsidRPr="00824B0D">
        <w:rPr>
          <w:rFonts w:ascii="Times New Roman" w:hAnsi="Times New Roman" w:cs="Times New Roman"/>
          <w:b/>
          <w:sz w:val="28"/>
          <w:szCs w:val="28"/>
        </w:rPr>
        <w:t>жоспары</w:t>
      </w:r>
      <w:proofErr w:type="spellEnd"/>
    </w:p>
    <w:p w14:paraId="4E859CBF" w14:textId="22D3C150"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rPr>
        <w:t>К</w:t>
      </w:r>
      <w:r w:rsidRPr="00824B0D">
        <w:rPr>
          <w:rFonts w:ascii="Times New Roman" w:hAnsi="Times New Roman" w:cs="Times New Roman"/>
          <w:b/>
          <w:sz w:val="28"/>
          <w:szCs w:val="28"/>
          <w:lang w:val="kk-KZ"/>
        </w:rPr>
        <w:t>іріспе</w:t>
      </w:r>
    </w:p>
    <w:p w14:paraId="6333F0E9" w14:textId="77777777"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lang w:val="kk-KZ"/>
        </w:rPr>
        <w:t>Тақырыптық карталардың мәні</w:t>
      </w:r>
    </w:p>
    <w:p w14:paraId="5AADF7EE" w14:textId="77777777"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lang w:val="kk-KZ"/>
        </w:rPr>
        <w:t xml:space="preserve">Салалық шаруашылық карталарының түрлері </w:t>
      </w:r>
    </w:p>
    <w:p w14:paraId="5F0D44C5" w14:textId="77777777"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lang w:val="kk-KZ"/>
        </w:rPr>
        <w:t xml:space="preserve">Карталардың құрылымдық ерекшеліктері </w:t>
      </w:r>
    </w:p>
    <w:p w14:paraId="1B141535" w14:textId="77777777"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lang w:val="kk-KZ"/>
        </w:rPr>
        <w:t xml:space="preserve">Қолдану саласы </w:t>
      </w:r>
    </w:p>
    <w:p w14:paraId="7DBEFBED" w14:textId="6F5A7F26" w:rsidR="00366A1D" w:rsidRPr="00824B0D" w:rsidRDefault="00366A1D" w:rsidP="00824B0D">
      <w:pPr>
        <w:pStyle w:val="a7"/>
        <w:numPr>
          <w:ilvl w:val="0"/>
          <w:numId w:val="3"/>
        </w:numPr>
        <w:spacing w:after="0" w:line="240" w:lineRule="auto"/>
        <w:jc w:val="both"/>
        <w:rPr>
          <w:rFonts w:ascii="Times New Roman" w:hAnsi="Times New Roman" w:cs="Times New Roman"/>
          <w:b/>
          <w:sz w:val="28"/>
          <w:szCs w:val="28"/>
          <w:lang w:val="kk-KZ"/>
        </w:rPr>
      </w:pPr>
      <w:r w:rsidRPr="00824B0D">
        <w:rPr>
          <w:rFonts w:ascii="Times New Roman" w:hAnsi="Times New Roman" w:cs="Times New Roman"/>
          <w:b/>
          <w:sz w:val="28"/>
          <w:szCs w:val="28"/>
          <w:lang w:val="kk-KZ"/>
        </w:rPr>
        <w:t>Қорытынды</w:t>
      </w:r>
    </w:p>
    <w:p w14:paraId="01F3E7A3" w14:textId="77777777" w:rsidR="00824B0D" w:rsidRDefault="00824B0D" w:rsidP="00824B0D">
      <w:pPr>
        <w:spacing w:after="0" w:line="240" w:lineRule="auto"/>
        <w:jc w:val="both"/>
        <w:rPr>
          <w:rFonts w:ascii="Times New Roman" w:hAnsi="Times New Roman" w:cs="Times New Roman"/>
          <w:b/>
          <w:bCs/>
          <w:sz w:val="28"/>
          <w:szCs w:val="28"/>
        </w:rPr>
      </w:pPr>
    </w:p>
    <w:p w14:paraId="7B01B0D6" w14:textId="749E8F7F" w:rsidR="004952EF" w:rsidRPr="00DB445B" w:rsidRDefault="004952EF" w:rsidP="00DB445B">
      <w:pPr>
        <w:spacing w:after="0" w:line="240" w:lineRule="auto"/>
        <w:jc w:val="both"/>
        <w:rPr>
          <w:rFonts w:ascii="Times New Roman" w:hAnsi="Times New Roman" w:cs="Times New Roman"/>
          <w:b/>
          <w:bCs/>
          <w:sz w:val="28"/>
          <w:szCs w:val="28"/>
        </w:rPr>
      </w:pPr>
      <w:proofErr w:type="spellStart"/>
      <w:r w:rsidRPr="00DB445B">
        <w:rPr>
          <w:rFonts w:ascii="Times New Roman" w:hAnsi="Times New Roman" w:cs="Times New Roman"/>
          <w:b/>
          <w:bCs/>
          <w:sz w:val="28"/>
          <w:szCs w:val="28"/>
        </w:rPr>
        <w:t>Кіріспе</w:t>
      </w:r>
      <w:proofErr w:type="spellEnd"/>
    </w:p>
    <w:p w14:paraId="4C288717"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rPr>
        <w:t xml:space="preserve">Картография </w:t>
      </w:r>
      <w:proofErr w:type="spellStart"/>
      <w:r w:rsidRPr="00DB445B">
        <w:rPr>
          <w:rFonts w:ascii="Times New Roman" w:hAnsi="Times New Roman" w:cs="Times New Roman"/>
          <w:sz w:val="28"/>
          <w:szCs w:val="28"/>
        </w:rPr>
        <w:t>ғылымы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географияның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маңызды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салаларының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бірі</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болып</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табылады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Әсіресе</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шаруашылық</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құрылымын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оның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аймақтардағы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орналасуын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дамуын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бейнелеуде</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тақырыптық</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карталардың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орны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ерекше</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Салалық</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шаруашылықтың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құрылысының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тақырыптық</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карталары</w:t>
      </w:r>
      <w:proofErr w:type="spellEnd"/>
      <w:r w:rsidRPr="00DB445B">
        <w:rPr>
          <w:rFonts w:ascii="Times New Roman" w:hAnsi="Times New Roman" w:cs="Times New Roman"/>
          <w:sz w:val="28"/>
          <w:szCs w:val="28"/>
        </w:rPr>
        <w:t xml:space="preserve"> – </w:t>
      </w:r>
      <w:proofErr w:type="spellStart"/>
      <w:r w:rsidRPr="00DB445B">
        <w:rPr>
          <w:rFonts w:ascii="Times New Roman" w:hAnsi="Times New Roman" w:cs="Times New Roman"/>
          <w:sz w:val="28"/>
          <w:szCs w:val="28"/>
        </w:rPr>
        <w:t>белгілі</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бір</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саланың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өнеркәсіп</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ауыл</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шаруашылығы</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көлік</w:t>
      </w:r>
      <w:proofErr w:type="spellEnd"/>
      <w:r w:rsidRPr="00DB445B">
        <w:rPr>
          <w:rFonts w:ascii="Times New Roman" w:hAnsi="Times New Roman" w:cs="Times New Roman"/>
          <w:sz w:val="28"/>
          <w:szCs w:val="28"/>
        </w:rPr>
        <w:t xml:space="preserve">, энергетика, </w:t>
      </w:r>
      <w:proofErr w:type="spellStart"/>
      <w:r w:rsidRPr="00DB445B">
        <w:rPr>
          <w:rFonts w:ascii="Times New Roman" w:hAnsi="Times New Roman" w:cs="Times New Roman"/>
          <w:sz w:val="28"/>
          <w:szCs w:val="28"/>
        </w:rPr>
        <w:t>т.б</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кеңістіктік</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дамуын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көрсететін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негізгі</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құралдардың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бірі</w:t>
      </w:r>
      <w:proofErr w:type="spellEnd"/>
      <w:r w:rsidRPr="00DB445B">
        <w:rPr>
          <w:rFonts w:ascii="Times New Roman" w:hAnsi="Times New Roman" w:cs="Times New Roman"/>
          <w:sz w:val="28"/>
          <w:szCs w:val="28"/>
        </w:rPr>
        <w:t xml:space="preserve">.                                                                                                         </w:t>
      </w:r>
      <w:r w:rsidR="004952EF" w:rsidRPr="00DB445B">
        <w:rPr>
          <w:rFonts w:ascii="Times New Roman" w:hAnsi="Times New Roman" w:cs="Times New Roman"/>
          <w:sz w:val="28"/>
          <w:szCs w:val="28"/>
        </w:rPr>
        <w:t xml:space="preserve">                                                                                                                                  </w:t>
      </w:r>
      <w:r w:rsidRPr="00DB445B">
        <w:rPr>
          <w:rFonts w:ascii="Times New Roman" w:hAnsi="Times New Roman" w:cs="Times New Roman"/>
          <w:sz w:val="28"/>
          <w:szCs w:val="28"/>
        </w:rPr>
        <w:t xml:space="preserve">                                                                                                                                           </w:t>
      </w:r>
    </w:p>
    <w:p w14:paraId="35AC10A9"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бұл белгілі бір тақырыпты ашатын карталар. Олар әртүрлі табиғи және әлеуметтік</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 xml:space="preserve">экономикалық объектілер мен құбылыстардың орналасуын жеткізеді, оларды сапалық және сандық жағынан сипаттайды, осы объектілер мен құбылыстардың өзара байланысын, олардың уақыт өте келе дамуын көрсетеді.     </w:t>
      </w:r>
    </w:p>
    <w:p w14:paraId="3E87D899"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Тақырыптық карталар жалпы географиялық карта мазмұнының кез-келген элементін (мысалы, хабарлама жолдары) ерекше егжей-тегжейлі және толық бейнелейді немесе жалпы географиялық карталарда жоқ құбылыстарды көрсетеді (мысалы, орташа ауа температурасының таралуы, ауыл шаруашылығының мамандануы, тарихи оқиғалар және т.б.).                                                                            </w:t>
      </w:r>
    </w:p>
    <w:p w14:paraId="0E686C84"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карталарда тек жер бетінде ғана емес, оның жер қойнауында немесе атмосферасында орналасқан объектілер мен құбылыстарды, оларды жер бетіне шартты түрде жатқызуға болады (мысалы, ауа массаларының карталары, атмосфералық қысым және т.б.). Кез</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366A1D"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келген тақырыптық картада картаның жалпы географиялық негізі деп аталатын жалпы географиялық картаның жеке элементтері болуы керек.</w:t>
      </w:r>
    </w:p>
    <w:p w14:paraId="430D3255"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Жалпы географиялық негіз картаны бағдарлауды және карта тақырыбына қатысты құбылыстардың орналасу заңдылықтарын түсінуді жеңілдетеді.           </w:t>
      </w:r>
    </w:p>
    <w:p w14:paraId="7140418A" w14:textId="77777777" w:rsidR="00366A1D" w:rsidRPr="00DB445B" w:rsidRDefault="00366A1D" w:rsidP="00DB445B">
      <w:pPr>
        <w:spacing w:after="0" w:line="240" w:lineRule="auto"/>
        <w:ind w:firstLine="708"/>
        <w:jc w:val="both"/>
        <w:rPr>
          <w:rFonts w:ascii="Times New Roman" w:hAnsi="Times New Roman" w:cs="Times New Roman"/>
          <w:sz w:val="28"/>
          <w:szCs w:val="28"/>
          <w:lang w:val="kk-KZ"/>
        </w:rPr>
      </w:pPr>
    </w:p>
    <w:p w14:paraId="4DD6D3CD" w14:textId="77777777" w:rsidR="00366A1D" w:rsidRPr="00DB445B" w:rsidRDefault="00366A1D" w:rsidP="00DB445B">
      <w:pPr>
        <w:spacing w:after="0" w:line="240" w:lineRule="auto"/>
        <w:ind w:firstLine="708"/>
        <w:jc w:val="both"/>
        <w:rPr>
          <w:rFonts w:ascii="Times New Roman" w:hAnsi="Times New Roman" w:cs="Times New Roman"/>
          <w:sz w:val="28"/>
          <w:szCs w:val="28"/>
          <w:lang w:val="kk-KZ"/>
        </w:rPr>
      </w:pPr>
    </w:p>
    <w:p w14:paraId="19783C4B" w14:textId="77777777" w:rsidR="00366A1D"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                                                                                 </w:t>
      </w:r>
    </w:p>
    <w:p w14:paraId="48B3546D" w14:textId="77777777" w:rsidR="00366A1D" w:rsidRPr="00DB445B" w:rsidRDefault="004952EF" w:rsidP="00DB445B">
      <w:pPr>
        <w:spacing w:after="0" w:line="240" w:lineRule="auto"/>
        <w:jc w:val="both"/>
        <w:rPr>
          <w:rFonts w:ascii="Times New Roman" w:hAnsi="Times New Roman" w:cs="Times New Roman"/>
          <w:b/>
          <w:bCs/>
          <w:sz w:val="28"/>
          <w:szCs w:val="28"/>
          <w:lang w:val="kk-KZ"/>
        </w:rPr>
      </w:pPr>
      <w:r w:rsidRPr="00DB445B">
        <w:rPr>
          <w:rFonts w:ascii="Times New Roman" w:hAnsi="Times New Roman" w:cs="Times New Roman"/>
          <w:b/>
          <w:bCs/>
          <w:sz w:val="28"/>
          <w:szCs w:val="28"/>
          <w:lang w:val="kk-KZ"/>
        </w:rPr>
        <w:t>Тақырыптық карталардың мәні</w:t>
      </w:r>
      <w:r w:rsidR="00225E63" w:rsidRPr="00DB445B">
        <w:rPr>
          <w:rFonts w:ascii="Times New Roman" w:hAnsi="Times New Roman" w:cs="Times New Roman"/>
          <w:b/>
          <w:bCs/>
          <w:sz w:val="28"/>
          <w:szCs w:val="28"/>
          <w:lang w:val="kk-KZ"/>
        </w:rPr>
        <w:t xml:space="preserve">                                                                                                      </w:t>
      </w:r>
    </w:p>
    <w:p w14:paraId="0AE9F9C8" w14:textId="6FB89FF4" w:rsidR="004952EF"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 – нақты бір құбылысты, нысанды немесе саланы географиялық негізде бейнелейтін картографиялық материал.</w:t>
      </w:r>
      <w:r w:rsidR="005C6A3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Шаруашылықты зерттеуде бұл карталар өндіріс күштерінің аумақтық орналасуын, маманданған аудандарды, инфрақұрылымды көруге мүмкіндік береді.</w:t>
      </w:r>
    </w:p>
    <w:p w14:paraId="716588CF" w14:textId="77777777" w:rsidR="003F603F" w:rsidRPr="00DB445B" w:rsidRDefault="00225E63"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lastRenderedPageBreak/>
        <w:t>Тақырыптық карталардың басты ерекшелігі</w:t>
      </w:r>
      <w:r w:rsidR="005C6A3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5C6A3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 xml:space="preserve">осы картаның тақырыбына қатысты барлық құбылыстар мен объектілер олардың өзара байланысы мен дамуында көрсетілуі керек.    </w:t>
      </w:r>
    </w:p>
    <w:p w14:paraId="19B07A99" w14:textId="7BF18E5B" w:rsidR="003F603F"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 – географиялық деректерді бейнелеудің негізгі құралдарының бірі. Олар белгілі бір құбылыстың немесе саланың кеңістіктегі таралуын, көлемін және құрылымын көрсету үшін қолданылады. Бұл карталардың басты ерекшелігі – жалпы географиялық карталардан айырмашылығы, олар табиғи немесе қоғамдық-экономикалық құбылыстардың біреуін ғана нақты бейнелеуге бағытталған.</w:t>
      </w:r>
    </w:p>
    <w:p w14:paraId="3D65AE2A" w14:textId="5F2DD281" w:rsidR="003F603F"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карталарда шартты белгілер, түстер, изолиниялар, диаграммалар кеңінен қолданылады. Мысалы, халықтың тығыздығы түрлі түстік бояулармен, өнеркәсіп кәсіпорындары арнайы нүктелер немесе белгілермен, ал егістік алқаптар ареалдық әдіспен көрсетіледі. Мұндай тәсілдер ақпаратты түсінікті әрі көрнекі етеді.</w:t>
      </w:r>
    </w:p>
    <w:p w14:paraId="6BF01BDD" w14:textId="77777777" w:rsidR="004C64F9"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Олар тек география ғылымында ғана емес, экономикада, экологияда, демографияда, ауыл шаруашылығында, сондай-ақ мемлекеттік жоспарлау ісінде маңызды рөл атқарады. Осылайша тақырыптық карталардың мәні – күрделі деректерді жүйелеп, оларды көрнекі әрі қолжетімді түрде ұсынуда.</w:t>
      </w:r>
      <w:r w:rsidR="00225E63" w:rsidRPr="00DB445B">
        <w:rPr>
          <w:rFonts w:ascii="Times New Roman" w:hAnsi="Times New Roman" w:cs="Times New Roman"/>
          <w:sz w:val="28"/>
          <w:szCs w:val="28"/>
          <w:lang w:val="kk-KZ"/>
        </w:rPr>
        <w:t xml:space="preserve">   </w:t>
      </w:r>
    </w:p>
    <w:p w14:paraId="49D1D99E" w14:textId="51E85320" w:rsidR="004C64F9" w:rsidRPr="00DB445B" w:rsidRDefault="004C64F9"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 – нақты бір құбылысты, нысанды немесе саланы географиялық негізде бейнелейтін картографиялық материал. Шаруашылықты зерттеуде бұл карталар өндіріс күштерінің аумақтық орналасуын, маманданған аудандарды, инфрақұрылымды көруге мүмкіндік береді.</w:t>
      </w:r>
    </w:p>
    <w:p w14:paraId="2DDBDC25" w14:textId="6B73BB60" w:rsidR="004C64F9" w:rsidRPr="00DB445B" w:rsidRDefault="004C64F9"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карталардың басты ерекшелігі – осы картаның тақырыбына қатысты барлық құбылыстар мен объектілер олардың өзара байланысы мен дамуында көрсетілуі керек. Қазіргі таңда дүниежүзінде жасалатын карталардың шамамен 70–75%-ы тақырыптық карталарға жатады. Бұл олардың ғылыми және тәжірибелік тұрғыда маңыздылығын айқын көрсетеді.</w:t>
      </w:r>
    </w:p>
    <w:p w14:paraId="1E9179B7" w14:textId="209ABDE5" w:rsidR="004C64F9" w:rsidRPr="00DB445B" w:rsidRDefault="004C64F9"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 – географиялық деректерді бейнелеудің негізгі құралдарының бірі. Олар белгілі бір құбылыстың немесе саланың кеңістіктегі таралуын, көлемін және құрылымын көрсету үшін қолданылады. Бұл карталардың басты ерекшелігі – жалпы географиялық карталардан айырмашылығы, олар табиғи немесе қоғамдық-экономикалық құбылыстардың біреуін ғана нақты бейнелеуге бағытталған.</w:t>
      </w:r>
    </w:p>
    <w:p w14:paraId="1E55A55D" w14:textId="10EE4A08" w:rsidR="004C64F9" w:rsidRPr="00DB445B" w:rsidRDefault="004C64F9"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карталарда шартты белгілер, түстер, изолиниялар, диаграммалар кеңінен қолданылады. Мысалы, халықтың тығыздығы түрлі түстер арқылы әр 1 км²-ге шаққандағы адам санын көрсетеді: Қазақстанда орташа тығыздық 1 км²-ге 7 адам, ал Жапонияда бұл көрсеткіш 340 адамнан асады. Өнеркәсіп кәсіпорындары арнайы нүктелермен, ал егістік алқаптар ареалдық әдіспен белгіленеді. Мұндай тәсілдер ақпаратты түсінікті әрі көрнекі етеді.</w:t>
      </w:r>
    </w:p>
    <w:p w14:paraId="040A548D" w14:textId="56B5A0FF" w:rsidR="005C6A3F" w:rsidRPr="00DB445B" w:rsidRDefault="004C64F9"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Олар тек география ғылымында ғана емес, экономикада, экологияда, демографияда, ауыл шаруашылығында, сондай-ақ мемлекеттік жоспарлау ісінде маңызды рөл атқарады. Мысалы, БҰҰ-ның деректері бойынша, әлемдік статистикалық талдаулардың 60%-ы тақырыптық карталар мен </w:t>
      </w:r>
      <w:r w:rsidRPr="00DB445B">
        <w:rPr>
          <w:rFonts w:ascii="Times New Roman" w:hAnsi="Times New Roman" w:cs="Times New Roman"/>
          <w:sz w:val="28"/>
          <w:szCs w:val="28"/>
          <w:lang w:val="kk-KZ"/>
        </w:rPr>
        <w:lastRenderedPageBreak/>
        <w:t>картограммаларға сүйенеді. Осылайша тақырыптық карталардың мәні – күрделі деректерді жүйелеп, оларды көрнекі әрі қолжетімді түрде ұсынуда.</w:t>
      </w:r>
      <w:r w:rsidR="00225E63" w:rsidRPr="00DB445B">
        <w:rPr>
          <w:rFonts w:ascii="Times New Roman" w:hAnsi="Times New Roman" w:cs="Times New Roman"/>
          <w:sz w:val="28"/>
          <w:szCs w:val="28"/>
          <w:lang w:val="kk-KZ"/>
        </w:rPr>
        <w:t xml:space="preserve">                                                                                                                 </w:t>
      </w:r>
    </w:p>
    <w:p w14:paraId="74CFF3C6" w14:textId="77777777" w:rsidR="005C6A3F" w:rsidRPr="00DB445B" w:rsidRDefault="005C6A3F" w:rsidP="00DB445B">
      <w:pPr>
        <w:spacing w:after="0" w:line="240" w:lineRule="auto"/>
        <w:jc w:val="both"/>
        <w:rPr>
          <w:rFonts w:ascii="Times New Roman" w:hAnsi="Times New Roman" w:cs="Times New Roman"/>
          <w:sz w:val="28"/>
          <w:szCs w:val="28"/>
          <w:lang w:val="kk-KZ"/>
        </w:rPr>
      </w:pPr>
    </w:p>
    <w:p w14:paraId="57576D3C" w14:textId="77777777" w:rsidR="005C6A3F" w:rsidRPr="00DB445B" w:rsidRDefault="005C6A3F" w:rsidP="00DB445B">
      <w:pPr>
        <w:spacing w:after="0" w:line="240" w:lineRule="auto"/>
        <w:jc w:val="both"/>
        <w:rPr>
          <w:rFonts w:ascii="Times New Roman" w:hAnsi="Times New Roman" w:cs="Times New Roman"/>
          <w:sz w:val="28"/>
          <w:szCs w:val="28"/>
          <w:lang w:val="kk-KZ"/>
        </w:rPr>
      </w:pPr>
    </w:p>
    <w:p w14:paraId="25EA630C" w14:textId="77777777" w:rsidR="005C6A3F" w:rsidRPr="00DB445B" w:rsidRDefault="005C6A3F" w:rsidP="00DB445B">
      <w:pPr>
        <w:spacing w:after="0" w:line="240" w:lineRule="auto"/>
        <w:jc w:val="both"/>
        <w:rPr>
          <w:rFonts w:ascii="Times New Roman" w:hAnsi="Times New Roman" w:cs="Times New Roman"/>
          <w:sz w:val="28"/>
          <w:szCs w:val="28"/>
          <w:lang w:val="kk-KZ"/>
        </w:rPr>
      </w:pPr>
    </w:p>
    <w:p w14:paraId="4D2020D5" w14:textId="1B5A5DDF" w:rsidR="004952EF" w:rsidRPr="00DB445B" w:rsidRDefault="004952EF" w:rsidP="00DB445B">
      <w:pPr>
        <w:spacing w:after="0" w:line="240" w:lineRule="auto"/>
        <w:jc w:val="both"/>
        <w:rPr>
          <w:rFonts w:ascii="Times New Roman" w:hAnsi="Times New Roman" w:cs="Times New Roman"/>
          <w:b/>
          <w:bCs/>
          <w:sz w:val="28"/>
          <w:szCs w:val="28"/>
          <w:lang w:val="kk-KZ"/>
        </w:rPr>
      </w:pPr>
      <w:r w:rsidRPr="00DB445B">
        <w:rPr>
          <w:rFonts w:ascii="Times New Roman" w:hAnsi="Times New Roman" w:cs="Times New Roman"/>
          <w:b/>
          <w:bCs/>
          <w:sz w:val="28"/>
          <w:szCs w:val="28"/>
          <w:lang w:val="kk-KZ"/>
        </w:rPr>
        <w:t xml:space="preserve">Салалық шаруашылық карталарының түрлері </w:t>
      </w:r>
    </w:p>
    <w:p w14:paraId="79CF4163" w14:textId="01C50ADE" w:rsidR="00D5329D" w:rsidRPr="00DB445B" w:rsidRDefault="00D5329D"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карталардың мазмұны бойынша жіктелуі</w:t>
      </w:r>
      <w:r w:rsidR="005C6A3F" w:rsidRPr="00DB445B">
        <w:rPr>
          <w:rFonts w:ascii="Times New Roman" w:hAnsi="Times New Roman" w:cs="Times New Roman"/>
          <w:sz w:val="28"/>
          <w:szCs w:val="28"/>
          <w:lang w:val="kk-KZ"/>
        </w:rPr>
        <w:t>:</w:t>
      </w:r>
    </w:p>
    <w:p w14:paraId="710CEFF4" w14:textId="7601400B" w:rsidR="005C6A3F" w:rsidRPr="00DB445B" w:rsidRDefault="005C6A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Ф</w:t>
      </w:r>
      <w:r w:rsidR="00D5329D" w:rsidRPr="00DB445B">
        <w:rPr>
          <w:rFonts w:ascii="Times New Roman" w:hAnsi="Times New Roman" w:cs="Times New Roman"/>
          <w:sz w:val="28"/>
          <w:szCs w:val="28"/>
          <w:lang w:val="kk-KZ"/>
        </w:rPr>
        <w:t>изикалық-географиялық (немесе табиғат құбылыстарының карталары)</w:t>
      </w:r>
      <w:r w:rsidRPr="00DB445B">
        <w:rPr>
          <w:rFonts w:ascii="Times New Roman" w:hAnsi="Times New Roman" w:cs="Times New Roman"/>
          <w:sz w:val="28"/>
          <w:szCs w:val="28"/>
          <w:lang w:val="kk-KZ"/>
        </w:rPr>
        <w:t>, оған жатады</w:t>
      </w:r>
      <w:r w:rsidR="00D5329D" w:rsidRPr="00DB445B">
        <w:rPr>
          <w:rFonts w:ascii="Times New Roman" w:hAnsi="Times New Roman" w:cs="Times New Roman"/>
          <w:sz w:val="28"/>
          <w:szCs w:val="28"/>
          <w:lang w:val="kk-KZ"/>
        </w:rPr>
        <w:t xml:space="preserve"> геологиялық карталар</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геофизикалық карталар</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жер бедері карталары</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топырақ карталары</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зоогеографиялық карталар</w:t>
      </w:r>
      <w:r w:rsidRPr="00DB445B">
        <w:rPr>
          <w:rFonts w:ascii="Times New Roman" w:hAnsi="Times New Roman" w:cs="Times New Roman"/>
          <w:sz w:val="28"/>
          <w:szCs w:val="28"/>
          <w:lang w:val="kk-KZ"/>
        </w:rPr>
        <w:t>, к</w:t>
      </w:r>
      <w:r w:rsidR="00D5329D" w:rsidRPr="00DB445B">
        <w:rPr>
          <w:rFonts w:ascii="Times New Roman" w:hAnsi="Times New Roman" w:cs="Times New Roman"/>
          <w:sz w:val="28"/>
          <w:szCs w:val="28"/>
          <w:lang w:val="kk-KZ"/>
        </w:rPr>
        <w:t>лиматтық карталар</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океанографиялық карталар</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гидрологиялық карталар</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 xml:space="preserve">геоботаникалық карталар және т. б.  </w:t>
      </w:r>
    </w:p>
    <w:p w14:paraId="4CEACA9B" w14:textId="77777777" w:rsidR="005C6A3F" w:rsidRPr="00DB445B" w:rsidRDefault="005C6A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Ә</w:t>
      </w:r>
      <w:r w:rsidR="00D5329D" w:rsidRPr="00DB445B">
        <w:rPr>
          <w:rFonts w:ascii="Times New Roman" w:hAnsi="Times New Roman" w:cs="Times New Roman"/>
          <w:sz w:val="28"/>
          <w:szCs w:val="28"/>
          <w:lang w:val="kk-KZ"/>
        </w:rPr>
        <w:t>леуметтік-экономикалық (немесе қоғамдық құбылыстардың карталары )</w:t>
      </w:r>
      <w:r w:rsidRPr="00DB445B">
        <w:rPr>
          <w:rFonts w:ascii="Times New Roman" w:hAnsi="Times New Roman" w:cs="Times New Roman"/>
          <w:sz w:val="28"/>
          <w:szCs w:val="28"/>
          <w:lang w:val="kk-KZ"/>
        </w:rPr>
        <w:t xml:space="preserve">, оған жатады </w:t>
      </w:r>
      <w:r w:rsidR="00D5329D" w:rsidRPr="00DB445B">
        <w:rPr>
          <w:rFonts w:ascii="Times New Roman" w:hAnsi="Times New Roman" w:cs="Times New Roman"/>
          <w:sz w:val="28"/>
          <w:szCs w:val="28"/>
          <w:lang w:val="kk-KZ"/>
        </w:rPr>
        <w:t>халық карталары</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экономика және өнеркәсіп карталары</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қызмет көрсету және мәдениет карталары</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саяси-әкімшілік карталар</w:t>
      </w:r>
      <w:r w:rsidRPr="00DB445B">
        <w:rPr>
          <w:rFonts w:ascii="Times New Roman" w:hAnsi="Times New Roman" w:cs="Times New Roman"/>
          <w:sz w:val="28"/>
          <w:szCs w:val="28"/>
          <w:lang w:val="kk-KZ"/>
        </w:rPr>
        <w:t>,</w:t>
      </w:r>
      <w:r w:rsidR="00D5329D" w:rsidRPr="00DB445B">
        <w:rPr>
          <w:rFonts w:ascii="Times New Roman" w:hAnsi="Times New Roman" w:cs="Times New Roman"/>
          <w:sz w:val="28"/>
          <w:szCs w:val="28"/>
          <w:lang w:val="kk-KZ"/>
        </w:rPr>
        <w:t xml:space="preserve"> тарихи карталар                                                                                                             </w:t>
      </w:r>
    </w:p>
    <w:p w14:paraId="569D3C6E" w14:textId="77777777" w:rsidR="002A535F" w:rsidRPr="00DB445B" w:rsidRDefault="005C6A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w:t>
      </w:r>
      <w:r w:rsidR="00D5329D" w:rsidRPr="00DB445B">
        <w:rPr>
          <w:rFonts w:ascii="Times New Roman" w:hAnsi="Times New Roman" w:cs="Times New Roman"/>
          <w:sz w:val="28"/>
          <w:szCs w:val="28"/>
          <w:lang w:val="kk-KZ"/>
        </w:rPr>
        <w:t>абиғи</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әлеуметтік</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w:t>
      </w:r>
      <w:r w:rsidRPr="00DB445B">
        <w:rPr>
          <w:rFonts w:ascii="Times New Roman" w:hAnsi="Times New Roman" w:cs="Times New Roman"/>
          <w:sz w:val="28"/>
          <w:szCs w:val="28"/>
          <w:lang w:val="kk-KZ"/>
        </w:rPr>
        <w:t xml:space="preserve"> </w:t>
      </w:r>
      <w:r w:rsidR="00D5329D" w:rsidRPr="00DB445B">
        <w:rPr>
          <w:rFonts w:ascii="Times New Roman" w:hAnsi="Times New Roman" w:cs="Times New Roman"/>
          <w:sz w:val="28"/>
          <w:szCs w:val="28"/>
          <w:lang w:val="kk-KZ"/>
        </w:rPr>
        <w:t>экономикалық</w:t>
      </w:r>
      <w:r w:rsidRPr="00DB445B">
        <w:rPr>
          <w:rFonts w:ascii="Times New Roman" w:hAnsi="Times New Roman" w:cs="Times New Roman"/>
          <w:sz w:val="28"/>
          <w:szCs w:val="28"/>
          <w:lang w:val="kk-KZ"/>
        </w:rPr>
        <w:t xml:space="preserve">, оған жатады </w:t>
      </w:r>
      <w:r w:rsidR="00D5329D" w:rsidRPr="00DB445B">
        <w:rPr>
          <w:rFonts w:ascii="Times New Roman" w:hAnsi="Times New Roman" w:cs="Times New Roman"/>
          <w:sz w:val="28"/>
          <w:szCs w:val="28"/>
          <w:lang w:val="kk-KZ"/>
        </w:rPr>
        <w:t>экологиялық карталар</w:t>
      </w:r>
      <w:r w:rsidRPr="00DB445B">
        <w:rPr>
          <w:rFonts w:ascii="Times New Roman" w:hAnsi="Times New Roman" w:cs="Times New Roman"/>
          <w:sz w:val="28"/>
          <w:szCs w:val="28"/>
          <w:lang w:val="kk-KZ"/>
        </w:rPr>
        <w:t>, т</w:t>
      </w:r>
      <w:r w:rsidR="00D5329D" w:rsidRPr="00DB445B">
        <w:rPr>
          <w:rFonts w:ascii="Times New Roman" w:hAnsi="Times New Roman" w:cs="Times New Roman"/>
          <w:sz w:val="28"/>
          <w:szCs w:val="28"/>
          <w:lang w:val="kk-KZ"/>
        </w:rPr>
        <w:t>абиғи ресурстар карталары</w:t>
      </w:r>
      <w:r w:rsidRPr="00DB445B">
        <w:rPr>
          <w:rFonts w:ascii="Times New Roman" w:hAnsi="Times New Roman" w:cs="Times New Roman"/>
          <w:sz w:val="28"/>
          <w:szCs w:val="28"/>
          <w:lang w:val="kk-KZ"/>
        </w:rPr>
        <w:t>.</w:t>
      </w:r>
      <w:r w:rsidR="00D5329D" w:rsidRPr="00DB445B">
        <w:rPr>
          <w:rFonts w:ascii="Times New Roman" w:hAnsi="Times New Roman" w:cs="Times New Roman"/>
          <w:sz w:val="28"/>
          <w:szCs w:val="28"/>
          <w:lang w:val="kk-KZ"/>
        </w:rPr>
        <w:t xml:space="preserve">  </w:t>
      </w:r>
    </w:p>
    <w:p w14:paraId="0D4D78BC" w14:textId="3857F5A0" w:rsidR="003F603F" w:rsidRPr="00DB445B" w:rsidRDefault="003F603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 практикалық мамандандыру бойынша жіктеу:</w:t>
      </w:r>
    </w:p>
    <w:p w14:paraId="701D8D6D" w14:textId="43C18107" w:rsidR="003F603F" w:rsidRPr="00DB445B" w:rsidRDefault="003F603F" w:rsidP="00DB445B">
      <w:pPr>
        <w:pStyle w:val="a7"/>
        <w:numPr>
          <w:ilvl w:val="0"/>
          <w:numId w:val="10"/>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Түгендеу карталары (бақылау карталары);</w:t>
      </w:r>
    </w:p>
    <w:p w14:paraId="38C7733A" w14:textId="717FB73E" w:rsidR="003F603F" w:rsidRPr="00DB445B" w:rsidRDefault="003F60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Бағалау карталары;</w:t>
      </w:r>
    </w:p>
    <w:p w14:paraId="569C4FCF" w14:textId="4BA5AD39" w:rsidR="003F603F" w:rsidRPr="00DB445B" w:rsidRDefault="003F60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Болжамды карталар;</w:t>
      </w:r>
    </w:p>
    <w:p w14:paraId="56A4C7C6" w14:textId="2DF34C88" w:rsidR="002A535F" w:rsidRPr="00DB445B" w:rsidRDefault="003F603F" w:rsidP="00DB445B">
      <w:pPr>
        <w:pStyle w:val="a7"/>
        <w:numPr>
          <w:ilvl w:val="0"/>
          <w:numId w:val="4"/>
        </w:num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Ұсыныс карталары.</w:t>
      </w:r>
    </w:p>
    <w:p w14:paraId="3F64F51B" w14:textId="77777777" w:rsidR="002A535F" w:rsidRPr="00DB445B" w:rsidRDefault="002A535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noProof/>
          <w:sz w:val="28"/>
          <w:szCs w:val="28"/>
          <w:lang w:eastAsia="ru-RU"/>
        </w:rPr>
        <w:drawing>
          <wp:inline distT="0" distB="0" distL="0" distR="0" wp14:anchorId="6586C721" wp14:editId="1790BF43">
            <wp:extent cx="5940425" cy="3925570"/>
            <wp:effectExtent l="0" t="0" r="3175" b="0"/>
            <wp:docPr id="6798584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58447" name="Рисунок 679858447"/>
                    <pic:cNvPicPr/>
                  </pic:nvPicPr>
                  <pic:blipFill>
                    <a:blip r:embed="rId5">
                      <a:extLst>
                        <a:ext uri="{28A0092B-C50C-407E-A947-70E740481C1C}">
                          <a14:useLocalDpi xmlns:a14="http://schemas.microsoft.com/office/drawing/2010/main" val="0"/>
                        </a:ext>
                      </a:extLst>
                    </a:blip>
                    <a:stretch>
                      <a:fillRect/>
                    </a:stretch>
                  </pic:blipFill>
                  <pic:spPr>
                    <a:xfrm>
                      <a:off x="0" y="0"/>
                      <a:ext cx="5940425" cy="3925570"/>
                    </a:xfrm>
                    <a:prstGeom prst="rect">
                      <a:avLst/>
                    </a:prstGeom>
                  </pic:spPr>
                </pic:pic>
              </a:graphicData>
            </a:graphic>
          </wp:inline>
        </w:drawing>
      </w:r>
    </w:p>
    <w:p w14:paraId="6047C51B" w14:textId="5246EFE8" w:rsidR="005C6A3F" w:rsidRPr="00DB445B" w:rsidRDefault="002A535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Сурет 1. Топырақ картасының үзіндісі</w:t>
      </w:r>
    </w:p>
    <w:p w14:paraId="15EA9B48" w14:textId="4328E3A5" w:rsidR="002A535F" w:rsidRPr="00DB445B" w:rsidRDefault="002A535F" w:rsidP="00DB445B">
      <w:pPr>
        <w:spacing w:after="0" w:line="240" w:lineRule="auto"/>
        <w:jc w:val="both"/>
        <w:rPr>
          <w:rFonts w:ascii="Times New Roman" w:hAnsi="Times New Roman" w:cs="Times New Roman"/>
          <w:sz w:val="28"/>
          <w:szCs w:val="28"/>
          <w:lang w:val="kk-KZ"/>
        </w:rPr>
      </w:pPr>
    </w:p>
    <w:p w14:paraId="4E404976" w14:textId="6353F08C" w:rsidR="00D5329D" w:rsidRPr="00DB445B" w:rsidRDefault="00D5329D"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lastRenderedPageBreak/>
        <w:t>Тақырыптық карталарды тақырыптың кеңдігі бойынша жіктеу</w:t>
      </w:r>
      <w:r w:rsidR="005C6A3F" w:rsidRPr="00DB445B">
        <w:rPr>
          <w:rFonts w:ascii="Times New Roman" w:hAnsi="Times New Roman" w:cs="Times New Roman"/>
          <w:sz w:val="28"/>
          <w:szCs w:val="28"/>
          <w:lang w:val="kk-KZ"/>
        </w:rPr>
        <w:t>:</w:t>
      </w:r>
    </w:p>
    <w:p w14:paraId="134F1D4B" w14:textId="4B620D30" w:rsidR="00D5329D"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Ж</w:t>
      </w:r>
      <w:proofErr w:type="spellStart"/>
      <w:r w:rsidR="00D5329D" w:rsidRPr="00DB445B">
        <w:rPr>
          <w:rFonts w:ascii="Times New Roman" w:hAnsi="Times New Roman" w:cs="Times New Roman"/>
          <w:sz w:val="28"/>
          <w:szCs w:val="28"/>
        </w:rPr>
        <w:t>еке</w:t>
      </w:r>
      <w:proofErr w:type="spellEnd"/>
      <w:r w:rsidR="00D5329D" w:rsidRPr="00DB445B">
        <w:rPr>
          <w:rFonts w:ascii="Times New Roman" w:hAnsi="Times New Roman" w:cs="Times New Roman"/>
          <w:sz w:val="28"/>
          <w:szCs w:val="28"/>
        </w:rPr>
        <w:t xml:space="preserve"> (</w:t>
      </w:r>
      <w:proofErr w:type="spellStart"/>
      <w:r w:rsidR="00D5329D" w:rsidRPr="00DB445B">
        <w:rPr>
          <w:rFonts w:ascii="Times New Roman" w:hAnsi="Times New Roman" w:cs="Times New Roman"/>
          <w:sz w:val="28"/>
          <w:szCs w:val="28"/>
        </w:rPr>
        <w:t>немесе</w:t>
      </w:r>
      <w:proofErr w:type="spellEnd"/>
      <w:r w:rsidR="00D5329D" w:rsidRPr="00DB445B">
        <w:rPr>
          <w:rFonts w:ascii="Times New Roman" w:hAnsi="Times New Roman" w:cs="Times New Roman"/>
          <w:sz w:val="28"/>
          <w:szCs w:val="28"/>
        </w:rPr>
        <w:t xml:space="preserve"> </w:t>
      </w:r>
      <w:proofErr w:type="spellStart"/>
      <w:r w:rsidR="00D5329D" w:rsidRPr="00DB445B">
        <w:rPr>
          <w:rFonts w:ascii="Times New Roman" w:hAnsi="Times New Roman" w:cs="Times New Roman"/>
          <w:sz w:val="28"/>
          <w:szCs w:val="28"/>
        </w:rPr>
        <w:t>салалық</w:t>
      </w:r>
      <w:proofErr w:type="spellEnd"/>
      <w:r w:rsidR="00D5329D" w:rsidRPr="00DB445B">
        <w:rPr>
          <w:rFonts w:ascii="Times New Roman" w:hAnsi="Times New Roman" w:cs="Times New Roman"/>
          <w:sz w:val="28"/>
          <w:szCs w:val="28"/>
        </w:rPr>
        <w:t>)</w:t>
      </w:r>
      <w:r w:rsidRPr="00DB445B">
        <w:rPr>
          <w:rFonts w:ascii="Times New Roman" w:hAnsi="Times New Roman" w:cs="Times New Roman"/>
          <w:sz w:val="28"/>
          <w:szCs w:val="28"/>
          <w:lang w:val="kk-KZ"/>
        </w:rPr>
        <w:t>;</w:t>
      </w:r>
    </w:p>
    <w:p w14:paraId="59BD152A" w14:textId="19DB290C" w:rsidR="002A535F"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Ж</w:t>
      </w:r>
      <w:proofErr w:type="spellStart"/>
      <w:r w:rsidR="00D5329D" w:rsidRPr="00DB445B">
        <w:rPr>
          <w:rFonts w:ascii="Times New Roman" w:hAnsi="Times New Roman" w:cs="Times New Roman"/>
          <w:sz w:val="28"/>
          <w:szCs w:val="28"/>
        </w:rPr>
        <w:t>алпы</w:t>
      </w:r>
      <w:proofErr w:type="spellEnd"/>
      <w:r w:rsidR="00D5329D" w:rsidRPr="00DB445B">
        <w:rPr>
          <w:rFonts w:ascii="Times New Roman" w:hAnsi="Times New Roman" w:cs="Times New Roman"/>
          <w:sz w:val="28"/>
          <w:szCs w:val="28"/>
        </w:rPr>
        <w:t xml:space="preserve">            </w:t>
      </w:r>
      <w:r w:rsidR="001561CE" w:rsidRPr="00DB445B">
        <w:rPr>
          <w:rFonts w:ascii="Times New Roman" w:hAnsi="Times New Roman" w:cs="Times New Roman"/>
          <w:sz w:val="28"/>
          <w:szCs w:val="28"/>
        </w:rPr>
        <w:t xml:space="preserve">                                                                                               </w:t>
      </w:r>
    </w:p>
    <w:p w14:paraId="1EF4890B" w14:textId="39AA6A4E" w:rsidR="001561CE" w:rsidRPr="00DB445B" w:rsidRDefault="001561CE"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Зерттеу әдістері бойынша тақырыптық карталарды жіктеу</w:t>
      </w:r>
      <w:r w:rsidR="005C6A3F" w:rsidRPr="00DB445B">
        <w:rPr>
          <w:rFonts w:ascii="Times New Roman" w:hAnsi="Times New Roman" w:cs="Times New Roman"/>
          <w:sz w:val="28"/>
          <w:szCs w:val="28"/>
          <w:lang w:val="kk-KZ"/>
        </w:rPr>
        <w:t>:</w:t>
      </w:r>
    </w:p>
    <w:p w14:paraId="263A2FDB" w14:textId="61FEA22F" w:rsidR="001561CE"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А</w:t>
      </w:r>
      <w:proofErr w:type="spellStart"/>
      <w:r w:rsidR="001561CE" w:rsidRPr="00DB445B">
        <w:rPr>
          <w:rFonts w:ascii="Times New Roman" w:hAnsi="Times New Roman" w:cs="Times New Roman"/>
          <w:sz w:val="28"/>
          <w:szCs w:val="28"/>
        </w:rPr>
        <w:t>налитикалық</w:t>
      </w:r>
      <w:proofErr w:type="spellEnd"/>
      <w:r w:rsidR="001561CE" w:rsidRPr="00DB445B">
        <w:rPr>
          <w:rFonts w:ascii="Times New Roman" w:hAnsi="Times New Roman" w:cs="Times New Roman"/>
          <w:sz w:val="28"/>
          <w:szCs w:val="28"/>
        </w:rPr>
        <w:t xml:space="preserve"> </w:t>
      </w:r>
      <w:proofErr w:type="spellStart"/>
      <w:r w:rsidR="001561CE" w:rsidRPr="00DB445B">
        <w:rPr>
          <w:rFonts w:ascii="Times New Roman" w:hAnsi="Times New Roman" w:cs="Times New Roman"/>
          <w:sz w:val="28"/>
          <w:szCs w:val="28"/>
        </w:rPr>
        <w:t>карталар</w:t>
      </w:r>
      <w:proofErr w:type="spellEnd"/>
      <w:r w:rsidRPr="00DB445B">
        <w:rPr>
          <w:rFonts w:ascii="Times New Roman" w:hAnsi="Times New Roman" w:cs="Times New Roman"/>
          <w:sz w:val="28"/>
          <w:szCs w:val="28"/>
          <w:lang w:val="kk-KZ"/>
        </w:rPr>
        <w:t>;</w:t>
      </w:r>
    </w:p>
    <w:p w14:paraId="61858320" w14:textId="77777777" w:rsidR="005C6A3F"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С</w:t>
      </w:r>
      <w:proofErr w:type="spellStart"/>
      <w:r w:rsidR="001561CE" w:rsidRPr="00DB445B">
        <w:rPr>
          <w:rFonts w:ascii="Times New Roman" w:hAnsi="Times New Roman" w:cs="Times New Roman"/>
          <w:sz w:val="28"/>
          <w:szCs w:val="28"/>
        </w:rPr>
        <w:t>интетикалық</w:t>
      </w:r>
      <w:proofErr w:type="spellEnd"/>
      <w:r w:rsidR="001561CE" w:rsidRPr="00DB445B">
        <w:rPr>
          <w:rFonts w:ascii="Times New Roman" w:hAnsi="Times New Roman" w:cs="Times New Roman"/>
          <w:sz w:val="28"/>
          <w:szCs w:val="28"/>
        </w:rPr>
        <w:t xml:space="preserve"> </w:t>
      </w:r>
      <w:proofErr w:type="spellStart"/>
      <w:r w:rsidR="001561CE" w:rsidRPr="00DB445B">
        <w:rPr>
          <w:rFonts w:ascii="Times New Roman" w:hAnsi="Times New Roman" w:cs="Times New Roman"/>
          <w:sz w:val="28"/>
          <w:szCs w:val="28"/>
        </w:rPr>
        <w:t>карталар</w:t>
      </w:r>
      <w:proofErr w:type="spellEnd"/>
      <w:r w:rsidR="00D5329D" w:rsidRPr="00DB445B">
        <w:rPr>
          <w:rFonts w:ascii="Times New Roman" w:hAnsi="Times New Roman" w:cs="Times New Roman"/>
          <w:sz w:val="28"/>
          <w:szCs w:val="28"/>
        </w:rPr>
        <w:t xml:space="preserve">    </w:t>
      </w:r>
      <w:r w:rsidR="001561CE" w:rsidRPr="00DB445B">
        <w:rPr>
          <w:rFonts w:ascii="Times New Roman" w:hAnsi="Times New Roman" w:cs="Times New Roman"/>
          <w:sz w:val="28"/>
          <w:szCs w:val="28"/>
        </w:rPr>
        <w:t xml:space="preserve">                                                                                                         </w:t>
      </w:r>
    </w:p>
    <w:p w14:paraId="1CF031DE" w14:textId="529C3978" w:rsidR="002A535F" w:rsidRPr="00DB445B" w:rsidRDefault="002A535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noProof/>
          <w:sz w:val="28"/>
          <w:szCs w:val="28"/>
          <w:lang w:eastAsia="ru-RU"/>
        </w:rPr>
        <w:drawing>
          <wp:inline distT="0" distB="0" distL="0" distR="0" wp14:anchorId="4E55A362" wp14:editId="488B2FE3">
            <wp:extent cx="5296619" cy="3671115"/>
            <wp:effectExtent l="0" t="0" r="0" b="5715"/>
            <wp:docPr id="162174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4374" name=""/>
                    <pic:cNvPicPr/>
                  </pic:nvPicPr>
                  <pic:blipFill>
                    <a:blip r:embed="rId6"/>
                    <a:stretch>
                      <a:fillRect/>
                    </a:stretch>
                  </pic:blipFill>
                  <pic:spPr>
                    <a:xfrm>
                      <a:off x="0" y="0"/>
                      <a:ext cx="5314493" cy="3683504"/>
                    </a:xfrm>
                    <a:prstGeom prst="rect">
                      <a:avLst/>
                    </a:prstGeom>
                  </pic:spPr>
                </pic:pic>
              </a:graphicData>
            </a:graphic>
          </wp:inline>
        </w:drawing>
      </w:r>
    </w:p>
    <w:p w14:paraId="4DA4DF85" w14:textId="2756022B" w:rsidR="002A535F" w:rsidRPr="00DB445B" w:rsidRDefault="002A535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Сурет 2. Саяси-әкімшілік картаның үзіндісі</w:t>
      </w:r>
    </w:p>
    <w:p w14:paraId="7F9F4CDA" w14:textId="44A22EF4" w:rsidR="001561CE" w:rsidRPr="00DB445B" w:rsidRDefault="001561CE"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 объективтілік дәрежесі бойынша жіктеу</w:t>
      </w:r>
      <w:r w:rsidR="005C6A3F" w:rsidRPr="00DB445B">
        <w:rPr>
          <w:rFonts w:ascii="Times New Roman" w:hAnsi="Times New Roman" w:cs="Times New Roman"/>
          <w:sz w:val="28"/>
          <w:szCs w:val="28"/>
          <w:lang w:val="kk-KZ"/>
        </w:rPr>
        <w:t>:</w:t>
      </w:r>
    </w:p>
    <w:p w14:paraId="1D543AF6" w14:textId="5B1C3220" w:rsidR="001561CE"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Д</w:t>
      </w:r>
      <w:proofErr w:type="spellStart"/>
      <w:r w:rsidR="001561CE" w:rsidRPr="00DB445B">
        <w:rPr>
          <w:rFonts w:ascii="Times New Roman" w:hAnsi="Times New Roman" w:cs="Times New Roman"/>
          <w:sz w:val="28"/>
          <w:szCs w:val="28"/>
        </w:rPr>
        <w:t>еректі</w:t>
      </w:r>
      <w:proofErr w:type="spellEnd"/>
      <w:r w:rsidRPr="00DB445B">
        <w:rPr>
          <w:rFonts w:ascii="Times New Roman" w:hAnsi="Times New Roman" w:cs="Times New Roman"/>
          <w:sz w:val="28"/>
          <w:szCs w:val="28"/>
          <w:lang w:val="kk-KZ"/>
        </w:rPr>
        <w:t>;</w:t>
      </w:r>
    </w:p>
    <w:p w14:paraId="4366BB45" w14:textId="63BBEA23" w:rsidR="001561CE"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Г</w:t>
      </w:r>
      <w:proofErr w:type="spellStart"/>
      <w:r w:rsidR="001561CE" w:rsidRPr="00DB445B">
        <w:rPr>
          <w:rFonts w:ascii="Times New Roman" w:hAnsi="Times New Roman" w:cs="Times New Roman"/>
          <w:sz w:val="28"/>
          <w:szCs w:val="28"/>
        </w:rPr>
        <w:t>ипотетикалық</w:t>
      </w:r>
      <w:proofErr w:type="spellEnd"/>
      <w:r w:rsidRPr="00DB445B">
        <w:rPr>
          <w:rFonts w:ascii="Times New Roman" w:hAnsi="Times New Roman" w:cs="Times New Roman"/>
          <w:sz w:val="28"/>
          <w:szCs w:val="28"/>
          <w:lang w:val="kk-KZ"/>
        </w:rPr>
        <w:t>;</w:t>
      </w:r>
    </w:p>
    <w:p w14:paraId="572B1FFB" w14:textId="3B122BDD" w:rsidR="001561CE" w:rsidRPr="00DB445B" w:rsidRDefault="005C6A3F" w:rsidP="00DB445B">
      <w:pPr>
        <w:pStyle w:val="a7"/>
        <w:numPr>
          <w:ilvl w:val="0"/>
          <w:numId w:val="4"/>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Б</w:t>
      </w:r>
      <w:proofErr w:type="spellStart"/>
      <w:r w:rsidR="001561CE" w:rsidRPr="00DB445B">
        <w:rPr>
          <w:rFonts w:ascii="Times New Roman" w:hAnsi="Times New Roman" w:cs="Times New Roman"/>
          <w:sz w:val="28"/>
          <w:szCs w:val="28"/>
        </w:rPr>
        <w:t>олжамды</w:t>
      </w:r>
      <w:proofErr w:type="spellEnd"/>
      <w:r w:rsidRPr="00DB445B">
        <w:rPr>
          <w:rFonts w:ascii="Times New Roman" w:hAnsi="Times New Roman" w:cs="Times New Roman"/>
          <w:sz w:val="28"/>
          <w:szCs w:val="28"/>
          <w:lang w:val="kk-KZ"/>
        </w:rPr>
        <w:t>;</w:t>
      </w:r>
    </w:p>
    <w:p w14:paraId="3E286F3E" w14:textId="326FB866" w:rsidR="005C6A3F" w:rsidRPr="00DB445B" w:rsidRDefault="005C6A3F" w:rsidP="00DB445B">
      <w:pPr>
        <w:pStyle w:val="a7"/>
        <w:numPr>
          <w:ilvl w:val="0"/>
          <w:numId w:val="7"/>
        </w:numPr>
        <w:spacing w:after="0" w:line="240" w:lineRule="auto"/>
        <w:jc w:val="both"/>
        <w:rPr>
          <w:rFonts w:ascii="Times New Roman" w:hAnsi="Times New Roman" w:cs="Times New Roman"/>
          <w:sz w:val="28"/>
          <w:szCs w:val="28"/>
        </w:rPr>
      </w:pPr>
      <w:r w:rsidRPr="00DB445B">
        <w:rPr>
          <w:rFonts w:ascii="Times New Roman" w:hAnsi="Times New Roman" w:cs="Times New Roman"/>
          <w:sz w:val="28"/>
          <w:szCs w:val="28"/>
          <w:lang w:val="kk-KZ"/>
        </w:rPr>
        <w:t>Т</w:t>
      </w:r>
      <w:proofErr w:type="spellStart"/>
      <w:r w:rsidR="001561CE" w:rsidRPr="00DB445B">
        <w:rPr>
          <w:rFonts w:ascii="Times New Roman" w:hAnsi="Times New Roman" w:cs="Times New Roman"/>
          <w:sz w:val="28"/>
          <w:szCs w:val="28"/>
        </w:rPr>
        <w:t>ренд</w:t>
      </w:r>
      <w:proofErr w:type="spellEnd"/>
      <w:r w:rsidR="00D5329D" w:rsidRPr="00DB445B">
        <w:rPr>
          <w:rFonts w:ascii="Times New Roman" w:hAnsi="Times New Roman" w:cs="Times New Roman"/>
          <w:sz w:val="28"/>
          <w:szCs w:val="28"/>
        </w:rPr>
        <w:t xml:space="preserve">                                                                                                            </w:t>
      </w:r>
    </w:p>
    <w:p w14:paraId="0151807B" w14:textId="7C97BD3E" w:rsidR="002A535F" w:rsidRPr="00DB445B" w:rsidRDefault="009F4582"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60AA8A64" wp14:editId="1059C186">
            <wp:simplePos x="0" y="0"/>
            <wp:positionH relativeFrom="margin">
              <wp:posOffset>306058</wp:posOffset>
            </wp:positionH>
            <wp:positionV relativeFrom="margin">
              <wp:posOffset>5727424</wp:posOffset>
            </wp:positionV>
            <wp:extent cx="2381250" cy="2439094"/>
            <wp:effectExtent l="0" t="0" r="0" b="0"/>
            <wp:wrapSquare wrapText="bothSides"/>
            <wp:docPr id="6827981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8171" name=""/>
                    <pic:cNvPicPr/>
                  </pic:nvPicPr>
                  <pic:blipFill>
                    <a:blip r:embed="rId7">
                      <a:extLst>
                        <a:ext uri="{28A0092B-C50C-407E-A947-70E740481C1C}">
                          <a14:useLocalDpi xmlns:a14="http://schemas.microsoft.com/office/drawing/2010/main" val="0"/>
                        </a:ext>
                      </a:extLst>
                    </a:blip>
                    <a:stretch>
                      <a:fillRect/>
                    </a:stretch>
                  </pic:blipFill>
                  <pic:spPr>
                    <a:xfrm>
                      <a:off x="0" y="0"/>
                      <a:ext cx="2381250" cy="2439094"/>
                    </a:xfrm>
                    <a:prstGeom prst="rect">
                      <a:avLst/>
                    </a:prstGeom>
                  </pic:spPr>
                </pic:pic>
              </a:graphicData>
            </a:graphic>
          </wp:anchor>
        </w:drawing>
      </w:r>
      <w:r w:rsidR="00676108" w:rsidRPr="00DB445B">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5F3905C4" wp14:editId="3F8067E1">
            <wp:simplePos x="0" y="0"/>
            <wp:positionH relativeFrom="margin">
              <wp:posOffset>3254375</wp:posOffset>
            </wp:positionH>
            <wp:positionV relativeFrom="margin">
              <wp:posOffset>5726430</wp:posOffset>
            </wp:positionV>
            <wp:extent cx="2190750" cy="2553970"/>
            <wp:effectExtent l="0" t="0" r="0" b="0"/>
            <wp:wrapSquare wrapText="bothSides"/>
            <wp:docPr id="13152004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00420" name=""/>
                    <pic:cNvPicPr/>
                  </pic:nvPicPr>
                  <pic:blipFill>
                    <a:blip r:embed="rId8">
                      <a:extLst>
                        <a:ext uri="{28A0092B-C50C-407E-A947-70E740481C1C}">
                          <a14:useLocalDpi xmlns:a14="http://schemas.microsoft.com/office/drawing/2010/main" val="0"/>
                        </a:ext>
                      </a:extLst>
                    </a:blip>
                    <a:stretch>
                      <a:fillRect/>
                    </a:stretch>
                  </pic:blipFill>
                  <pic:spPr>
                    <a:xfrm>
                      <a:off x="0" y="0"/>
                      <a:ext cx="2190750" cy="2553970"/>
                    </a:xfrm>
                    <a:prstGeom prst="rect">
                      <a:avLst/>
                    </a:prstGeom>
                  </pic:spPr>
                </pic:pic>
              </a:graphicData>
            </a:graphic>
          </wp:anchor>
        </w:drawing>
      </w:r>
    </w:p>
    <w:p w14:paraId="6B0F6F87" w14:textId="7856C61A" w:rsidR="002A535F" w:rsidRPr="00DB445B" w:rsidRDefault="002A535F" w:rsidP="00DB445B">
      <w:pPr>
        <w:spacing w:after="0" w:line="240" w:lineRule="auto"/>
        <w:jc w:val="both"/>
        <w:rPr>
          <w:rFonts w:ascii="Times New Roman" w:hAnsi="Times New Roman" w:cs="Times New Roman"/>
          <w:sz w:val="28"/>
          <w:szCs w:val="28"/>
          <w:lang w:val="kk-KZ"/>
        </w:rPr>
      </w:pPr>
    </w:p>
    <w:p w14:paraId="4AE899AD" w14:textId="7889784A" w:rsidR="002A535F" w:rsidRPr="00DB445B" w:rsidRDefault="002A535F" w:rsidP="00DB445B">
      <w:pPr>
        <w:spacing w:after="0" w:line="240" w:lineRule="auto"/>
        <w:jc w:val="both"/>
        <w:rPr>
          <w:rFonts w:ascii="Times New Roman" w:hAnsi="Times New Roman" w:cs="Times New Roman"/>
          <w:sz w:val="28"/>
          <w:szCs w:val="28"/>
          <w:lang w:val="kk-KZ"/>
        </w:rPr>
      </w:pPr>
    </w:p>
    <w:p w14:paraId="6BCA1E66" w14:textId="77777777" w:rsidR="002A535F" w:rsidRPr="00DB445B" w:rsidRDefault="002A535F" w:rsidP="00DB445B">
      <w:pPr>
        <w:spacing w:after="0" w:line="240" w:lineRule="auto"/>
        <w:jc w:val="both"/>
        <w:rPr>
          <w:rFonts w:ascii="Times New Roman" w:hAnsi="Times New Roman" w:cs="Times New Roman"/>
          <w:sz w:val="28"/>
          <w:szCs w:val="28"/>
          <w:lang w:val="kk-KZ"/>
        </w:rPr>
      </w:pPr>
    </w:p>
    <w:p w14:paraId="4141236C" w14:textId="77777777" w:rsidR="00676108" w:rsidRPr="00DB445B" w:rsidRDefault="00676108" w:rsidP="00DB445B">
      <w:pPr>
        <w:spacing w:after="0" w:line="240" w:lineRule="auto"/>
        <w:jc w:val="both"/>
        <w:rPr>
          <w:rFonts w:ascii="Times New Roman" w:hAnsi="Times New Roman" w:cs="Times New Roman"/>
          <w:sz w:val="28"/>
          <w:szCs w:val="28"/>
          <w:lang w:val="kk-KZ"/>
        </w:rPr>
      </w:pPr>
    </w:p>
    <w:p w14:paraId="35E473F1" w14:textId="77777777" w:rsidR="00676108" w:rsidRPr="00DB445B" w:rsidRDefault="00676108" w:rsidP="00DB445B">
      <w:pPr>
        <w:spacing w:after="0" w:line="240" w:lineRule="auto"/>
        <w:jc w:val="both"/>
        <w:rPr>
          <w:rFonts w:ascii="Times New Roman" w:hAnsi="Times New Roman" w:cs="Times New Roman"/>
          <w:sz w:val="28"/>
          <w:szCs w:val="28"/>
          <w:lang w:val="kk-KZ"/>
        </w:rPr>
      </w:pPr>
    </w:p>
    <w:p w14:paraId="16498613" w14:textId="02A372AD" w:rsidR="00676108" w:rsidRPr="00DB445B" w:rsidRDefault="009F4582"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b/>
          <w:bCs/>
          <w:noProof/>
          <w:sz w:val="28"/>
          <w:szCs w:val="28"/>
          <w:lang w:eastAsia="ru-RU"/>
        </w:rPr>
        <mc:AlternateContent>
          <mc:Choice Requires="wps">
            <w:drawing>
              <wp:anchor distT="45720" distB="45720" distL="114300" distR="114300" simplePos="0" relativeHeight="251661312" behindDoc="0" locked="0" layoutInCell="1" allowOverlap="1" wp14:anchorId="07D96FC0" wp14:editId="06CCCB22">
                <wp:simplePos x="0" y="0"/>
                <wp:positionH relativeFrom="column">
                  <wp:posOffset>2937223</wp:posOffset>
                </wp:positionH>
                <wp:positionV relativeFrom="paragraph">
                  <wp:posOffset>459500</wp:posOffset>
                </wp:positionV>
                <wp:extent cx="2941320" cy="913765"/>
                <wp:effectExtent l="0" t="0" r="11430" b="1968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913765"/>
                        </a:xfrm>
                        <a:prstGeom prst="rect">
                          <a:avLst/>
                        </a:prstGeom>
                        <a:solidFill>
                          <a:srgbClr val="FFFFFF"/>
                        </a:solidFill>
                        <a:ln w="9525">
                          <a:solidFill>
                            <a:schemeClr val="bg1"/>
                          </a:solidFill>
                          <a:miter lim="800000"/>
                          <a:headEnd/>
                          <a:tailEnd/>
                        </a:ln>
                      </wps:spPr>
                      <wps:txbx>
                        <w:txbxContent>
                          <w:p w14:paraId="7FED4AF4" w14:textId="41901BA2" w:rsidR="009F4582" w:rsidRPr="009F4582" w:rsidRDefault="009F4582" w:rsidP="009F4582">
                            <w:pPr>
                              <w:jc w:val="center"/>
                              <w:rPr>
                                <w:rFonts w:ascii="Times New Roman" w:hAnsi="Times New Roman" w:cs="Times New Roman"/>
                                <w:sz w:val="24"/>
                                <w:szCs w:val="24"/>
                              </w:rPr>
                            </w:pPr>
                            <w:bookmarkStart w:id="0" w:name="_Hlk209133024"/>
                            <w:bookmarkEnd w:id="0"/>
                            <w:r w:rsidRPr="009F4582">
                              <w:rPr>
                                <w:rFonts w:ascii="Times New Roman" w:hAnsi="Times New Roman" w:cs="Times New Roman"/>
                                <w:sz w:val="24"/>
                                <w:szCs w:val="24"/>
                                <w:lang w:val="kk-KZ"/>
                              </w:rPr>
                              <w:t xml:space="preserve">Сурет 4. </w:t>
                            </w:r>
                            <w:proofErr w:type="spellStart"/>
                            <w:r w:rsidRPr="009F4582">
                              <w:rPr>
                                <w:rFonts w:ascii="Times New Roman" w:hAnsi="Times New Roman" w:cs="Times New Roman"/>
                                <w:sz w:val="24"/>
                                <w:szCs w:val="24"/>
                              </w:rPr>
                              <w:t>Негізгі</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бірлік</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өнімді</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геологиялық</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жағдайлардың</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мысалдары</w:t>
                            </w:r>
                            <w:proofErr w:type="spellEnd"/>
                            <w:r w:rsidRPr="009F4582">
                              <w:rPr>
                                <w:rFonts w:ascii="Times New Roman" w:hAnsi="Times New Roman" w:cs="Times New Roman"/>
                                <w:sz w:val="24"/>
                                <w:szCs w:val="24"/>
                              </w:rPr>
                              <w:t xml:space="preserve"> бар </w:t>
                            </w:r>
                            <w:proofErr w:type="spellStart"/>
                            <w:r w:rsidRPr="009F4582">
                              <w:rPr>
                                <w:rFonts w:ascii="Times New Roman" w:hAnsi="Times New Roman" w:cs="Times New Roman"/>
                                <w:sz w:val="24"/>
                                <w:szCs w:val="24"/>
                              </w:rPr>
                              <w:t>алтынға</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арналған</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аймақтық</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болжамды</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картаның</w:t>
                            </w:r>
                            <w:proofErr w:type="spellEnd"/>
                            <w:r w:rsidRPr="009F4582">
                              <w:rPr>
                                <w:rFonts w:ascii="Times New Roman" w:hAnsi="Times New Roman" w:cs="Times New Roman"/>
                                <w:sz w:val="24"/>
                                <w:szCs w:val="24"/>
                              </w:rPr>
                              <w:t xml:space="preserve"> </w:t>
                            </w:r>
                            <w:proofErr w:type="spellStart"/>
                            <w:r w:rsidRPr="009F4582">
                              <w:rPr>
                                <w:rFonts w:ascii="Times New Roman" w:hAnsi="Times New Roman" w:cs="Times New Roman"/>
                                <w:sz w:val="24"/>
                                <w:szCs w:val="24"/>
                              </w:rPr>
                              <w:t>үзіндісі</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96FC0" id="_x0000_t202" coordsize="21600,21600" o:spt="202" path="m,l,21600r21600,l21600,xe">
                <v:stroke joinstyle="miter"/>
                <v:path gradientshapeok="t" o:connecttype="rect"/>
              </v:shapetype>
              <v:shape id="Надпись 2" o:spid="_x0000_s1026" type="#_x0000_t202" style="position:absolute;left:0;text-align:left;margin-left:231.3pt;margin-top:36.2pt;width:231.6pt;height:71.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" strokecolor="white [3212]">
                <v:textbox>
                  <w:txbxContent>
                    <w:p w14:paraId="7FED4AF4" w14:textId="41901BA2" w:rsidR="009F4582" w:rsidRPr="009F4582" w:rsidRDefault="009F4582" w:rsidP="009F4582">
                      <w:pPr>
                        <w:jc w:val="center"/>
                        <w:rPr>
                          <w:rFonts w:ascii="Times New Roman" w:hAnsi="Times New Roman" w:cs="Times New Roman"/>
                          <w:sz w:val="24"/>
                          <w:szCs w:val="24"/>
                        </w:rPr>
                      </w:pPr>
                      <w:bookmarkStart w:id="2" w:name="_Hlk209133024"/>
                      <w:bookmarkEnd w:id="2"/>
                      <w:r w:rsidRPr="009F4582">
                        <w:rPr>
                          <w:rFonts w:ascii="Times New Roman" w:hAnsi="Times New Roman" w:cs="Times New Roman"/>
                          <w:sz w:val="24"/>
                          <w:szCs w:val="24"/>
                          <w:lang w:val="kk-KZ"/>
                        </w:rPr>
                        <w:t xml:space="preserve">Сурет 4. </w:t>
                      </w:r>
                      <w:r w:rsidRPr="009F4582">
                        <w:rPr>
                          <w:rFonts w:ascii="Times New Roman" w:hAnsi="Times New Roman" w:cs="Times New Roman"/>
                          <w:sz w:val="24"/>
                          <w:szCs w:val="24"/>
                        </w:rPr>
                        <w:t>Негізгі бірлік өнімді геологиялық жағдайлардың мысалдары бар алтынға арналған аймақтық болжамды картаның үзіндісі</w:t>
                      </w:r>
                    </w:p>
                  </w:txbxContent>
                </v:textbox>
                <w10:wrap type="square"/>
              </v:shape>
            </w:pict>
          </mc:Fallback>
        </mc:AlternateContent>
      </w:r>
      <w:r w:rsidRPr="00DB445B">
        <w:rPr>
          <w:rFonts w:ascii="Times New Roman" w:hAnsi="Times New Roman" w:cs="Times New Roman"/>
          <w:b/>
          <w:bCs/>
          <w:noProof/>
          <w:sz w:val="28"/>
          <w:szCs w:val="28"/>
          <w:lang w:eastAsia="ru-RU"/>
        </w:rPr>
        <mc:AlternateContent>
          <mc:Choice Requires="wps">
            <w:drawing>
              <wp:anchor distT="45720" distB="45720" distL="114300" distR="114300" simplePos="0" relativeHeight="251663360" behindDoc="0" locked="0" layoutInCell="1" allowOverlap="1" wp14:anchorId="6A587F6F" wp14:editId="2A8733BD">
                <wp:simplePos x="0" y="0"/>
                <wp:positionH relativeFrom="margin">
                  <wp:posOffset>267419</wp:posOffset>
                </wp:positionH>
                <wp:positionV relativeFrom="paragraph">
                  <wp:posOffset>549850</wp:posOffset>
                </wp:positionV>
                <wp:extent cx="2561590" cy="835660"/>
                <wp:effectExtent l="0" t="0" r="10160" b="21590"/>
                <wp:wrapSquare wrapText="bothSides"/>
                <wp:docPr id="8632287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835660"/>
                        </a:xfrm>
                        <a:prstGeom prst="rect">
                          <a:avLst/>
                        </a:prstGeom>
                        <a:solidFill>
                          <a:srgbClr val="FFFFFF"/>
                        </a:solidFill>
                        <a:ln w="9525">
                          <a:solidFill>
                            <a:schemeClr val="bg1"/>
                          </a:solidFill>
                          <a:miter lim="800000"/>
                          <a:headEnd/>
                          <a:tailEnd/>
                        </a:ln>
                      </wps:spPr>
                      <wps:txbx>
                        <w:txbxContent>
                          <w:p w14:paraId="4B3D149F" w14:textId="77777777" w:rsidR="009F4582" w:rsidRPr="009F4582" w:rsidRDefault="009F4582" w:rsidP="009F4582">
                            <w:pPr>
                              <w:tabs>
                                <w:tab w:val="left" w:pos="5520"/>
                              </w:tabs>
                              <w:jc w:val="center"/>
                              <w:rPr>
                                <w:rFonts w:ascii="Times New Roman" w:hAnsi="Times New Roman" w:cs="Times New Roman"/>
                                <w:sz w:val="24"/>
                                <w:szCs w:val="24"/>
                                <w:lang w:val="kk-KZ"/>
                              </w:rPr>
                            </w:pPr>
                            <w:r w:rsidRPr="009F4582">
                              <w:rPr>
                                <w:rFonts w:ascii="Times New Roman" w:hAnsi="Times New Roman" w:cs="Times New Roman"/>
                                <w:sz w:val="24"/>
                                <w:szCs w:val="24"/>
                                <w:lang w:val="kk-KZ"/>
                              </w:rPr>
                              <w:t>Сурет 3. Гипотетикалық картаның фрагменті (жер континенттерінің дрейф</w:t>
                            </w:r>
                          </w:p>
                          <w:p w14:paraId="014D041D" w14:textId="77777777" w:rsidR="009F4582" w:rsidRPr="009F4582" w:rsidRDefault="009F4582" w:rsidP="009F4582">
                            <w:pPr>
                              <w:jc w:val="center"/>
                              <w:rPr>
                                <w:rFonts w:ascii="Times New Roman" w:hAnsi="Times New Roman" w:cs="Times New Roman"/>
                                <w:sz w:val="24"/>
                                <w:szCs w:val="24"/>
                                <w:lang w:val="kk-KZ"/>
                              </w:rPr>
                            </w:pPr>
                            <w:r w:rsidRPr="009F4582">
                              <w:rPr>
                                <w:rFonts w:ascii="Times New Roman" w:hAnsi="Times New Roman" w:cs="Times New Roman"/>
                                <w:sz w:val="24"/>
                                <w:szCs w:val="24"/>
                                <w:lang w:val="kk-KZ"/>
                              </w:rPr>
                              <w:t>картасы</w:t>
                            </w:r>
                          </w:p>
                          <w:p w14:paraId="44BB5967" w14:textId="33CC5AAD" w:rsidR="009F4582" w:rsidRPr="009F4582" w:rsidRDefault="009F4582" w:rsidP="009F4582">
                            <w:pPr>
                              <w:rPr>
                                <w:rFonts w:ascii="Times New Roman" w:hAnsi="Times New Roman" w:cs="Times New Roman"/>
                                <w:sz w:val="24"/>
                                <w:szCs w:val="24"/>
                                <w:lang w:val="kk-K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7F6F" id="_x0000_s1027" type="#_x0000_t202" style="position:absolute;left:0;text-align:left;margin-left:21.05pt;margin-top:43.3pt;width:201.7pt;height:6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" strokecolor="white [3212]">
                <v:textbox>
                  <w:txbxContent>
                    <w:p w14:paraId="4B3D149F" w14:textId="77777777" w:rsidR="009F4582" w:rsidRPr="009F4582" w:rsidRDefault="009F4582" w:rsidP="009F4582">
                      <w:pPr>
                        <w:tabs>
                          <w:tab w:val="left" w:pos="5520"/>
                        </w:tabs>
                        <w:jc w:val="center"/>
                        <w:rPr>
                          <w:rFonts w:ascii="Times New Roman" w:hAnsi="Times New Roman" w:cs="Times New Roman"/>
                          <w:sz w:val="24"/>
                          <w:szCs w:val="24"/>
                          <w:lang w:val="kk-KZ"/>
                        </w:rPr>
                      </w:pPr>
                      <w:r w:rsidRPr="009F4582">
                        <w:rPr>
                          <w:rFonts w:ascii="Times New Roman" w:hAnsi="Times New Roman" w:cs="Times New Roman"/>
                          <w:sz w:val="24"/>
                          <w:szCs w:val="24"/>
                          <w:lang w:val="kk-KZ"/>
                        </w:rPr>
                        <w:t>Сурет 3. Гипотетикалық картаның фрагменті (жер континенттерінің дрейф</w:t>
                      </w:r>
                    </w:p>
                    <w:p w14:paraId="014D041D" w14:textId="77777777" w:rsidR="009F4582" w:rsidRPr="009F4582" w:rsidRDefault="009F4582" w:rsidP="009F4582">
                      <w:pPr>
                        <w:jc w:val="center"/>
                        <w:rPr>
                          <w:rFonts w:ascii="Times New Roman" w:hAnsi="Times New Roman" w:cs="Times New Roman"/>
                          <w:sz w:val="24"/>
                          <w:szCs w:val="24"/>
                          <w:lang w:val="kk-KZ"/>
                        </w:rPr>
                      </w:pPr>
                      <w:r w:rsidRPr="009F4582">
                        <w:rPr>
                          <w:rFonts w:ascii="Times New Roman" w:hAnsi="Times New Roman" w:cs="Times New Roman"/>
                          <w:sz w:val="24"/>
                          <w:szCs w:val="24"/>
                          <w:lang w:val="kk-KZ"/>
                        </w:rPr>
                        <w:t>картасы</w:t>
                      </w:r>
                    </w:p>
                    <w:p w14:paraId="44BB5967" w14:textId="33CC5AAD" w:rsidR="009F4582" w:rsidRPr="009F4582" w:rsidRDefault="009F4582" w:rsidP="009F4582">
                      <w:pPr>
                        <w:rPr>
                          <w:rFonts w:ascii="Times New Roman" w:hAnsi="Times New Roman" w:cs="Times New Roman"/>
                          <w:sz w:val="24"/>
                          <w:szCs w:val="24"/>
                          <w:lang w:val="kk-KZ"/>
                        </w:rPr>
                      </w:pPr>
                    </w:p>
                  </w:txbxContent>
                </v:textbox>
                <w10:wrap type="square" anchorx="margin"/>
              </v:shape>
            </w:pict>
          </mc:Fallback>
        </mc:AlternateContent>
      </w:r>
    </w:p>
    <w:p w14:paraId="1C41E480" w14:textId="53F2A64B" w:rsidR="002A535F" w:rsidRPr="00DB445B" w:rsidRDefault="004952E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b/>
          <w:bCs/>
          <w:sz w:val="28"/>
          <w:szCs w:val="28"/>
          <w:lang w:val="kk-KZ"/>
        </w:rPr>
        <w:t>Карталардың құрылымдық ерекшеліктері</w:t>
      </w:r>
      <w:r w:rsidRPr="00DB445B">
        <w:rPr>
          <w:rFonts w:ascii="Times New Roman" w:hAnsi="Times New Roman" w:cs="Times New Roman"/>
          <w:sz w:val="28"/>
          <w:szCs w:val="28"/>
          <w:lang w:val="kk-KZ"/>
        </w:rPr>
        <w:t xml:space="preserve"> </w:t>
      </w:r>
      <w:r w:rsidR="001561CE" w:rsidRPr="00DB445B">
        <w:rPr>
          <w:rFonts w:ascii="Times New Roman" w:hAnsi="Times New Roman" w:cs="Times New Roman"/>
          <w:sz w:val="28"/>
          <w:szCs w:val="28"/>
          <w:lang w:val="kk-KZ"/>
        </w:rPr>
        <w:t xml:space="preserve">                       </w:t>
      </w:r>
    </w:p>
    <w:p w14:paraId="5CFFE1D4" w14:textId="77777777" w:rsidR="002A535F" w:rsidRPr="00DB445B" w:rsidRDefault="001561CE"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 құру әдістері далалық және камералық болып бөлінеді</w:t>
      </w:r>
      <w:r w:rsidR="002A535F" w:rsidRPr="00DB445B">
        <w:rPr>
          <w:rFonts w:ascii="Times New Roman" w:hAnsi="Times New Roman" w:cs="Times New Roman"/>
          <w:sz w:val="28"/>
          <w:szCs w:val="28"/>
          <w:lang w:val="kk-KZ"/>
        </w:rPr>
        <w:t>.</w:t>
      </w:r>
      <w:r w:rsidRPr="00DB445B">
        <w:rPr>
          <w:rFonts w:ascii="Times New Roman" w:hAnsi="Times New Roman" w:cs="Times New Roman"/>
          <w:sz w:val="28"/>
          <w:szCs w:val="28"/>
          <w:lang w:val="kk-KZ"/>
        </w:rPr>
        <w:t xml:space="preserve">                                                                                           </w:t>
      </w:r>
    </w:p>
    <w:p w14:paraId="6B3F9FA9" w14:textId="77777777" w:rsidR="002A535F" w:rsidRPr="00DB445B" w:rsidRDefault="001561CE"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Далалық әдіс далалық маршруттарды төсеу және кілт станцияларында бақылау болып табылады. Далалық бақылаулардың нәтижелері содан кейін бүкіл картаға түсірілген аумаққа таралады, бұл әдіс әртүрлі физикалық-географиялық карталарды, әсіресе өсімдіктер, топырақ, жануарлар әлемінің карталарын жасауда қолданылады.             </w:t>
      </w:r>
    </w:p>
    <w:p w14:paraId="18D64940" w14:textId="77777777" w:rsidR="002A535F" w:rsidRPr="00DB445B" w:rsidRDefault="001561CE"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Камералық әдіс негізінен әлеуметтік</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экономикалық карталар үшін қолданылады. Ол әдеби және статистикалық қолдану арқылы жүзеге асырылады</w:t>
      </w:r>
      <w:r w:rsidR="002A535F" w:rsidRPr="00DB445B">
        <w:rPr>
          <w:rFonts w:ascii="Times New Roman" w:hAnsi="Times New Roman" w:cs="Times New Roman"/>
          <w:sz w:val="28"/>
          <w:szCs w:val="28"/>
          <w:lang w:val="kk-KZ"/>
        </w:rPr>
        <w:t>. Т</w:t>
      </w:r>
      <w:r w:rsidRPr="00DB445B">
        <w:rPr>
          <w:rFonts w:ascii="Times New Roman" w:hAnsi="Times New Roman" w:cs="Times New Roman"/>
          <w:sz w:val="28"/>
          <w:szCs w:val="28"/>
          <w:lang w:val="kk-KZ"/>
        </w:rPr>
        <w:t xml:space="preserve">иісті өңдеуден кейін топографиялық немесе жалпы географиялық картаға байланған көздер-мазмұны мен ауқымына сәйкес келетін негіз. </w:t>
      </w:r>
    </w:p>
    <w:p w14:paraId="6C1167DC" w14:textId="77777777" w:rsidR="002A535F" w:rsidRPr="00DB445B" w:rsidRDefault="001561CE"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 xml:space="preserve">Тақырыптық картаны камералық құрудың тағы бір тәсілі – жалпы жалпылау тәсілі. Бұл жағдайда тақырыптық карта қажетті элементтерді таңдау арқылы жалпы географиялық картадан алынады.   </w:t>
      </w:r>
      <w:r w:rsidR="007A09F7" w:rsidRPr="00DB445B">
        <w:rPr>
          <w:rFonts w:ascii="Times New Roman" w:hAnsi="Times New Roman" w:cs="Times New Roman"/>
          <w:sz w:val="28"/>
          <w:szCs w:val="28"/>
          <w:lang w:val="kk-KZ"/>
        </w:rPr>
        <w:t xml:space="preserve">                                                                                            </w:t>
      </w:r>
    </w:p>
    <w:p w14:paraId="52C0CA6E" w14:textId="77777777" w:rsidR="002A535F" w:rsidRPr="00DB445B" w:rsidRDefault="007A09F7"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картаны құрудың бірінші және басты ерекшелігі</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-оның мазмұнының барлық элементтерінің өзара байланысы мен өзара тәуелділігі. Бұл мүмкіндік байланыстар мен тәуелділіктерді терең зерттеуді, содан кейін жасалған картада көрсетуді қамтиды.     Екінші ерекшелігі</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тақырыптық карталардың мазмұны мен дизайнын авторлық материалдар түрінде өңдеу, олардан кәдімгі құрастырушы түпнұсқасы, содан кейін баспа немесе бірден баспа түпнұсқасы жасалады.</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Үшінші ерекшелігі</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 xml:space="preserve"> тақырыптық мазмұн элементтері құрастыру процесінде қолданылатын негізгі карталарды пайдалану. Жұмыстың бұл түрі локализация деп аталады.                                                                                                </w:t>
      </w:r>
    </w:p>
    <w:p w14:paraId="246C48A3" w14:textId="77777777" w:rsidR="002A535F" w:rsidRPr="00DB445B" w:rsidRDefault="007A09F7"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Локализация келесі жолдармен жүзеге асырылуы мүмкін: - географиялық координаттар бойынша оқшаулау жасалатын картаның масштабында көрсетілмейтін нүктелік объектілер үшін жүргізіледі.</w:t>
      </w:r>
      <w:r w:rsidR="002A535F" w:rsidRPr="00DB445B">
        <w:rPr>
          <w:rFonts w:ascii="Times New Roman" w:hAnsi="Times New Roman" w:cs="Times New Roman"/>
          <w:sz w:val="28"/>
          <w:szCs w:val="28"/>
          <w:lang w:val="kk-KZ"/>
        </w:rPr>
        <w:t xml:space="preserve"> </w:t>
      </w:r>
      <w:r w:rsidRPr="00DB445B">
        <w:rPr>
          <w:rFonts w:ascii="Times New Roman" w:hAnsi="Times New Roman" w:cs="Times New Roman"/>
          <w:sz w:val="28"/>
          <w:szCs w:val="28"/>
          <w:lang w:val="kk-KZ"/>
        </w:rPr>
        <w:t>Бұл нүктенің координаттарын анықтауға және оны негізге қолдануға болатын карта торының көзі мен негізінде болған жағдайда ғана мүмкін болады; - көрінетін объектілер бойынша оқшаулау объектілер мен контурларды көздерден картографиялық негізге салыстырмалы түрде көзбен тасымалдау арқылы жүзеге асырылады</w:t>
      </w:r>
      <w:r w:rsidR="002A535F" w:rsidRPr="00DB445B">
        <w:rPr>
          <w:rFonts w:ascii="Times New Roman" w:hAnsi="Times New Roman" w:cs="Times New Roman"/>
          <w:sz w:val="28"/>
          <w:szCs w:val="28"/>
          <w:lang w:val="kk-KZ"/>
        </w:rPr>
        <w:t>. Ж</w:t>
      </w:r>
      <w:r w:rsidRPr="00DB445B">
        <w:rPr>
          <w:rFonts w:ascii="Times New Roman" w:hAnsi="Times New Roman" w:cs="Times New Roman"/>
          <w:sz w:val="28"/>
          <w:szCs w:val="28"/>
          <w:lang w:val="kk-KZ"/>
        </w:rPr>
        <w:t xml:space="preserve">алпы, дереккөзде және басқа контурлар негізінде қол жетімді. Мысалы, құрылатын картаның қайнар көзі мен негізінде өзендердің қисықтары бойынша қандай да бір объектілерді салу;   - ұқсастық </w:t>
      </w:r>
      <w:r w:rsidRPr="00DB445B">
        <w:rPr>
          <w:rFonts w:ascii="Times New Roman" w:hAnsi="Times New Roman" w:cs="Times New Roman"/>
          <w:sz w:val="28"/>
          <w:szCs w:val="28"/>
          <w:lang w:val="kk-KZ"/>
        </w:rPr>
        <w:lastRenderedPageBreak/>
        <w:t xml:space="preserve">бойынша оқшаулау зерттелген аумаққа ұқсас жағдайлары бар аз зерттелген аудандарға карталар жасау кезінде қолданылады; </w:t>
      </w:r>
      <w:r w:rsidR="00323C5A" w:rsidRPr="00DB445B">
        <w:rPr>
          <w:rFonts w:ascii="Times New Roman" w:hAnsi="Times New Roman" w:cs="Times New Roman"/>
          <w:sz w:val="28"/>
          <w:szCs w:val="28"/>
          <w:lang w:val="kk-KZ"/>
        </w:rPr>
        <w:t xml:space="preserve">- байланыстарды оқшаулау табиғатта болатын тұрақты байланыстар мен тәуелділіктерді пайдалануды қамтиды. Бұл әдіс көбінесе суреттердің тақырыптық шифрын шешуде және табиғат карталарын жасау кезінде қолданылады, байланыстардың тығыздығы корреляция коэффициентімен анықталады;                              </w:t>
      </w:r>
    </w:p>
    <w:p w14:paraId="6498678A" w14:textId="72E709B5" w:rsidR="004952EF" w:rsidRPr="00DB445B" w:rsidRDefault="00323C5A"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Интерполяция әдісі белгілі сандық сипаттамалары бар нүктелер арасында берілген интервал арқылы изолиндердің орналасуы белгіленген кезде изоляциялық карталарды құрастыруда қолданылады.</w:t>
      </w:r>
    </w:p>
    <w:p w14:paraId="3D4E3770" w14:textId="77777777" w:rsidR="002A535F" w:rsidRPr="00DB445B" w:rsidRDefault="002A535F" w:rsidP="00DB445B">
      <w:pPr>
        <w:spacing w:after="0" w:line="240" w:lineRule="auto"/>
        <w:ind w:firstLine="708"/>
        <w:jc w:val="both"/>
        <w:rPr>
          <w:rFonts w:ascii="Times New Roman" w:hAnsi="Times New Roman" w:cs="Times New Roman"/>
          <w:sz w:val="28"/>
          <w:szCs w:val="28"/>
          <w:lang w:val="kk-KZ"/>
        </w:rPr>
      </w:pPr>
    </w:p>
    <w:p w14:paraId="445F9C71" w14:textId="77777777" w:rsidR="002A535F" w:rsidRPr="00DB445B" w:rsidRDefault="002A535F" w:rsidP="00DB445B">
      <w:pPr>
        <w:spacing w:after="0" w:line="240" w:lineRule="auto"/>
        <w:ind w:firstLine="708"/>
        <w:jc w:val="both"/>
        <w:rPr>
          <w:rFonts w:ascii="Times New Roman" w:hAnsi="Times New Roman" w:cs="Times New Roman"/>
          <w:sz w:val="28"/>
          <w:szCs w:val="28"/>
          <w:lang w:val="kk-KZ"/>
        </w:rPr>
      </w:pPr>
    </w:p>
    <w:p w14:paraId="07813C70" w14:textId="77777777" w:rsidR="002A535F" w:rsidRPr="00DB445B" w:rsidRDefault="002A535F" w:rsidP="00DB445B">
      <w:pPr>
        <w:spacing w:after="0" w:line="240" w:lineRule="auto"/>
        <w:ind w:firstLine="708"/>
        <w:jc w:val="both"/>
        <w:rPr>
          <w:rFonts w:ascii="Times New Roman" w:hAnsi="Times New Roman" w:cs="Times New Roman"/>
          <w:sz w:val="28"/>
          <w:szCs w:val="28"/>
          <w:lang w:val="kk-KZ"/>
        </w:rPr>
      </w:pPr>
    </w:p>
    <w:p w14:paraId="751F6EEC" w14:textId="77777777" w:rsidR="00DB445B" w:rsidRDefault="00DB445B" w:rsidP="00DB445B">
      <w:pPr>
        <w:spacing w:after="0" w:line="240" w:lineRule="auto"/>
        <w:jc w:val="both"/>
        <w:rPr>
          <w:rFonts w:ascii="Times New Roman" w:hAnsi="Times New Roman" w:cs="Times New Roman"/>
          <w:b/>
          <w:bCs/>
          <w:sz w:val="28"/>
          <w:szCs w:val="28"/>
          <w:lang w:val="kk-KZ"/>
        </w:rPr>
      </w:pPr>
    </w:p>
    <w:p w14:paraId="45C90302" w14:textId="45C0162C" w:rsidR="004952EF" w:rsidRPr="00DB445B" w:rsidRDefault="004952EF" w:rsidP="00DB445B">
      <w:pPr>
        <w:spacing w:after="0" w:line="240" w:lineRule="auto"/>
        <w:jc w:val="both"/>
        <w:rPr>
          <w:rFonts w:ascii="Times New Roman" w:hAnsi="Times New Roman" w:cs="Times New Roman"/>
          <w:b/>
          <w:bCs/>
          <w:sz w:val="28"/>
          <w:szCs w:val="28"/>
          <w:lang w:val="kk-KZ"/>
        </w:rPr>
      </w:pPr>
      <w:r w:rsidRPr="00DB445B">
        <w:rPr>
          <w:rFonts w:ascii="Times New Roman" w:hAnsi="Times New Roman" w:cs="Times New Roman"/>
          <w:b/>
          <w:bCs/>
          <w:sz w:val="28"/>
          <w:szCs w:val="28"/>
          <w:lang w:val="kk-KZ"/>
        </w:rPr>
        <w:t xml:space="preserve">Қолдану саласы </w:t>
      </w:r>
    </w:p>
    <w:p w14:paraId="7F11A473" w14:textId="368C4F64" w:rsidR="003F603F"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Салалық шаруашылықтың тақырыптық карталары қазіргі заманда талдау мен болжаудың негізгі құралы ретінде қарастырылады. Мысалы, энергетика карталары арқылы мұнай, газ, көмір, су электр ресурстарының таралу аймақтарын анықтап, болашақта өндіріс көлемін арттыруға немесе баламалы энергия көздерін дамытуға шешім қабылданады. Ал ауыл шаруашылығы карталары егістік алқаптарының өнімділігін, мал шаруашылығының ерекшеліктерін көрсетіп, аграрлық саясатты жоспарлауға мүмкіндік береді.</w:t>
      </w:r>
    </w:p>
    <w:p w14:paraId="18BB237C" w14:textId="4D970AF6" w:rsidR="003F603F"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Көлік және инфрақұрылым карталары жүк тасымалдау бағыттарын оңтайландыруда, жаңа жолдар мен теміржол желілерін салуда қолданылады. Сонымен қатар, салалық карталар инвестициялық шешімдер қабылдауда маңызды. Шетелдік және отандық инвесторлар белгілі бір аймақтың ресурстық әлеуетін карта арқылы көріп, жобаларды жүзеге асырады.</w:t>
      </w:r>
    </w:p>
    <w:p w14:paraId="680EF841" w14:textId="5E4D1121" w:rsidR="002A535F" w:rsidRPr="00DB445B" w:rsidRDefault="003F603F"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Қазіргі таңда тақырыптық карталар Геоақпараттық жүйелермен (ГАЖ) біріктіріліп, электрондық форматта жасалады. Бұл оларды ғылыми зерттеулерде ғана емес, күнделікті шаруашылықты басқаруда да қолдануға мүмкіндік береді.</w:t>
      </w:r>
    </w:p>
    <w:p w14:paraId="56934150" w14:textId="4CB6F5EE" w:rsidR="002A535F" w:rsidRPr="00DB445B" w:rsidRDefault="003F603F"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noProof/>
          <w:sz w:val="28"/>
          <w:szCs w:val="28"/>
          <w:lang w:eastAsia="ru-RU"/>
        </w:rPr>
        <w:lastRenderedPageBreak/>
        <w:drawing>
          <wp:inline distT="0" distB="0" distL="0" distR="0" wp14:anchorId="220577E4" wp14:editId="5D2C6F50">
            <wp:extent cx="6071191" cy="4497572"/>
            <wp:effectExtent l="38100" t="0" r="82550" b="0"/>
            <wp:docPr id="148939371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D27EE0C" w14:textId="22B6DEAC" w:rsidR="00200461" w:rsidRPr="00DB445B" w:rsidRDefault="00200461" w:rsidP="00DB445B">
      <w:pPr>
        <w:spacing w:after="0" w:line="240" w:lineRule="auto"/>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Сызбанұсқа 1. Тақырыптық карталарды қолдану салалары</w:t>
      </w:r>
    </w:p>
    <w:p w14:paraId="6014137B" w14:textId="17A31248" w:rsidR="004952EF" w:rsidRPr="00DB445B" w:rsidRDefault="004952EF" w:rsidP="00DB445B">
      <w:pPr>
        <w:spacing w:after="0" w:line="240" w:lineRule="auto"/>
        <w:jc w:val="both"/>
        <w:rPr>
          <w:rFonts w:ascii="Times New Roman" w:hAnsi="Times New Roman" w:cs="Times New Roman"/>
          <w:b/>
          <w:bCs/>
          <w:sz w:val="28"/>
          <w:szCs w:val="28"/>
          <w:lang w:val="kk-KZ"/>
        </w:rPr>
      </w:pPr>
    </w:p>
    <w:p w14:paraId="192B19FE" w14:textId="1D0DD0F8" w:rsidR="00200461" w:rsidRPr="00DB445B" w:rsidRDefault="00200461"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Салалық шаруашылықтың құрылысын бейнелейтін тақырыптық карталар – география ғылымының маңызды салаларының бірі әрі экономикалық-әлеуметтік дамуды бағалаудың негізгі құралы. Бұл карталар елдің немесе аймақтың шаруашылық құрылымын, өндірістік күштердің орналасуын, табиғи ресурстардың игерілуін және инфрақұрылымның даму деңгейін көрнекі түрде көрсетеді. Арнайы шартты белгілер мен әдістердің көмегімен карта күрделі ақпаратты жеңіл түсінікті етіп жеткізеді.</w:t>
      </w:r>
    </w:p>
    <w:p w14:paraId="41BE0513" w14:textId="69708792" w:rsidR="00200461" w:rsidRPr="00DB445B" w:rsidRDefault="00200461"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Тақырыптық карталардың маңызы олардың тек ғылыми зерттеулерде ғана емес, тәжірибелік іс-әрекетте де кеңінен қолданылуымен айқындалады. Экономикалық жоспарлау, аймақтық даму стратегиясын жасау, ауыл шаруашылығы мен өнеркәсіптің орналасуын анықтау, көлік және энергетика жүйелерін оңтайландыру сияқты бағыттарда карталар негізгі ақпараттық базаға айналады. Сонымен қатар, білім беру процесінде көрнекілік құралы ретінде де ерекше рөл атқарады.</w:t>
      </w:r>
    </w:p>
    <w:p w14:paraId="29CB5A19" w14:textId="51EF5057" w:rsidR="00200461" w:rsidRDefault="00200461" w:rsidP="00DB445B">
      <w:pPr>
        <w:spacing w:after="0" w:line="240" w:lineRule="auto"/>
        <w:ind w:firstLine="708"/>
        <w:jc w:val="both"/>
        <w:rPr>
          <w:rFonts w:ascii="Times New Roman" w:hAnsi="Times New Roman" w:cs="Times New Roman"/>
          <w:sz w:val="28"/>
          <w:szCs w:val="28"/>
          <w:lang w:val="kk-KZ"/>
        </w:rPr>
      </w:pPr>
      <w:r w:rsidRPr="00DB445B">
        <w:rPr>
          <w:rFonts w:ascii="Times New Roman" w:hAnsi="Times New Roman" w:cs="Times New Roman"/>
          <w:sz w:val="28"/>
          <w:szCs w:val="28"/>
          <w:lang w:val="kk-KZ"/>
        </w:rPr>
        <w:t>Қазіргі таңда тақырыптық карталар геоақпараттық жүйелермен біріктіріліп, электрондық форматта жасалуда. Бұл оларды қолдануды жеңілдетіп, деректерді жаңартуға мүмкіндік береді. Жалпы алғанда, салалық шаруашылық карталары – табиғи және әлеуметтік-экономикалық құбылыстарды талдауға, ресурстарды тиімді пайдалануға және елдің экономикалық әлеуетін арттыруға қызмет ететін әмбебап құрал болып табылады.</w:t>
      </w:r>
    </w:p>
    <w:p w14:paraId="64E9F624" w14:textId="7E94A96D" w:rsidR="00DB445B" w:rsidRDefault="00DB445B" w:rsidP="00DB445B">
      <w:pPr>
        <w:spacing w:after="0" w:line="240" w:lineRule="auto"/>
        <w:ind w:firstLine="708"/>
        <w:jc w:val="both"/>
        <w:rPr>
          <w:rFonts w:ascii="Times New Roman" w:hAnsi="Times New Roman" w:cs="Times New Roman"/>
          <w:sz w:val="28"/>
          <w:szCs w:val="28"/>
          <w:lang w:val="kk-KZ"/>
        </w:rPr>
      </w:pPr>
    </w:p>
    <w:p w14:paraId="416905B4" w14:textId="0152D99E" w:rsidR="00DB445B" w:rsidRPr="00824B0D" w:rsidRDefault="00DB445B" w:rsidP="00DB445B">
      <w:pPr>
        <w:spacing w:after="0" w:line="240" w:lineRule="auto"/>
        <w:ind w:firstLine="708"/>
        <w:jc w:val="both"/>
        <w:rPr>
          <w:rFonts w:eastAsiaTheme="majorEastAsia"/>
          <w:b/>
          <w:sz w:val="28"/>
          <w:szCs w:val="28"/>
          <w:lang w:val="kk-KZ"/>
        </w:rPr>
      </w:pPr>
      <w:r w:rsidRPr="00824B0D">
        <w:rPr>
          <w:rFonts w:eastAsiaTheme="majorEastAsia"/>
          <w:b/>
          <w:sz w:val="28"/>
          <w:szCs w:val="28"/>
          <w:lang w:val="kk-KZ"/>
        </w:rPr>
        <w:t>Өзін-өзі бағалау сұрақтары:</w:t>
      </w:r>
    </w:p>
    <w:p w14:paraId="69A7C914" w14:textId="015049C1" w:rsidR="00DB445B" w:rsidRPr="00824B0D" w:rsidRDefault="00DB445B" w:rsidP="00DB445B">
      <w:pPr>
        <w:spacing w:after="0" w:line="240" w:lineRule="auto"/>
        <w:jc w:val="both"/>
        <w:rPr>
          <w:rFonts w:ascii="Times New Roman" w:hAnsi="Times New Roman" w:cs="Times New Roman"/>
          <w:sz w:val="28"/>
          <w:szCs w:val="28"/>
          <w:lang w:val="kk-KZ"/>
        </w:rPr>
      </w:pPr>
      <w:r w:rsidRPr="00824B0D">
        <w:rPr>
          <w:rFonts w:ascii="Times New Roman" w:hAnsi="Times New Roman" w:cs="Times New Roman"/>
          <w:sz w:val="28"/>
          <w:szCs w:val="28"/>
          <w:lang w:val="kk-KZ"/>
        </w:rPr>
        <w:t>1. Тақырыптық карталардың негізгі мәні неде және олардың жалпы географиялық картала</w:t>
      </w:r>
      <w:r w:rsidR="002E1CEA">
        <w:rPr>
          <w:rFonts w:ascii="Times New Roman" w:hAnsi="Times New Roman" w:cs="Times New Roman"/>
          <w:sz w:val="28"/>
          <w:szCs w:val="28"/>
          <w:lang w:val="kk-KZ"/>
        </w:rPr>
        <w:t>рдан басты айырмашылығы қандай?</w:t>
      </w:r>
    </w:p>
    <w:p w14:paraId="168C1394" w14:textId="6DCD0F60" w:rsidR="00DB445B" w:rsidRPr="00824B0D" w:rsidRDefault="00DB445B" w:rsidP="002E1CEA">
      <w:pPr>
        <w:spacing w:after="0" w:line="240" w:lineRule="auto"/>
        <w:jc w:val="both"/>
        <w:rPr>
          <w:rFonts w:ascii="Times New Roman" w:hAnsi="Times New Roman" w:cs="Times New Roman"/>
          <w:sz w:val="28"/>
          <w:szCs w:val="28"/>
          <w:lang w:val="kk-KZ"/>
        </w:rPr>
      </w:pPr>
      <w:r w:rsidRPr="00824B0D">
        <w:rPr>
          <w:rFonts w:ascii="Times New Roman" w:hAnsi="Times New Roman" w:cs="Times New Roman"/>
          <w:sz w:val="28"/>
          <w:szCs w:val="28"/>
          <w:lang w:val="kk-KZ"/>
        </w:rPr>
        <w:t xml:space="preserve">2. Қазіргі таңда дүниежүзінде жасалатын карталардың шамамен қанша пайызы тақырыптық карталарға жатады және бұл нені көрсетеді? </w:t>
      </w:r>
    </w:p>
    <w:p w14:paraId="26B6FA21" w14:textId="4C12D24B" w:rsidR="00DB445B" w:rsidRPr="00824B0D" w:rsidRDefault="00DB445B" w:rsidP="00DB445B">
      <w:pPr>
        <w:spacing w:after="0" w:line="240" w:lineRule="auto"/>
        <w:jc w:val="both"/>
        <w:rPr>
          <w:rFonts w:ascii="Times New Roman" w:hAnsi="Times New Roman" w:cs="Times New Roman"/>
          <w:sz w:val="28"/>
          <w:szCs w:val="28"/>
          <w:lang w:val="kk-KZ"/>
        </w:rPr>
      </w:pPr>
      <w:r w:rsidRPr="00824B0D">
        <w:rPr>
          <w:rFonts w:ascii="Times New Roman" w:hAnsi="Times New Roman" w:cs="Times New Roman"/>
          <w:sz w:val="28"/>
          <w:szCs w:val="28"/>
          <w:lang w:val="kk-KZ"/>
        </w:rPr>
        <w:t>3. Тақырыптық карталар мазмұны бойынша қалай жіктеледі? Әр жіктелім</w:t>
      </w:r>
      <w:r w:rsidR="002E1CEA">
        <w:rPr>
          <w:rFonts w:ascii="Times New Roman" w:hAnsi="Times New Roman" w:cs="Times New Roman"/>
          <w:sz w:val="28"/>
          <w:szCs w:val="28"/>
          <w:lang w:val="kk-KZ"/>
        </w:rPr>
        <w:t>ге қандай карта түрлері жатады?</w:t>
      </w:r>
      <w:bookmarkStart w:id="1" w:name="_GoBack"/>
      <w:bookmarkEnd w:id="1"/>
    </w:p>
    <w:p w14:paraId="63167C5B" w14:textId="69241689" w:rsidR="00DB445B" w:rsidRPr="00DB445B" w:rsidRDefault="00DB445B" w:rsidP="00DB445B">
      <w:pPr>
        <w:spacing w:after="0" w:line="240" w:lineRule="auto"/>
        <w:jc w:val="both"/>
        <w:rPr>
          <w:rFonts w:ascii="Times New Roman" w:hAnsi="Times New Roman" w:cs="Times New Roman"/>
          <w:sz w:val="28"/>
          <w:szCs w:val="28"/>
        </w:rPr>
      </w:pPr>
      <w:r w:rsidRPr="00824B0D">
        <w:rPr>
          <w:rFonts w:ascii="Times New Roman" w:hAnsi="Times New Roman" w:cs="Times New Roman"/>
          <w:sz w:val="28"/>
          <w:szCs w:val="28"/>
          <w:lang w:val="kk-KZ"/>
        </w:rPr>
        <w:t xml:space="preserve">4. Тақырыптық карталарды құрудың далалық және камералық әдістерінің айырмашылығы неде? </w:t>
      </w:r>
      <w:proofErr w:type="spellStart"/>
      <w:r w:rsidRPr="00DB445B">
        <w:rPr>
          <w:rFonts w:ascii="Times New Roman" w:hAnsi="Times New Roman" w:cs="Times New Roman"/>
          <w:sz w:val="28"/>
          <w:szCs w:val="28"/>
        </w:rPr>
        <w:t>Сонымен</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қатар</w:t>
      </w:r>
      <w:proofErr w:type="spellEnd"/>
      <w:r w:rsidRPr="00DB445B">
        <w:rPr>
          <w:rFonts w:ascii="Times New Roman" w:hAnsi="Times New Roman" w:cs="Times New Roman"/>
          <w:sz w:val="28"/>
          <w:szCs w:val="28"/>
        </w:rPr>
        <w:t xml:space="preserve">, локализация </w:t>
      </w:r>
      <w:proofErr w:type="spellStart"/>
      <w:r w:rsidRPr="00DB445B">
        <w:rPr>
          <w:rFonts w:ascii="Times New Roman" w:hAnsi="Times New Roman" w:cs="Times New Roman"/>
          <w:sz w:val="28"/>
          <w:szCs w:val="28"/>
        </w:rPr>
        <w:t>деген</w:t>
      </w:r>
      <w:proofErr w:type="spellEnd"/>
      <w:r w:rsidRPr="00DB445B">
        <w:rPr>
          <w:rFonts w:ascii="Times New Roman" w:hAnsi="Times New Roman" w:cs="Times New Roman"/>
          <w:sz w:val="28"/>
          <w:szCs w:val="28"/>
        </w:rPr>
        <w:t xml:space="preserve"> не </w:t>
      </w:r>
      <w:proofErr w:type="spellStart"/>
      <w:r w:rsidRPr="00DB445B">
        <w:rPr>
          <w:rFonts w:ascii="Times New Roman" w:hAnsi="Times New Roman" w:cs="Times New Roman"/>
          <w:sz w:val="28"/>
          <w:szCs w:val="28"/>
        </w:rPr>
        <w:t>және</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оның</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қандай</w:t>
      </w:r>
      <w:proofErr w:type="spellEnd"/>
      <w:r w:rsidRPr="00DB445B">
        <w:rPr>
          <w:rFonts w:ascii="Times New Roman" w:hAnsi="Times New Roman" w:cs="Times New Roman"/>
          <w:sz w:val="28"/>
          <w:szCs w:val="28"/>
        </w:rPr>
        <w:t xml:space="preserve"> </w:t>
      </w:r>
      <w:proofErr w:type="spellStart"/>
      <w:r w:rsidRPr="00DB445B">
        <w:rPr>
          <w:rFonts w:ascii="Times New Roman" w:hAnsi="Times New Roman" w:cs="Times New Roman"/>
          <w:sz w:val="28"/>
          <w:szCs w:val="28"/>
        </w:rPr>
        <w:t>жолдары</w:t>
      </w:r>
      <w:proofErr w:type="spellEnd"/>
      <w:r w:rsidRPr="00DB445B">
        <w:rPr>
          <w:rFonts w:ascii="Times New Roman" w:hAnsi="Times New Roman" w:cs="Times New Roman"/>
          <w:sz w:val="28"/>
          <w:szCs w:val="28"/>
        </w:rPr>
        <w:t xml:space="preserve"> бар?</w:t>
      </w:r>
    </w:p>
    <w:sectPr w:rsidR="00DB445B" w:rsidRPr="00DB44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481"/>
    <w:multiLevelType w:val="hybridMultilevel"/>
    <w:tmpl w:val="0F4E7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9562C"/>
    <w:multiLevelType w:val="hybridMultilevel"/>
    <w:tmpl w:val="261A3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013BC8"/>
    <w:multiLevelType w:val="hybridMultilevel"/>
    <w:tmpl w:val="3C1EB66A"/>
    <w:lvl w:ilvl="0" w:tplc="34A4C29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9428EE"/>
    <w:multiLevelType w:val="hybridMultilevel"/>
    <w:tmpl w:val="CC26654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2B5A616A"/>
    <w:multiLevelType w:val="hybridMultilevel"/>
    <w:tmpl w:val="8A541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615DD9"/>
    <w:multiLevelType w:val="hybridMultilevel"/>
    <w:tmpl w:val="4CFE4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731A13"/>
    <w:multiLevelType w:val="hybridMultilevel"/>
    <w:tmpl w:val="FE804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5D15093"/>
    <w:multiLevelType w:val="hybridMultilevel"/>
    <w:tmpl w:val="AB20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CB7297"/>
    <w:multiLevelType w:val="hybridMultilevel"/>
    <w:tmpl w:val="B35A0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887963"/>
    <w:multiLevelType w:val="hybridMultilevel"/>
    <w:tmpl w:val="22186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3E1382C"/>
    <w:multiLevelType w:val="hybridMultilevel"/>
    <w:tmpl w:val="7FA20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9345052"/>
    <w:multiLevelType w:val="hybridMultilevel"/>
    <w:tmpl w:val="02B8B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92278A"/>
    <w:multiLevelType w:val="hybridMultilevel"/>
    <w:tmpl w:val="33603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9"/>
  </w:num>
  <w:num w:numId="5">
    <w:abstractNumId w:val="8"/>
  </w:num>
  <w:num w:numId="6">
    <w:abstractNumId w:val="12"/>
  </w:num>
  <w:num w:numId="7">
    <w:abstractNumId w:val="6"/>
  </w:num>
  <w:num w:numId="8">
    <w:abstractNumId w:val="7"/>
  </w:num>
  <w:num w:numId="9">
    <w:abstractNumId w:val="2"/>
  </w:num>
  <w:num w:numId="10">
    <w:abstractNumId w:val="10"/>
  </w:num>
  <w:num w:numId="11">
    <w:abstractNumId w:val="3"/>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2EF"/>
    <w:rsid w:val="001273C8"/>
    <w:rsid w:val="001561CE"/>
    <w:rsid w:val="00200461"/>
    <w:rsid w:val="00225450"/>
    <w:rsid w:val="00225E63"/>
    <w:rsid w:val="002532BE"/>
    <w:rsid w:val="002A535F"/>
    <w:rsid w:val="002E1CEA"/>
    <w:rsid w:val="00323C5A"/>
    <w:rsid w:val="00366A1D"/>
    <w:rsid w:val="003F603F"/>
    <w:rsid w:val="004952EF"/>
    <w:rsid w:val="004C64F9"/>
    <w:rsid w:val="005C6A3F"/>
    <w:rsid w:val="00676108"/>
    <w:rsid w:val="007A09F7"/>
    <w:rsid w:val="00824B0D"/>
    <w:rsid w:val="008671BF"/>
    <w:rsid w:val="009F4582"/>
    <w:rsid w:val="00A23937"/>
    <w:rsid w:val="00A30828"/>
    <w:rsid w:val="00C56573"/>
    <w:rsid w:val="00D5329D"/>
    <w:rsid w:val="00D5388B"/>
    <w:rsid w:val="00DB4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B522A"/>
  <w15:chartTrackingRefBased/>
  <w15:docId w15:val="{7E9345CD-0AFF-4DC3-AE88-DB0DCEDA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952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4952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4952E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952E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952E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952E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952E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952E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952E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52E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952E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952E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952E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952E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952E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952EF"/>
    <w:rPr>
      <w:rFonts w:eastAsiaTheme="majorEastAsia" w:cstheme="majorBidi"/>
      <w:color w:val="595959" w:themeColor="text1" w:themeTint="A6"/>
    </w:rPr>
  </w:style>
  <w:style w:type="character" w:customStyle="1" w:styleId="80">
    <w:name w:val="Заголовок 8 Знак"/>
    <w:basedOn w:val="a0"/>
    <w:link w:val="8"/>
    <w:uiPriority w:val="9"/>
    <w:semiHidden/>
    <w:rsid w:val="004952E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952EF"/>
    <w:rPr>
      <w:rFonts w:eastAsiaTheme="majorEastAsia" w:cstheme="majorBidi"/>
      <w:color w:val="272727" w:themeColor="text1" w:themeTint="D8"/>
    </w:rPr>
  </w:style>
  <w:style w:type="paragraph" w:styleId="a3">
    <w:name w:val="Title"/>
    <w:basedOn w:val="a"/>
    <w:next w:val="a"/>
    <w:link w:val="a4"/>
    <w:uiPriority w:val="10"/>
    <w:qFormat/>
    <w:rsid w:val="004952E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952E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952E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4952E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952EF"/>
    <w:pPr>
      <w:spacing w:before="160"/>
      <w:jc w:val="center"/>
    </w:pPr>
    <w:rPr>
      <w:i/>
      <w:iCs/>
      <w:color w:val="404040" w:themeColor="text1" w:themeTint="BF"/>
    </w:rPr>
  </w:style>
  <w:style w:type="character" w:customStyle="1" w:styleId="22">
    <w:name w:val="Цитата 2 Знак"/>
    <w:basedOn w:val="a0"/>
    <w:link w:val="21"/>
    <w:uiPriority w:val="29"/>
    <w:rsid w:val="004952EF"/>
    <w:rPr>
      <w:i/>
      <w:iCs/>
      <w:color w:val="404040" w:themeColor="text1" w:themeTint="BF"/>
    </w:rPr>
  </w:style>
  <w:style w:type="paragraph" w:styleId="a7">
    <w:name w:val="List Paragraph"/>
    <w:basedOn w:val="a"/>
    <w:uiPriority w:val="34"/>
    <w:qFormat/>
    <w:rsid w:val="004952EF"/>
    <w:pPr>
      <w:ind w:left="720"/>
      <w:contextualSpacing/>
    </w:pPr>
  </w:style>
  <w:style w:type="character" w:styleId="a8">
    <w:name w:val="Intense Emphasis"/>
    <w:basedOn w:val="a0"/>
    <w:uiPriority w:val="21"/>
    <w:qFormat/>
    <w:rsid w:val="004952EF"/>
    <w:rPr>
      <w:i/>
      <w:iCs/>
      <w:color w:val="2F5496" w:themeColor="accent1" w:themeShade="BF"/>
    </w:rPr>
  </w:style>
  <w:style w:type="paragraph" w:styleId="a9">
    <w:name w:val="Intense Quote"/>
    <w:basedOn w:val="a"/>
    <w:next w:val="a"/>
    <w:link w:val="aa"/>
    <w:uiPriority w:val="30"/>
    <w:qFormat/>
    <w:rsid w:val="004952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4952EF"/>
    <w:rPr>
      <w:i/>
      <w:iCs/>
      <w:color w:val="2F5496" w:themeColor="accent1" w:themeShade="BF"/>
    </w:rPr>
  </w:style>
  <w:style w:type="character" w:styleId="ab">
    <w:name w:val="Intense Reference"/>
    <w:basedOn w:val="a0"/>
    <w:uiPriority w:val="32"/>
    <w:qFormat/>
    <w:rsid w:val="004952E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2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diagramColors" Target="diagrams/colors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QuickStyle" Target="diagrams/quickStyle1.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218EE0-9FC8-4357-9A99-05E99DC4FBBF}" type="doc">
      <dgm:prSet loTypeId="urn:microsoft.com/office/officeart/2005/8/layout/orgChart1" loCatId="hierarchy" qsTypeId="urn:microsoft.com/office/officeart/2005/8/quickstyle/3d1" qsCatId="3D" csTypeId="urn:microsoft.com/office/officeart/2005/8/colors/accent5_2" csCatId="accent5" phldr="1"/>
      <dgm:spPr/>
      <dgm:t>
        <a:bodyPr/>
        <a:lstStyle/>
        <a:p>
          <a:endParaRPr lang="ru-RU"/>
        </a:p>
      </dgm:t>
    </dgm:pt>
    <dgm:pt modelId="{FA43450D-DF2C-4786-B562-74EC09D1B69E}">
      <dgm:prSet phldrT="[Текст]"/>
      <dgm:spPr/>
      <dgm:t>
        <a:bodyPr/>
        <a:lstStyle/>
        <a:p>
          <a:r>
            <a:rPr lang="ru-RU"/>
            <a:t>Қолдану салалары</a:t>
          </a:r>
        </a:p>
      </dgm:t>
    </dgm:pt>
    <dgm:pt modelId="{99AFFC18-5E14-4DA2-80A9-695E667B992A}" type="parTrans" cxnId="{79A69639-354B-4A3D-9584-EC05D1EE0355}">
      <dgm:prSet/>
      <dgm:spPr/>
      <dgm:t>
        <a:bodyPr/>
        <a:lstStyle/>
        <a:p>
          <a:endParaRPr lang="ru-RU"/>
        </a:p>
      </dgm:t>
    </dgm:pt>
    <dgm:pt modelId="{D7416F25-66FB-4E15-9FAF-057FABCB6BD3}" type="sibTrans" cxnId="{79A69639-354B-4A3D-9584-EC05D1EE0355}">
      <dgm:prSet/>
      <dgm:spPr/>
      <dgm:t>
        <a:bodyPr/>
        <a:lstStyle/>
        <a:p>
          <a:endParaRPr lang="ru-RU"/>
        </a:p>
      </dgm:t>
    </dgm:pt>
    <dgm:pt modelId="{162036FF-3E42-48F3-B96D-4C50E13AB67E}">
      <dgm:prSet phldrT="[Текст]"/>
      <dgm:spPr/>
      <dgm:t>
        <a:bodyPr/>
        <a:lstStyle/>
        <a:p>
          <a:r>
            <a:rPr lang="ru-RU"/>
            <a:t>Ғылыми зерттеулер</a:t>
          </a:r>
        </a:p>
      </dgm:t>
    </dgm:pt>
    <dgm:pt modelId="{53CA9A09-888E-4CDC-B38C-DF3341C9A435}" type="parTrans" cxnId="{0C89F16D-A9F7-4A89-9992-8E981A69E1C7}">
      <dgm:prSet/>
      <dgm:spPr/>
      <dgm:t>
        <a:bodyPr/>
        <a:lstStyle/>
        <a:p>
          <a:endParaRPr lang="ru-RU"/>
        </a:p>
      </dgm:t>
    </dgm:pt>
    <dgm:pt modelId="{A139A425-FD2E-4C11-B29C-043061FF3C0C}" type="sibTrans" cxnId="{0C89F16D-A9F7-4A89-9992-8E981A69E1C7}">
      <dgm:prSet/>
      <dgm:spPr/>
      <dgm:t>
        <a:bodyPr/>
        <a:lstStyle/>
        <a:p>
          <a:endParaRPr lang="ru-RU"/>
        </a:p>
      </dgm:t>
    </dgm:pt>
    <dgm:pt modelId="{96477D14-4137-4451-A577-CC885DC3C1B0}">
      <dgm:prSet phldrT="[Текст]"/>
      <dgm:spPr/>
      <dgm:t>
        <a:bodyPr/>
        <a:lstStyle/>
        <a:p>
          <a:r>
            <a:rPr lang="ru-RU"/>
            <a:t>Мемлекеттік жоспарлау</a:t>
          </a:r>
        </a:p>
      </dgm:t>
    </dgm:pt>
    <dgm:pt modelId="{337C428A-F7DC-4215-9E96-A56DDFCFE498}" type="parTrans" cxnId="{2E1C2328-5645-4D4E-A1D7-DCE9893DA3AE}">
      <dgm:prSet/>
      <dgm:spPr/>
      <dgm:t>
        <a:bodyPr/>
        <a:lstStyle/>
        <a:p>
          <a:endParaRPr lang="ru-RU"/>
        </a:p>
      </dgm:t>
    </dgm:pt>
    <dgm:pt modelId="{B5153A43-9D53-49CE-BDF3-AB8BA4861207}" type="sibTrans" cxnId="{2E1C2328-5645-4D4E-A1D7-DCE9893DA3AE}">
      <dgm:prSet/>
      <dgm:spPr/>
      <dgm:t>
        <a:bodyPr/>
        <a:lstStyle/>
        <a:p>
          <a:endParaRPr lang="ru-RU"/>
        </a:p>
      </dgm:t>
    </dgm:pt>
    <dgm:pt modelId="{A753F825-6076-4EC8-AA64-225BD862C62B}">
      <dgm:prSet phldrT="[Текст]"/>
      <dgm:spPr/>
      <dgm:t>
        <a:bodyPr/>
        <a:lstStyle/>
        <a:p>
          <a:r>
            <a:rPr lang="ru-RU"/>
            <a:t>Білім беру саласы</a:t>
          </a:r>
        </a:p>
      </dgm:t>
    </dgm:pt>
    <dgm:pt modelId="{36B51F6C-BCA7-4C52-8853-01213EEC0A50}" type="parTrans" cxnId="{E2FB2312-2738-4730-A0CA-9695B2382B3A}">
      <dgm:prSet/>
      <dgm:spPr/>
      <dgm:t>
        <a:bodyPr/>
        <a:lstStyle/>
        <a:p>
          <a:endParaRPr lang="ru-RU"/>
        </a:p>
      </dgm:t>
    </dgm:pt>
    <dgm:pt modelId="{F9482911-417A-4CA5-970A-F9C03AF0B0D8}" type="sibTrans" cxnId="{E2FB2312-2738-4730-A0CA-9695B2382B3A}">
      <dgm:prSet/>
      <dgm:spPr/>
      <dgm:t>
        <a:bodyPr/>
        <a:lstStyle/>
        <a:p>
          <a:endParaRPr lang="ru-RU"/>
        </a:p>
      </dgm:t>
    </dgm:pt>
    <dgm:pt modelId="{302E1952-0091-4AF4-B2E1-7C4620D58E64}">
      <dgm:prSet/>
      <dgm:spPr/>
      <dgm:t>
        <a:bodyPr/>
        <a:lstStyle/>
        <a:p>
          <a:r>
            <a:rPr lang="ru-RU"/>
            <a:t>Ресурстармен өндірістің орналасуы</a:t>
          </a:r>
        </a:p>
      </dgm:t>
    </dgm:pt>
    <dgm:pt modelId="{CE45F4C1-EC5B-4532-B504-1639586074C7}" type="parTrans" cxnId="{E0753B36-3587-49A2-9801-CDB30BC53EAE}">
      <dgm:prSet/>
      <dgm:spPr/>
      <dgm:t>
        <a:bodyPr/>
        <a:lstStyle/>
        <a:p>
          <a:endParaRPr lang="ru-RU"/>
        </a:p>
      </dgm:t>
    </dgm:pt>
    <dgm:pt modelId="{8AD646EE-FE9D-4E72-88F9-B35930BCD07C}" type="sibTrans" cxnId="{E0753B36-3587-49A2-9801-CDB30BC53EAE}">
      <dgm:prSet/>
      <dgm:spPr/>
      <dgm:t>
        <a:bodyPr/>
        <a:lstStyle/>
        <a:p>
          <a:endParaRPr lang="ru-RU"/>
        </a:p>
      </dgm:t>
    </dgm:pt>
    <dgm:pt modelId="{BA40AE04-1778-4452-A5C4-55868CD58010}">
      <dgm:prSet/>
      <dgm:spPr/>
      <dgm:t>
        <a:bodyPr/>
        <a:lstStyle/>
        <a:p>
          <a:r>
            <a:rPr lang="ru-RU"/>
            <a:t>Инфрақұрылым дамуы; Жоспарлау</a:t>
          </a:r>
        </a:p>
      </dgm:t>
    </dgm:pt>
    <dgm:pt modelId="{CB5AE590-F05C-4873-B2BC-1C11CFE73C6B}" type="parTrans" cxnId="{F2D27862-6432-4A27-ACCF-AF9BB125C22C}">
      <dgm:prSet/>
      <dgm:spPr/>
      <dgm:t>
        <a:bodyPr/>
        <a:lstStyle/>
        <a:p>
          <a:endParaRPr lang="ru-RU"/>
        </a:p>
      </dgm:t>
    </dgm:pt>
    <dgm:pt modelId="{FC7924DF-808E-4027-A80F-0B221033FF11}" type="sibTrans" cxnId="{F2D27862-6432-4A27-ACCF-AF9BB125C22C}">
      <dgm:prSet/>
      <dgm:spPr/>
      <dgm:t>
        <a:bodyPr/>
        <a:lstStyle/>
        <a:p>
          <a:endParaRPr lang="ru-RU"/>
        </a:p>
      </dgm:t>
    </dgm:pt>
    <dgm:pt modelId="{E4E0F3A3-7006-4E32-AFEA-539BDE398CA9}">
      <dgm:prSet/>
      <dgm:spPr/>
      <dgm:t>
        <a:bodyPr/>
        <a:lstStyle/>
        <a:p>
          <a:r>
            <a:rPr lang="ru-RU"/>
            <a:t>География, экономика, экология пәндерінде</a:t>
          </a:r>
        </a:p>
      </dgm:t>
    </dgm:pt>
    <dgm:pt modelId="{F703E596-D712-4929-8F56-965C862CA0B5}" type="parTrans" cxnId="{19A1FAB4-9593-4874-B96C-F93CA5068BCB}">
      <dgm:prSet/>
      <dgm:spPr/>
      <dgm:t>
        <a:bodyPr/>
        <a:lstStyle/>
        <a:p>
          <a:endParaRPr lang="ru-RU"/>
        </a:p>
      </dgm:t>
    </dgm:pt>
    <dgm:pt modelId="{48B1940F-A4DB-48B4-9665-995F13E8F7E4}" type="sibTrans" cxnId="{19A1FAB4-9593-4874-B96C-F93CA5068BCB}">
      <dgm:prSet/>
      <dgm:spPr/>
      <dgm:t>
        <a:bodyPr/>
        <a:lstStyle/>
        <a:p>
          <a:endParaRPr lang="ru-RU"/>
        </a:p>
      </dgm:t>
    </dgm:pt>
    <dgm:pt modelId="{77291B03-F7EC-470B-BE9B-5F09948BDD52}">
      <dgm:prSet/>
      <dgm:spPr/>
      <dgm:t>
        <a:bodyPr/>
        <a:lstStyle/>
        <a:p>
          <a:r>
            <a:rPr lang="ru-RU"/>
            <a:t>Экология және қоршаған орта</a:t>
          </a:r>
        </a:p>
      </dgm:t>
    </dgm:pt>
    <dgm:pt modelId="{8EBD904B-0AE8-40A5-838C-8BB6E0E59156}" type="parTrans" cxnId="{F1969BE3-A50D-4A58-9F8E-FEA289B20ACE}">
      <dgm:prSet/>
      <dgm:spPr/>
      <dgm:t>
        <a:bodyPr/>
        <a:lstStyle/>
        <a:p>
          <a:endParaRPr lang="ru-RU"/>
        </a:p>
      </dgm:t>
    </dgm:pt>
    <dgm:pt modelId="{301C214B-EAD9-4313-B0E9-8C0B46015E2A}" type="sibTrans" cxnId="{F1969BE3-A50D-4A58-9F8E-FEA289B20ACE}">
      <dgm:prSet/>
      <dgm:spPr/>
      <dgm:t>
        <a:bodyPr/>
        <a:lstStyle/>
        <a:p>
          <a:endParaRPr lang="ru-RU"/>
        </a:p>
      </dgm:t>
    </dgm:pt>
    <dgm:pt modelId="{0DE7ED0C-EC10-47D3-BD76-3192F39D81B1}" type="pres">
      <dgm:prSet presAssocID="{3F218EE0-9FC8-4357-9A99-05E99DC4FBBF}" presName="hierChild1" presStyleCnt="0">
        <dgm:presLayoutVars>
          <dgm:orgChart val="1"/>
          <dgm:chPref val="1"/>
          <dgm:dir/>
          <dgm:animOne val="branch"/>
          <dgm:animLvl val="lvl"/>
          <dgm:resizeHandles/>
        </dgm:presLayoutVars>
      </dgm:prSet>
      <dgm:spPr/>
      <dgm:t>
        <a:bodyPr/>
        <a:lstStyle/>
        <a:p>
          <a:endParaRPr lang="ru-RU"/>
        </a:p>
      </dgm:t>
    </dgm:pt>
    <dgm:pt modelId="{A0BB3966-765A-43EA-A067-F73822BA5CAA}" type="pres">
      <dgm:prSet presAssocID="{FA43450D-DF2C-4786-B562-74EC09D1B69E}" presName="hierRoot1" presStyleCnt="0">
        <dgm:presLayoutVars>
          <dgm:hierBranch val="init"/>
        </dgm:presLayoutVars>
      </dgm:prSet>
      <dgm:spPr/>
    </dgm:pt>
    <dgm:pt modelId="{6B5BFECD-0D89-4BC4-8153-21496B135C2A}" type="pres">
      <dgm:prSet presAssocID="{FA43450D-DF2C-4786-B562-74EC09D1B69E}" presName="rootComposite1" presStyleCnt="0"/>
      <dgm:spPr/>
    </dgm:pt>
    <dgm:pt modelId="{19D24DC6-4DCD-4F79-9675-1B0DD9520BA3}" type="pres">
      <dgm:prSet presAssocID="{FA43450D-DF2C-4786-B562-74EC09D1B69E}" presName="rootText1" presStyleLbl="node0" presStyleIdx="0" presStyleCnt="1">
        <dgm:presLayoutVars>
          <dgm:chPref val="3"/>
        </dgm:presLayoutVars>
      </dgm:prSet>
      <dgm:spPr/>
      <dgm:t>
        <a:bodyPr/>
        <a:lstStyle/>
        <a:p>
          <a:endParaRPr lang="ru-RU"/>
        </a:p>
      </dgm:t>
    </dgm:pt>
    <dgm:pt modelId="{B70967F6-0707-4080-BC8F-647B7D1225C4}" type="pres">
      <dgm:prSet presAssocID="{FA43450D-DF2C-4786-B562-74EC09D1B69E}" presName="rootConnector1" presStyleLbl="node1" presStyleIdx="0" presStyleCnt="0"/>
      <dgm:spPr/>
      <dgm:t>
        <a:bodyPr/>
        <a:lstStyle/>
        <a:p>
          <a:endParaRPr lang="ru-RU"/>
        </a:p>
      </dgm:t>
    </dgm:pt>
    <dgm:pt modelId="{44898B1C-FAFE-4E41-BBF9-9F614F60D20F}" type="pres">
      <dgm:prSet presAssocID="{FA43450D-DF2C-4786-B562-74EC09D1B69E}" presName="hierChild2" presStyleCnt="0"/>
      <dgm:spPr/>
    </dgm:pt>
    <dgm:pt modelId="{87E17508-AB46-4F35-A351-2EDE09B0E3A5}" type="pres">
      <dgm:prSet presAssocID="{53CA9A09-888E-4CDC-B38C-DF3341C9A435}" presName="Name37" presStyleLbl="parChTrans1D2" presStyleIdx="0" presStyleCnt="3"/>
      <dgm:spPr/>
      <dgm:t>
        <a:bodyPr/>
        <a:lstStyle/>
        <a:p>
          <a:endParaRPr lang="ru-RU"/>
        </a:p>
      </dgm:t>
    </dgm:pt>
    <dgm:pt modelId="{44067E57-B5F9-439F-BAC9-4554A70E428B}" type="pres">
      <dgm:prSet presAssocID="{162036FF-3E42-48F3-B96D-4C50E13AB67E}" presName="hierRoot2" presStyleCnt="0">
        <dgm:presLayoutVars>
          <dgm:hierBranch val="init"/>
        </dgm:presLayoutVars>
      </dgm:prSet>
      <dgm:spPr/>
    </dgm:pt>
    <dgm:pt modelId="{3AE986EE-5133-4737-B6A7-290837B327DF}" type="pres">
      <dgm:prSet presAssocID="{162036FF-3E42-48F3-B96D-4C50E13AB67E}" presName="rootComposite" presStyleCnt="0"/>
      <dgm:spPr/>
    </dgm:pt>
    <dgm:pt modelId="{FA8A4A7D-96AA-4209-B802-C04DE82AF2EF}" type="pres">
      <dgm:prSet presAssocID="{162036FF-3E42-48F3-B96D-4C50E13AB67E}" presName="rootText" presStyleLbl="node2" presStyleIdx="0" presStyleCnt="3">
        <dgm:presLayoutVars>
          <dgm:chPref val="3"/>
        </dgm:presLayoutVars>
      </dgm:prSet>
      <dgm:spPr/>
      <dgm:t>
        <a:bodyPr/>
        <a:lstStyle/>
        <a:p>
          <a:endParaRPr lang="ru-RU"/>
        </a:p>
      </dgm:t>
    </dgm:pt>
    <dgm:pt modelId="{B389EF7D-E943-4C7B-9262-B6FA875F1996}" type="pres">
      <dgm:prSet presAssocID="{162036FF-3E42-48F3-B96D-4C50E13AB67E}" presName="rootConnector" presStyleLbl="node2" presStyleIdx="0" presStyleCnt="3"/>
      <dgm:spPr/>
      <dgm:t>
        <a:bodyPr/>
        <a:lstStyle/>
        <a:p>
          <a:endParaRPr lang="ru-RU"/>
        </a:p>
      </dgm:t>
    </dgm:pt>
    <dgm:pt modelId="{3C7F3FF6-D2B4-41B0-82D4-17818F93D941}" type="pres">
      <dgm:prSet presAssocID="{162036FF-3E42-48F3-B96D-4C50E13AB67E}" presName="hierChild4" presStyleCnt="0"/>
      <dgm:spPr/>
    </dgm:pt>
    <dgm:pt modelId="{7D4F262D-07C7-4BF6-A3DE-F05FD6F07E47}" type="pres">
      <dgm:prSet presAssocID="{CE45F4C1-EC5B-4532-B504-1639586074C7}" presName="Name37" presStyleLbl="parChTrans1D3" presStyleIdx="0" presStyleCnt="3"/>
      <dgm:spPr/>
      <dgm:t>
        <a:bodyPr/>
        <a:lstStyle/>
        <a:p>
          <a:endParaRPr lang="ru-RU"/>
        </a:p>
      </dgm:t>
    </dgm:pt>
    <dgm:pt modelId="{0847ABAA-5B66-4639-B0F3-16CA64547400}" type="pres">
      <dgm:prSet presAssocID="{302E1952-0091-4AF4-B2E1-7C4620D58E64}" presName="hierRoot2" presStyleCnt="0">
        <dgm:presLayoutVars>
          <dgm:hierBranch val="init"/>
        </dgm:presLayoutVars>
      </dgm:prSet>
      <dgm:spPr/>
    </dgm:pt>
    <dgm:pt modelId="{339E2E63-F0DA-4DEF-863B-9D5BEAE4CF87}" type="pres">
      <dgm:prSet presAssocID="{302E1952-0091-4AF4-B2E1-7C4620D58E64}" presName="rootComposite" presStyleCnt="0"/>
      <dgm:spPr/>
    </dgm:pt>
    <dgm:pt modelId="{EA25D34A-D5CA-431F-9B41-49657F886929}" type="pres">
      <dgm:prSet presAssocID="{302E1952-0091-4AF4-B2E1-7C4620D58E64}" presName="rootText" presStyleLbl="node3" presStyleIdx="0" presStyleCnt="3">
        <dgm:presLayoutVars>
          <dgm:chPref val="3"/>
        </dgm:presLayoutVars>
      </dgm:prSet>
      <dgm:spPr/>
      <dgm:t>
        <a:bodyPr/>
        <a:lstStyle/>
        <a:p>
          <a:endParaRPr lang="ru-RU"/>
        </a:p>
      </dgm:t>
    </dgm:pt>
    <dgm:pt modelId="{8C20529F-0E36-4398-B5A1-3C15B799687A}" type="pres">
      <dgm:prSet presAssocID="{302E1952-0091-4AF4-B2E1-7C4620D58E64}" presName="rootConnector" presStyleLbl="node3" presStyleIdx="0" presStyleCnt="3"/>
      <dgm:spPr/>
      <dgm:t>
        <a:bodyPr/>
        <a:lstStyle/>
        <a:p>
          <a:endParaRPr lang="ru-RU"/>
        </a:p>
      </dgm:t>
    </dgm:pt>
    <dgm:pt modelId="{9F952983-4336-4072-812C-797281B10A28}" type="pres">
      <dgm:prSet presAssocID="{302E1952-0091-4AF4-B2E1-7C4620D58E64}" presName="hierChild4" presStyleCnt="0"/>
      <dgm:spPr/>
    </dgm:pt>
    <dgm:pt modelId="{97CC2710-FA93-47D1-A960-8555123A303E}" type="pres">
      <dgm:prSet presAssocID="{302E1952-0091-4AF4-B2E1-7C4620D58E64}" presName="hierChild5" presStyleCnt="0"/>
      <dgm:spPr/>
    </dgm:pt>
    <dgm:pt modelId="{492F6C23-4769-4B6E-84BF-955E03CACA79}" type="pres">
      <dgm:prSet presAssocID="{162036FF-3E42-48F3-B96D-4C50E13AB67E}" presName="hierChild5" presStyleCnt="0"/>
      <dgm:spPr/>
    </dgm:pt>
    <dgm:pt modelId="{EF04889A-D657-423F-91A8-CF47F00E2EDC}" type="pres">
      <dgm:prSet presAssocID="{337C428A-F7DC-4215-9E96-A56DDFCFE498}" presName="Name37" presStyleLbl="parChTrans1D2" presStyleIdx="1" presStyleCnt="3"/>
      <dgm:spPr/>
      <dgm:t>
        <a:bodyPr/>
        <a:lstStyle/>
        <a:p>
          <a:endParaRPr lang="ru-RU"/>
        </a:p>
      </dgm:t>
    </dgm:pt>
    <dgm:pt modelId="{43AC10C3-6B8D-4696-9401-856CC7DC34F7}" type="pres">
      <dgm:prSet presAssocID="{96477D14-4137-4451-A577-CC885DC3C1B0}" presName="hierRoot2" presStyleCnt="0">
        <dgm:presLayoutVars>
          <dgm:hierBranch val="init"/>
        </dgm:presLayoutVars>
      </dgm:prSet>
      <dgm:spPr/>
    </dgm:pt>
    <dgm:pt modelId="{B47854EB-0F0B-4FB3-846B-AA5103ED6CE8}" type="pres">
      <dgm:prSet presAssocID="{96477D14-4137-4451-A577-CC885DC3C1B0}" presName="rootComposite" presStyleCnt="0"/>
      <dgm:spPr/>
    </dgm:pt>
    <dgm:pt modelId="{5E7304B4-7242-48F9-9874-BF27C5BB1D0E}" type="pres">
      <dgm:prSet presAssocID="{96477D14-4137-4451-A577-CC885DC3C1B0}" presName="rootText" presStyleLbl="node2" presStyleIdx="1" presStyleCnt="3">
        <dgm:presLayoutVars>
          <dgm:chPref val="3"/>
        </dgm:presLayoutVars>
      </dgm:prSet>
      <dgm:spPr/>
      <dgm:t>
        <a:bodyPr/>
        <a:lstStyle/>
        <a:p>
          <a:endParaRPr lang="ru-RU"/>
        </a:p>
      </dgm:t>
    </dgm:pt>
    <dgm:pt modelId="{E496542C-9A91-4B92-8658-A435DF5A3B06}" type="pres">
      <dgm:prSet presAssocID="{96477D14-4137-4451-A577-CC885DC3C1B0}" presName="rootConnector" presStyleLbl="node2" presStyleIdx="1" presStyleCnt="3"/>
      <dgm:spPr/>
      <dgm:t>
        <a:bodyPr/>
        <a:lstStyle/>
        <a:p>
          <a:endParaRPr lang="ru-RU"/>
        </a:p>
      </dgm:t>
    </dgm:pt>
    <dgm:pt modelId="{C96230A3-9485-4EF4-9932-49C13A2F5A64}" type="pres">
      <dgm:prSet presAssocID="{96477D14-4137-4451-A577-CC885DC3C1B0}" presName="hierChild4" presStyleCnt="0"/>
      <dgm:spPr/>
    </dgm:pt>
    <dgm:pt modelId="{16DFD4C4-E8DA-4B68-A800-7E03111BADE6}" type="pres">
      <dgm:prSet presAssocID="{CB5AE590-F05C-4873-B2BC-1C11CFE73C6B}" presName="Name37" presStyleLbl="parChTrans1D3" presStyleIdx="1" presStyleCnt="3"/>
      <dgm:spPr/>
      <dgm:t>
        <a:bodyPr/>
        <a:lstStyle/>
        <a:p>
          <a:endParaRPr lang="ru-RU"/>
        </a:p>
      </dgm:t>
    </dgm:pt>
    <dgm:pt modelId="{C04892AD-F9D2-4898-A39F-DB81E3EB5C5C}" type="pres">
      <dgm:prSet presAssocID="{BA40AE04-1778-4452-A5C4-55868CD58010}" presName="hierRoot2" presStyleCnt="0">
        <dgm:presLayoutVars>
          <dgm:hierBranch val="init"/>
        </dgm:presLayoutVars>
      </dgm:prSet>
      <dgm:spPr/>
    </dgm:pt>
    <dgm:pt modelId="{7FFE2144-A4C9-4121-9C31-728AE334CF8E}" type="pres">
      <dgm:prSet presAssocID="{BA40AE04-1778-4452-A5C4-55868CD58010}" presName="rootComposite" presStyleCnt="0"/>
      <dgm:spPr/>
    </dgm:pt>
    <dgm:pt modelId="{42967F9D-3C50-4E6B-BECE-49C92B063EB4}" type="pres">
      <dgm:prSet presAssocID="{BA40AE04-1778-4452-A5C4-55868CD58010}" presName="rootText" presStyleLbl="node3" presStyleIdx="1" presStyleCnt="3">
        <dgm:presLayoutVars>
          <dgm:chPref val="3"/>
        </dgm:presLayoutVars>
      </dgm:prSet>
      <dgm:spPr/>
      <dgm:t>
        <a:bodyPr/>
        <a:lstStyle/>
        <a:p>
          <a:endParaRPr lang="ru-RU"/>
        </a:p>
      </dgm:t>
    </dgm:pt>
    <dgm:pt modelId="{A6B1A296-8BA6-4A62-91B4-5D3BDA6F3158}" type="pres">
      <dgm:prSet presAssocID="{BA40AE04-1778-4452-A5C4-55868CD58010}" presName="rootConnector" presStyleLbl="node3" presStyleIdx="1" presStyleCnt="3"/>
      <dgm:spPr/>
      <dgm:t>
        <a:bodyPr/>
        <a:lstStyle/>
        <a:p>
          <a:endParaRPr lang="ru-RU"/>
        </a:p>
      </dgm:t>
    </dgm:pt>
    <dgm:pt modelId="{9CF9F617-9CFD-4C36-A1DE-3368091DA069}" type="pres">
      <dgm:prSet presAssocID="{BA40AE04-1778-4452-A5C4-55868CD58010}" presName="hierChild4" presStyleCnt="0"/>
      <dgm:spPr/>
    </dgm:pt>
    <dgm:pt modelId="{2DB2FCF3-6F79-45F6-94F8-2A1BB28CE5B5}" type="pres">
      <dgm:prSet presAssocID="{8EBD904B-0AE8-40A5-838C-8BB6E0E59156}" presName="Name37" presStyleLbl="parChTrans1D4" presStyleIdx="0" presStyleCnt="1"/>
      <dgm:spPr/>
      <dgm:t>
        <a:bodyPr/>
        <a:lstStyle/>
        <a:p>
          <a:endParaRPr lang="ru-RU"/>
        </a:p>
      </dgm:t>
    </dgm:pt>
    <dgm:pt modelId="{588712FA-8BF4-4F10-8F34-F1921DC0BAB8}" type="pres">
      <dgm:prSet presAssocID="{77291B03-F7EC-470B-BE9B-5F09948BDD52}" presName="hierRoot2" presStyleCnt="0">
        <dgm:presLayoutVars>
          <dgm:hierBranch val="init"/>
        </dgm:presLayoutVars>
      </dgm:prSet>
      <dgm:spPr/>
    </dgm:pt>
    <dgm:pt modelId="{2A8BA192-9C66-496C-B012-E6AA66825439}" type="pres">
      <dgm:prSet presAssocID="{77291B03-F7EC-470B-BE9B-5F09948BDD52}" presName="rootComposite" presStyleCnt="0"/>
      <dgm:spPr/>
    </dgm:pt>
    <dgm:pt modelId="{A3CDDE51-6CE5-4D20-BA32-299FE66181D8}" type="pres">
      <dgm:prSet presAssocID="{77291B03-F7EC-470B-BE9B-5F09948BDD52}" presName="rootText" presStyleLbl="node4" presStyleIdx="0" presStyleCnt="1">
        <dgm:presLayoutVars>
          <dgm:chPref val="3"/>
        </dgm:presLayoutVars>
      </dgm:prSet>
      <dgm:spPr/>
      <dgm:t>
        <a:bodyPr/>
        <a:lstStyle/>
        <a:p>
          <a:endParaRPr lang="ru-RU"/>
        </a:p>
      </dgm:t>
    </dgm:pt>
    <dgm:pt modelId="{2C620FF3-204F-4F79-840B-B1E21A3AB1F4}" type="pres">
      <dgm:prSet presAssocID="{77291B03-F7EC-470B-BE9B-5F09948BDD52}" presName="rootConnector" presStyleLbl="node4" presStyleIdx="0" presStyleCnt="1"/>
      <dgm:spPr/>
      <dgm:t>
        <a:bodyPr/>
        <a:lstStyle/>
        <a:p>
          <a:endParaRPr lang="ru-RU"/>
        </a:p>
      </dgm:t>
    </dgm:pt>
    <dgm:pt modelId="{F3B55FFA-06DE-4C69-9211-828A43A1BFEA}" type="pres">
      <dgm:prSet presAssocID="{77291B03-F7EC-470B-BE9B-5F09948BDD52}" presName="hierChild4" presStyleCnt="0"/>
      <dgm:spPr/>
    </dgm:pt>
    <dgm:pt modelId="{9AE4228E-A48C-42AA-9BAA-55FDA2DC9CFF}" type="pres">
      <dgm:prSet presAssocID="{77291B03-F7EC-470B-BE9B-5F09948BDD52}" presName="hierChild5" presStyleCnt="0"/>
      <dgm:spPr/>
    </dgm:pt>
    <dgm:pt modelId="{AE1E1D5B-8202-48D3-B6B2-010E99654053}" type="pres">
      <dgm:prSet presAssocID="{BA40AE04-1778-4452-A5C4-55868CD58010}" presName="hierChild5" presStyleCnt="0"/>
      <dgm:spPr/>
    </dgm:pt>
    <dgm:pt modelId="{BD2A70FA-8A50-4756-85D1-C90E0D6B6309}" type="pres">
      <dgm:prSet presAssocID="{96477D14-4137-4451-A577-CC885DC3C1B0}" presName="hierChild5" presStyleCnt="0"/>
      <dgm:spPr/>
    </dgm:pt>
    <dgm:pt modelId="{D655483C-E2E8-48EB-9675-352F00FBDEF1}" type="pres">
      <dgm:prSet presAssocID="{36B51F6C-BCA7-4C52-8853-01213EEC0A50}" presName="Name37" presStyleLbl="parChTrans1D2" presStyleIdx="2" presStyleCnt="3"/>
      <dgm:spPr/>
      <dgm:t>
        <a:bodyPr/>
        <a:lstStyle/>
        <a:p>
          <a:endParaRPr lang="ru-RU"/>
        </a:p>
      </dgm:t>
    </dgm:pt>
    <dgm:pt modelId="{5ABCF2D3-9224-41FB-A50A-34AE7AEB44EE}" type="pres">
      <dgm:prSet presAssocID="{A753F825-6076-4EC8-AA64-225BD862C62B}" presName="hierRoot2" presStyleCnt="0">
        <dgm:presLayoutVars>
          <dgm:hierBranch val="init"/>
        </dgm:presLayoutVars>
      </dgm:prSet>
      <dgm:spPr/>
    </dgm:pt>
    <dgm:pt modelId="{3E4AAE6E-57A6-48EC-8771-F1B0DDD1CE14}" type="pres">
      <dgm:prSet presAssocID="{A753F825-6076-4EC8-AA64-225BD862C62B}" presName="rootComposite" presStyleCnt="0"/>
      <dgm:spPr/>
    </dgm:pt>
    <dgm:pt modelId="{57850A19-22F5-4370-B8D4-C2F888497647}" type="pres">
      <dgm:prSet presAssocID="{A753F825-6076-4EC8-AA64-225BD862C62B}" presName="rootText" presStyleLbl="node2" presStyleIdx="2" presStyleCnt="3">
        <dgm:presLayoutVars>
          <dgm:chPref val="3"/>
        </dgm:presLayoutVars>
      </dgm:prSet>
      <dgm:spPr/>
      <dgm:t>
        <a:bodyPr/>
        <a:lstStyle/>
        <a:p>
          <a:endParaRPr lang="ru-RU"/>
        </a:p>
      </dgm:t>
    </dgm:pt>
    <dgm:pt modelId="{CCE686A6-6A6D-41BA-8E09-CB4ACA5C2768}" type="pres">
      <dgm:prSet presAssocID="{A753F825-6076-4EC8-AA64-225BD862C62B}" presName="rootConnector" presStyleLbl="node2" presStyleIdx="2" presStyleCnt="3"/>
      <dgm:spPr/>
      <dgm:t>
        <a:bodyPr/>
        <a:lstStyle/>
        <a:p>
          <a:endParaRPr lang="ru-RU"/>
        </a:p>
      </dgm:t>
    </dgm:pt>
    <dgm:pt modelId="{FF0D4C78-B50B-4412-8FE2-A2E36DAA407B}" type="pres">
      <dgm:prSet presAssocID="{A753F825-6076-4EC8-AA64-225BD862C62B}" presName="hierChild4" presStyleCnt="0"/>
      <dgm:spPr/>
    </dgm:pt>
    <dgm:pt modelId="{6C737923-2B81-4AC0-ACDD-FFE1485032FE}" type="pres">
      <dgm:prSet presAssocID="{F703E596-D712-4929-8F56-965C862CA0B5}" presName="Name37" presStyleLbl="parChTrans1D3" presStyleIdx="2" presStyleCnt="3"/>
      <dgm:spPr/>
      <dgm:t>
        <a:bodyPr/>
        <a:lstStyle/>
        <a:p>
          <a:endParaRPr lang="ru-RU"/>
        </a:p>
      </dgm:t>
    </dgm:pt>
    <dgm:pt modelId="{0ECD6618-7DC7-4C13-8BD5-090E4EDDDE27}" type="pres">
      <dgm:prSet presAssocID="{E4E0F3A3-7006-4E32-AFEA-539BDE398CA9}" presName="hierRoot2" presStyleCnt="0">
        <dgm:presLayoutVars>
          <dgm:hierBranch val="init"/>
        </dgm:presLayoutVars>
      </dgm:prSet>
      <dgm:spPr/>
    </dgm:pt>
    <dgm:pt modelId="{E85C0660-5AA0-44F7-8FB1-C97F20F43AA1}" type="pres">
      <dgm:prSet presAssocID="{E4E0F3A3-7006-4E32-AFEA-539BDE398CA9}" presName="rootComposite" presStyleCnt="0"/>
      <dgm:spPr/>
    </dgm:pt>
    <dgm:pt modelId="{4122DD65-22FF-4E92-B993-3F894A2834E3}" type="pres">
      <dgm:prSet presAssocID="{E4E0F3A3-7006-4E32-AFEA-539BDE398CA9}" presName="rootText" presStyleLbl="node3" presStyleIdx="2" presStyleCnt="3">
        <dgm:presLayoutVars>
          <dgm:chPref val="3"/>
        </dgm:presLayoutVars>
      </dgm:prSet>
      <dgm:spPr/>
      <dgm:t>
        <a:bodyPr/>
        <a:lstStyle/>
        <a:p>
          <a:endParaRPr lang="ru-RU"/>
        </a:p>
      </dgm:t>
    </dgm:pt>
    <dgm:pt modelId="{33BAD204-3413-437B-9300-38EACB2FB235}" type="pres">
      <dgm:prSet presAssocID="{E4E0F3A3-7006-4E32-AFEA-539BDE398CA9}" presName="rootConnector" presStyleLbl="node3" presStyleIdx="2" presStyleCnt="3"/>
      <dgm:spPr/>
      <dgm:t>
        <a:bodyPr/>
        <a:lstStyle/>
        <a:p>
          <a:endParaRPr lang="ru-RU"/>
        </a:p>
      </dgm:t>
    </dgm:pt>
    <dgm:pt modelId="{D010E5B4-074C-46D2-96D1-414DC82A9002}" type="pres">
      <dgm:prSet presAssocID="{E4E0F3A3-7006-4E32-AFEA-539BDE398CA9}" presName="hierChild4" presStyleCnt="0"/>
      <dgm:spPr/>
    </dgm:pt>
    <dgm:pt modelId="{CB3E91E2-B3E5-4570-A69A-BC8D99AC75A5}" type="pres">
      <dgm:prSet presAssocID="{E4E0F3A3-7006-4E32-AFEA-539BDE398CA9}" presName="hierChild5" presStyleCnt="0"/>
      <dgm:spPr/>
    </dgm:pt>
    <dgm:pt modelId="{877F6F59-F60F-435C-A77B-CA9973CAF72D}" type="pres">
      <dgm:prSet presAssocID="{A753F825-6076-4EC8-AA64-225BD862C62B}" presName="hierChild5" presStyleCnt="0"/>
      <dgm:spPr/>
    </dgm:pt>
    <dgm:pt modelId="{FB2D1CCE-C31D-4165-B61F-F53562D41D4C}" type="pres">
      <dgm:prSet presAssocID="{FA43450D-DF2C-4786-B562-74EC09D1B69E}" presName="hierChild3" presStyleCnt="0"/>
      <dgm:spPr/>
    </dgm:pt>
  </dgm:ptLst>
  <dgm:cxnLst>
    <dgm:cxn modelId="{F5F9AECF-39C1-491F-AED8-25F3BFBFEAAD}" type="presOf" srcId="{E4E0F3A3-7006-4E32-AFEA-539BDE398CA9}" destId="{33BAD204-3413-437B-9300-38EACB2FB235}" srcOrd="1" destOrd="0" presId="urn:microsoft.com/office/officeart/2005/8/layout/orgChart1"/>
    <dgm:cxn modelId="{7A9DE8B3-C673-4A60-939C-42BCD836E631}" type="presOf" srcId="{BA40AE04-1778-4452-A5C4-55868CD58010}" destId="{42967F9D-3C50-4E6B-BECE-49C92B063EB4}" srcOrd="0" destOrd="0" presId="urn:microsoft.com/office/officeart/2005/8/layout/orgChart1"/>
    <dgm:cxn modelId="{E0753B36-3587-49A2-9801-CDB30BC53EAE}" srcId="{162036FF-3E42-48F3-B96D-4C50E13AB67E}" destId="{302E1952-0091-4AF4-B2E1-7C4620D58E64}" srcOrd="0" destOrd="0" parTransId="{CE45F4C1-EC5B-4532-B504-1639586074C7}" sibTransId="{8AD646EE-FE9D-4E72-88F9-B35930BCD07C}"/>
    <dgm:cxn modelId="{9E27515A-B6B7-424A-BACC-9A98BEC70855}" type="presOf" srcId="{CE45F4C1-EC5B-4532-B504-1639586074C7}" destId="{7D4F262D-07C7-4BF6-A3DE-F05FD6F07E47}" srcOrd="0" destOrd="0" presId="urn:microsoft.com/office/officeart/2005/8/layout/orgChart1"/>
    <dgm:cxn modelId="{3F283056-5EB6-4216-9683-3E2BA8C572C2}" type="presOf" srcId="{77291B03-F7EC-470B-BE9B-5F09948BDD52}" destId="{2C620FF3-204F-4F79-840B-B1E21A3AB1F4}" srcOrd="1" destOrd="0" presId="urn:microsoft.com/office/officeart/2005/8/layout/orgChart1"/>
    <dgm:cxn modelId="{8D671AC3-2B32-4E45-A68C-7EDD0334B457}" type="presOf" srcId="{96477D14-4137-4451-A577-CC885DC3C1B0}" destId="{5E7304B4-7242-48F9-9874-BF27C5BB1D0E}" srcOrd="0" destOrd="0" presId="urn:microsoft.com/office/officeart/2005/8/layout/orgChart1"/>
    <dgm:cxn modelId="{DA48613E-A076-4851-8C70-38CC42842168}" type="presOf" srcId="{36B51F6C-BCA7-4C52-8853-01213EEC0A50}" destId="{D655483C-E2E8-48EB-9675-352F00FBDEF1}" srcOrd="0" destOrd="0" presId="urn:microsoft.com/office/officeart/2005/8/layout/orgChart1"/>
    <dgm:cxn modelId="{F2D27862-6432-4A27-ACCF-AF9BB125C22C}" srcId="{96477D14-4137-4451-A577-CC885DC3C1B0}" destId="{BA40AE04-1778-4452-A5C4-55868CD58010}" srcOrd="0" destOrd="0" parTransId="{CB5AE590-F05C-4873-B2BC-1C11CFE73C6B}" sibTransId="{FC7924DF-808E-4027-A80F-0B221033FF11}"/>
    <dgm:cxn modelId="{AC2B654F-76F2-44AD-B44F-ECC53C988242}" type="presOf" srcId="{FA43450D-DF2C-4786-B562-74EC09D1B69E}" destId="{19D24DC6-4DCD-4F79-9675-1B0DD9520BA3}" srcOrd="0" destOrd="0" presId="urn:microsoft.com/office/officeart/2005/8/layout/orgChart1"/>
    <dgm:cxn modelId="{0C89F16D-A9F7-4A89-9992-8E981A69E1C7}" srcId="{FA43450D-DF2C-4786-B562-74EC09D1B69E}" destId="{162036FF-3E42-48F3-B96D-4C50E13AB67E}" srcOrd="0" destOrd="0" parTransId="{53CA9A09-888E-4CDC-B38C-DF3341C9A435}" sibTransId="{A139A425-FD2E-4C11-B29C-043061FF3C0C}"/>
    <dgm:cxn modelId="{CEB87CC3-4826-4A9A-AA86-99C39920B9C9}" type="presOf" srcId="{A753F825-6076-4EC8-AA64-225BD862C62B}" destId="{57850A19-22F5-4370-B8D4-C2F888497647}" srcOrd="0" destOrd="0" presId="urn:microsoft.com/office/officeart/2005/8/layout/orgChart1"/>
    <dgm:cxn modelId="{2036848F-EB61-4C55-82FF-DA6989812626}" type="presOf" srcId="{CB5AE590-F05C-4873-B2BC-1C11CFE73C6B}" destId="{16DFD4C4-E8DA-4B68-A800-7E03111BADE6}" srcOrd="0" destOrd="0" presId="urn:microsoft.com/office/officeart/2005/8/layout/orgChart1"/>
    <dgm:cxn modelId="{9F86BA4A-4C82-4218-AE60-57BD550D0DD3}" type="presOf" srcId="{302E1952-0091-4AF4-B2E1-7C4620D58E64}" destId="{EA25D34A-D5CA-431F-9B41-49657F886929}" srcOrd="0" destOrd="0" presId="urn:microsoft.com/office/officeart/2005/8/layout/orgChart1"/>
    <dgm:cxn modelId="{F131BE4D-44AF-4D0F-BAD8-203F7AFACDF5}" type="presOf" srcId="{53CA9A09-888E-4CDC-B38C-DF3341C9A435}" destId="{87E17508-AB46-4F35-A351-2EDE09B0E3A5}" srcOrd="0" destOrd="0" presId="urn:microsoft.com/office/officeart/2005/8/layout/orgChart1"/>
    <dgm:cxn modelId="{70B1E9D1-DB34-4392-9178-9C314E52A12B}" type="presOf" srcId="{3F218EE0-9FC8-4357-9A99-05E99DC4FBBF}" destId="{0DE7ED0C-EC10-47D3-BD76-3192F39D81B1}" srcOrd="0" destOrd="0" presId="urn:microsoft.com/office/officeart/2005/8/layout/orgChart1"/>
    <dgm:cxn modelId="{E2FB2312-2738-4730-A0CA-9695B2382B3A}" srcId="{FA43450D-DF2C-4786-B562-74EC09D1B69E}" destId="{A753F825-6076-4EC8-AA64-225BD862C62B}" srcOrd="2" destOrd="0" parTransId="{36B51F6C-BCA7-4C52-8853-01213EEC0A50}" sibTransId="{F9482911-417A-4CA5-970A-F9C03AF0B0D8}"/>
    <dgm:cxn modelId="{54DD4AE2-03A1-4F2E-BF45-A6F4E8EB8456}" type="presOf" srcId="{77291B03-F7EC-470B-BE9B-5F09948BDD52}" destId="{A3CDDE51-6CE5-4D20-BA32-299FE66181D8}" srcOrd="0" destOrd="0" presId="urn:microsoft.com/office/officeart/2005/8/layout/orgChart1"/>
    <dgm:cxn modelId="{5E414EE7-2B75-4C3E-B75C-0E66E9A908D0}" type="presOf" srcId="{162036FF-3E42-48F3-B96D-4C50E13AB67E}" destId="{B389EF7D-E943-4C7B-9262-B6FA875F1996}" srcOrd="1" destOrd="0" presId="urn:microsoft.com/office/officeart/2005/8/layout/orgChart1"/>
    <dgm:cxn modelId="{AE794131-F6A7-482A-AD3C-38DC0A5D76DE}" type="presOf" srcId="{96477D14-4137-4451-A577-CC885DC3C1B0}" destId="{E496542C-9A91-4B92-8658-A435DF5A3B06}" srcOrd="1" destOrd="0" presId="urn:microsoft.com/office/officeart/2005/8/layout/orgChart1"/>
    <dgm:cxn modelId="{1CDFB66A-53E1-4F82-93B5-17B13D8D9994}" type="presOf" srcId="{A753F825-6076-4EC8-AA64-225BD862C62B}" destId="{CCE686A6-6A6D-41BA-8E09-CB4ACA5C2768}" srcOrd="1" destOrd="0" presId="urn:microsoft.com/office/officeart/2005/8/layout/orgChart1"/>
    <dgm:cxn modelId="{DCE336DE-2594-4898-9F5E-A5C1451DD29A}" type="presOf" srcId="{8EBD904B-0AE8-40A5-838C-8BB6E0E59156}" destId="{2DB2FCF3-6F79-45F6-94F8-2A1BB28CE5B5}" srcOrd="0" destOrd="0" presId="urn:microsoft.com/office/officeart/2005/8/layout/orgChart1"/>
    <dgm:cxn modelId="{19A1FAB4-9593-4874-B96C-F93CA5068BCB}" srcId="{A753F825-6076-4EC8-AA64-225BD862C62B}" destId="{E4E0F3A3-7006-4E32-AFEA-539BDE398CA9}" srcOrd="0" destOrd="0" parTransId="{F703E596-D712-4929-8F56-965C862CA0B5}" sibTransId="{48B1940F-A4DB-48B4-9665-995F13E8F7E4}"/>
    <dgm:cxn modelId="{AFEEF092-F561-4126-B888-272FF470BD6D}" type="presOf" srcId="{F703E596-D712-4929-8F56-965C862CA0B5}" destId="{6C737923-2B81-4AC0-ACDD-FFE1485032FE}" srcOrd="0" destOrd="0" presId="urn:microsoft.com/office/officeart/2005/8/layout/orgChart1"/>
    <dgm:cxn modelId="{D2DA0A5F-15F2-4AE3-867E-9C79611F3AD5}" type="presOf" srcId="{FA43450D-DF2C-4786-B562-74EC09D1B69E}" destId="{B70967F6-0707-4080-BC8F-647B7D1225C4}" srcOrd="1" destOrd="0" presId="urn:microsoft.com/office/officeart/2005/8/layout/orgChart1"/>
    <dgm:cxn modelId="{2E1C2328-5645-4D4E-A1D7-DCE9893DA3AE}" srcId="{FA43450D-DF2C-4786-B562-74EC09D1B69E}" destId="{96477D14-4137-4451-A577-CC885DC3C1B0}" srcOrd="1" destOrd="0" parTransId="{337C428A-F7DC-4215-9E96-A56DDFCFE498}" sibTransId="{B5153A43-9D53-49CE-BDF3-AB8BA4861207}"/>
    <dgm:cxn modelId="{12C138DE-C605-49CB-B921-5BE346234BAD}" type="presOf" srcId="{162036FF-3E42-48F3-B96D-4C50E13AB67E}" destId="{FA8A4A7D-96AA-4209-B802-C04DE82AF2EF}" srcOrd="0" destOrd="0" presId="urn:microsoft.com/office/officeart/2005/8/layout/orgChart1"/>
    <dgm:cxn modelId="{F1969BE3-A50D-4A58-9F8E-FEA289B20ACE}" srcId="{BA40AE04-1778-4452-A5C4-55868CD58010}" destId="{77291B03-F7EC-470B-BE9B-5F09948BDD52}" srcOrd="0" destOrd="0" parTransId="{8EBD904B-0AE8-40A5-838C-8BB6E0E59156}" sibTransId="{301C214B-EAD9-4313-B0E9-8C0B46015E2A}"/>
    <dgm:cxn modelId="{ADEE333D-5CB8-4B43-A98B-4576F4999BA6}" type="presOf" srcId="{337C428A-F7DC-4215-9E96-A56DDFCFE498}" destId="{EF04889A-D657-423F-91A8-CF47F00E2EDC}" srcOrd="0" destOrd="0" presId="urn:microsoft.com/office/officeart/2005/8/layout/orgChart1"/>
    <dgm:cxn modelId="{31CD51C4-7AEA-4003-9FB4-7EC3D135575B}" type="presOf" srcId="{E4E0F3A3-7006-4E32-AFEA-539BDE398CA9}" destId="{4122DD65-22FF-4E92-B993-3F894A2834E3}" srcOrd="0" destOrd="0" presId="urn:microsoft.com/office/officeart/2005/8/layout/orgChart1"/>
    <dgm:cxn modelId="{E9BA7A42-80F5-4D53-BCF2-38A72633A31A}" type="presOf" srcId="{BA40AE04-1778-4452-A5C4-55868CD58010}" destId="{A6B1A296-8BA6-4A62-91B4-5D3BDA6F3158}" srcOrd="1" destOrd="0" presId="urn:microsoft.com/office/officeart/2005/8/layout/orgChart1"/>
    <dgm:cxn modelId="{79A69639-354B-4A3D-9584-EC05D1EE0355}" srcId="{3F218EE0-9FC8-4357-9A99-05E99DC4FBBF}" destId="{FA43450D-DF2C-4786-B562-74EC09D1B69E}" srcOrd="0" destOrd="0" parTransId="{99AFFC18-5E14-4DA2-80A9-695E667B992A}" sibTransId="{D7416F25-66FB-4E15-9FAF-057FABCB6BD3}"/>
    <dgm:cxn modelId="{940CD573-60A1-4277-8810-11E203AD6510}" type="presOf" srcId="{302E1952-0091-4AF4-B2E1-7C4620D58E64}" destId="{8C20529F-0E36-4398-B5A1-3C15B799687A}" srcOrd="1" destOrd="0" presId="urn:microsoft.com/office/officeart/2005/8/layout/orgChart1"/>
    <dgm:cxn modelId="{AAAB714B-683C-4303-BC85-38F4867C59DC}" type="presParOf" srcId="{0DE7ED0C-EC10-47D3-BD76-3192F39D81B1}" destId="{A0BB3966-765A-43EA-A067-F73822BA5CAA}" srcOrd="0" destOrd="0" presId="urn:microsoft.com/office/officeart/2005/8/layout/orgChart1"/>
    <dgm:cxn modelId="{FDB3F670-C0E1-420B-9790-B5DC0F08AA9E}" type="presParOf" srcId="{A0BB3966-765A-43EA-A067-F73822BA5CAA}" destId="{6B5BFECD-0D89-4BC4-8153-21496B135C2A}" srcOrd="0" destOrd="0" presId="urn:microsoft.com/office/officeart/2005/8/layout/orgChart1"/>
    <dgm:cxn modelId="{851853F8-761B-4EFE-9D16-C023C7BBE727}" type="presParOf" srcId="{6B5BFECD-0D89-4BC4-8153-21496B135C2A}" destId="{19D24DC6-4DCD-4F79-9675-1B0DD9520BA3}" srcOrd="0" destOrd="0" presId="urn:microsoft.com/office/officeart/2005/8/layout/orgChart1"/>
    <dgm:cxn modelId="{A27FB399-A703-4F05-8F6E-EFE8795050E7}" type="presParOf" srcId="{6B5BFECD-0D89-4BC4-8153-21496B135C2A}" destId="{B70967F6-0707-4080-BC8F-647B7D1225C4}" srcOrd="1" destOrd="0" presId="urn:microsoft.com/office/officeart/2005/8/layout/orgChart1"/>
    <dgm:cxn modelId="{CD03F844-A27B-4834-BC23-DB4768E1F12E}" type="presParOf" srcId="{A0BB3966-765A-43EA-A067-F73822BA5CAA}" destId="{44898B1C-FAFE-4E41-BBF9-9F614F60D20F}" srcOrd="1" destOrd="0" presId="urn:microsoft.com/office/officeart/2005/8/layout/orgChart1"/>
    <dgm:cxn modelId="{375AF264-3817-4B21-9928-8634C34F6362}" type="presParOf" srcId="{44898B1C-FAFE-4E41-BBF9-9F614F60D20F}" destId="{87E17508-AB46-4F35-A351-2EDE09B0E3A5}" srcOrd="0" destOrd="0" presId="urn:microsoft.com/office/officeart/2005/8/layout/orgChart1"/>
    <dgm:cxn modelId="{BFA1F416-3E9B-4328-835F-734B03BDE7B4}" type="presParOf" srcId="{44898B1C-FAFE-4E41-BBF9-9F614F60D20F}" destId="{44067E57-B5F9-439F-BAC9-4554A70E428B}" srcOrd="1" destOrd="0" presId="urn:microsoft.com/office/officeart/2005/8/layout/orgChart1"/>
    <dgm:cxn modelId="{77A5AD01-5F6B-4247-A502-7CF5E4991FCF}" type="presParOf" srcId="{44067E57-B5F9-439F-BAC9-4554A70E428B}" destId="{3AE986EE-5133-4737-B6A7-290837B327DF}" srcOrd="0" destOrd="0" presId="urn:microsoft.com/office/officeart/2005/8/layout/orgChart1"/>
    <dgm:cxn modelId="{E830EC60-1F30-4F5D-A073-B6CEFBA3A567}" type="presParOf" srcId="{3AE986EE-5133-4737-B6A7-290837B327DF}" destId="{FA8A4A7D-96AA-4209-B802-C04DE82AF2EF}" srcOrd="0" destOrd="0" presId="urn:microsoft.com/office/officeart/2005/8/layout/orgChart1"/>
    <dgm:cxn modelId="{BB5BF184-E0E4-48E0-8289-0D8A3C10FBD4}" type="presParOf" srcId="{3AE986EE-5133-4737-B6A7-290837B327DF}" destId="{B389EF7D-E943-4C7B-9262-B6FA875F1996}" srcOrd="1" destOrd="0" presId="urn:microsoft.com/office/officeart/2005/8/layout/orgChart1"/>
    <dgm:cxn modelId="{BEF22616-E433-4939-ACE0-E00111C6FFFA}" type="presParOf" srcId="{44067E57-B5F9-439F-BAC9-4554A70E428B}" destId="{3C7F3FF6-D2B4-41B0-82D4-17818F93D941}" srcOrd="1" destOrd="0" presId="urn:microsoft.com/office/officeart/2005/8/layout/orgChart1"/>
    <dgm:cxn modelId="{0348A483-6F18-41D8-899E-D7FA828CDD1B}" type="presParOf" srcId="{3C7F3FF6-D2B4-41B0-82D4-17818F93D941}" destId="{7D4F262D-07C7-4BF6-A3DE-F05FD6F07E47}" srcOrd="0" destOrd="0" presId="urn:microsoft.com/office/officeart/2005/8/layout/orgChart1"/>
    <dgm:cxn modelId="{9FB6150D-E15B-483C-9E2F-CC5C512DDB1C}" type="presParOf" srcId="{3C7F3FF6-D2B4-41B0-82D4-17818F93D941}" destId="{0847ABAA-5B66-4639-B0F3-16CA64547400}" srcOrd="1" destOrd="0" presId="urn:microsoft.com/office/officeart/2005/8/layout/orgChart1"/>
    <dgm:cxn modelId="{E96E5584-3AFE-464B-998E-68194AF925FF}" type="presParOf" srcId="{0847ABAA-5B66-4639-B0F3-16CA64547400}" destId="{339E2E63-F0DA-4DEF-863B-9D5BEAE4CF87}" srcOrd="0" destOrd="0" presId="urn:microsoft.com/office/officeart/2005/8/layout/orgChart1"/>
    <dgm:cxn modelId="{168E6750-B1FB-481D-B17A-2DF7380C6438}" type="presParOf" srcId="{339E2E63-F0DA-4DEF-863B-9D5BEAE4CF87}" destId="{EA25D34A-D5CA-431F-9B41-49657F886929}" srcOrd="0" destOrd="0" presId="urn:microsoft.com/office/officeart/2005/8/layout/orgChart1"/>
    <dgm:cxn modelId="{BB9450F7-0354-4551-B1F2-717F70C75A82}" type="presParOf" srcId="{339E2E63-F0DA-4DEF-863B-9D5BEAE4CF87}" destId="{8C20529F-0E36-4398-B5A1-3C15B799687A}" srcOrd="1" destOrd="0" presId="urn:microsoft.com/office/officeart/2005/8/layout/orgChart1"/>
    <dgm:cxn modelId="{39902843-C3D9-4993-AC5F-E86EB49258DE}" type="presParOf" srcId="{0847ABAA-5B66-4639-B0F3-16CA64547400}" destId="{9F952983-4336-4072-812C-797281B10A28}" srcOrd="1" destOrd="0" presId="urn:microsoft.com/office/officeart/2005/8/layout/orgChart1"/>
    <dgm:cxn modelId="{768B096A-6257-47D5-A748-9D3273FD9D8F}" type="presParOf" srcId="{0847ABAA-5B66-4639-B0F3-16CA64547400}" destId="{97CC2710-FA93-47D1-A960-8555123A303E}" srcOrd="2" destOrd="0" presId="urn:microsoft.com/office/officeart/2005/8/layout/orgChart1"/>
    <dgm:cxn modelId="{77F9D11E-1688-4020-852F-6B8B1E40E7AF}" type="presParOf" srcId="{44067E57-B5F9-439F-BAC9-4554A70E428B}" destId="{492F6C23-4769-4B6E-84BF-955E03CACA79}" srcOrd="2" destOrd="0" presId="urn:microsoft.com/office/officeart/2005/8/layout/orgChart1"/>
    <dgm:cxn modelId="{0DCC83DA-8EDC-403D-9644-7CF22A21BBF8}" type="presParOf" srcId="{44898B1C-FAFE-4E41-BBF9-9F614F60D20F}" destId="{EF04889A-D657-423F-91A8-CF47F00E2EDC}" srcOrd="2" destOrd="0" presId="urn:microsoft.com/office/officeart/2005/8/layout/orgChart1"/>
    <dgm:cxn modelId="{649DD59C-4041-45ED-9EC4-FF3AD68DEF9F}" type="presParOf" srcId="{44898B1C-FAFE-4E41-BBF9-9F614F60D20F}" destId="{43AC10C3-6B8D-4696-9401-856CC7DC34F7}" srcOrd="3" destOrd="0" presId="urn:microsoft.com/office/officeart/2005/8/layout/orgChart1"/>
    <dgm:cxn modelId="{DCE72FF8-471A-42D5-9BB4-FF06200122A1}" type="presParOf" srcId="{43AC10C3-6B8D-4696-9401-856CC7DC34F7}" destId="{B47854EB-0F0B-4FB3-846B-AA5103ED6CE8}" srcOrd="0" destOrd="0" presId="urn:microsoft.com/office/officeart/2005/8/layout/orgChart1"/>
    <dgm:cxn modelId="{296FF337-D0D8-4407-968C-CC3380875E4A}" type="presParOf" srcId="{B47854EB-0F0B-4FB3-846B-AA5103ED6CE8}" destId="{5E7304B4-7242-48F9-9874-BF27C5BB1D0E}" srcOrd="0" destOrd="0" presId="urn:microsoft.com/office/officeart/2005/8/layout/orgChart1"/>
    <dgm:cxn modelId="{387A6837-97EB-402E-A5F8-831A27AF5CF0}" type="presParOf" srcId="{B47854EB-0F0B-4FB3-846B-AA5103ED6CE8}" destId="{E496542C-9A91-4B92-8658-A435DF5A3B06}" srcOrd="1" destOrd="0" presId="urn:microsoft.com/office/officeart/2005/8/layout/orgChart1"/>
    <dgm:cxn modelId="{2CF0AEBE-3442-46A1-BB65-44D44FF79310}" type="presParOf" srcId="{43AC10C3-6B8D-4696-9401-856CC7DC34F7}" destId="{C96230A3-9485-4EF4-9932-49C13A2F5A64}" srcOrd="1" destOrd="0" presId="urn:microsoft.com/office/officeart/2005/8/layout/orgChart1"/>
    <dgm:cxn modelId="{4F7EA516-28AE-4391-8AA5-88E0541891EB}" type="presParOf" srcId="{C96230A3-9485-4EF4-9932-49C13A2F5A64}" destId="{16DFD4C4-E8DA-4B68-A800-7E03111BADE6}" srcOrd="0" destOrd="0" presId="urn:microsoft.com/office/officeart/2005/8/layout/orgChart1"/>
    <dgm:cxn modelId="{A4B83139-7E59-4443-A10B-E07AB3A28B8D}" type="presParOf" srcId="{C96230A3-9485-4EF4-9932-49C13A2F5A64}" destId="{C04892AD-F9D2-4898-A39F-DB81E3EB5C5C}" srcOrd="1" destOrd="0" presId="urn:microsoft.com/office/officeart/2005/8/layout/orgChart1"/>
    <dgm:cxn modelId="{E0C6BDED-1D14-4D97-A164-56FF06770537}" type="presParOf" srcId="{C04892AD-F9D2-4898-A39F-DB81E3EB5C5C}" destId="{7FFE2144-A4C9-4121-9C31-728AE334CF8E}" srcOrd="0" destOrd="0" presId="urn:microsoft.com/office/officeart/2005/8/layout/orgChart1"/>
    <dgm:cxn modelId="{46A1EA72-2BA1-448F-9E90-29C9A4312CE1}" type="presParOf" srcId="{7FFE2144-A4C9-4121-9C31-728AE334CF8E}" destId="{42967F9D-3C50-4E6B-BECE-49C92B063EB4}" srcOrd="0" destOrd="0" presId="urn:microsoft.com/office/officeart/2005/8/layout/orgChart1"/>
    <dgm:cxn modelId="{12D8BAD8-614B-4403-AB39-B871FB84DE29}" type="presParOf" srcId="{7FFE2144-A4C9-4121-9C31-728AE334CF8E}" destId="{A6B1A296-8BA6-4A62-91B4-5D3BDA6F3158}" srcOrd="1" destOrd="0" presId="urn:microsoft.com/office/officeart/2005/8/layout/orgChart1"/>
    <dgm:cxn modelId="{A6BED645-80CC-45EF-9366-1B17D5A0B16F}" type="presParOf" srcId="{C04892AD-F9D2-4898-A39F-DB81E3EB5C5C}" destId="{9CF9F617-9CFD-4C36-A1DE-3368091DA069}" srcOrd="1" destOrd="0" presId="urn:microsoft.com/office/officeart/2005/8/layout/orgChart1"/>
    <dgm:cxn modelId="{E30EAC75-EE1C-44CA-B79D-CD1058EDC68D}" type="presParOf" srcId="{9CF9F617-9CFD-4C36-A1DE-3368091DA069}" destId="{2DB2FCF3-6F79-45F6-94F8-2A1BB28CE5B5}" srcOrd="0" destOrd="0" presId="urn:microsoft.com/office/officeart/2005/8/layout/orgChart1"/>
    <dgm:cxn modelId="{0AF831C1-7941-4AEB-A87B-1B5C5341B092}" type="presParOf" srcId="{9CF9F617-9CFD-4C36-A1DE-3368091DA069}" destId="{588712FA-8BF4-4F10-8F34-F1921DC0BAB8}" srcOrd="1" destOrd="0" presId="urn:microsoft.com/office/officeart/2005/8/layout/orgChart1"/>
    <dgm:cxn modelId="{3C0387AA-A0CC-4654-8686-94F9BE5207BB}" type="presParOf" srcId="{588712FA-8BF4-4F10-8F34-F1921DC0BAB8}" destId="{2A8BA192-9C66-496C-B012-E6AA66825439}" srcOrd="0" destOrd="0" presId="urn:microsoft.com/office/officeart/2005/8/layout/orgChart1"/>
    <dgm:cxn modelId="{39AB67B5-A50B-4FF8-BB55-5F56032F14CA}" type="presParOf" srcId="{2A8BA192-9C66-496C-B012-E6AA66825439}" destId="{A3CDDE51-6CE5-4D20-BA32-299FE66181D8}" srcOrd="0" destOrd="0" presId="urn:microsoft.com/office/officeart/2005/8/layout/orgChart1"/>
    <dgm:cxn modelId="{970C4A37-DB5C-4A33-BFD6-64B364429506}" type="presParOf" srcId="{2A8BA192-9C66-496C-B012-E6AA66825439}" destId="{2C620FF3-204F-4F79-840B-B1E21A3AB1F4}" srcOrd="1" destOrd="0" presId="urn:microsoft.com/office/officeart/2005/8/layout/orgChart1"/>
    <dgm:cxn modelId="{A7B60E14-8765-4717-A482-ED835C7FD036}" type="presParOf" srcId="{588712FA-8BF4-4F10-8F34-F1921DC0BAB8}" destId="{F3B55FFA-06DE-4C69-9211-828A43A1BFEA}" srcOrd="1" destOrd="0" presId="urn:microsoft.com/office/officeart/2005/8/layout/orgChart1"/>
    <dgm:cxn modelId="{4949E027-2FEA-4F80-94DC-B2F571FE65D7}" type="presParOf" srcId="{588712FA-8BF4-4F10-8F34-F1921DC0BAB8}" destId="{9AE4228E-A48C-42AA-9BAA-55FDA2DC9CFF}" srcOrd="2" destOrd="0" presId="urn:microsoft.com/office/officeart/2005/8/layout/orgChart1"/>
    <dgm:cxn modelId="{9C77B5C0-28AD-4B41-9C50-9A7CC6F9528E}" type="presParOf" srcId="{C04892AD-F9D2-4898-A39F-DB81E3EB5C5C}" destId="{AE1E1D5B-8202-48D3-B6B2-010E99654053}" srcOrd="2" destOrd="0" presId="urn:microsoft.com/office/officeart/2005/8/layout/orgChart1"/>
    <dgm:cxn modelId="{33011771-3889-4740-AA4F-F4D380EFF630}" type="presParOf" srcId="{43AC10C3-6B8D-4696-9401-856CC7DC34F7}" destId="{BD2A70FA-8A50-4756-85D1-C90E0D6B6309}" srcOrd="2" destOrd="0" presId="urn:microsoft.com/office/officeart/2005/8/layout/orgChart1"/>
    <dgm:cxn modelId="{056BF5FE-E259-4E00-8794-16D1B25C297C}" type="presParOf" srcId="{44898B1C-FAFE-4E41-BBF9-9F614F60D20F}" destId="{D655483C-E2E8-48EB-9675-352F00FBDEF1}" srcOrd="4" destOrd="0" presId="urn:microsoft.com/office/officeart/2005/8/layout/orgChart1"/>
    <dgm:cxn modelId="{9AE9B48A-2BC9-46B7-939E-6C80B4A986D3}" type="presParOf" srcId="{44898B1C-FAFE-4E41-BBF9-9F614F60D20F}" destId="{5ABCF2D3-9224-41FB-A50A-34AE7AEB44EE}" srcOrd="5" destOrd="0" presId="urn:microsoft.com/office/officeart/2005/8/layout/orgChart1"/>
    <dgm:cxn modelId="{4AE464F2-9B50-4680-9B87-AF919EA5C8AB}" type="presParOf" srcId="{5ABCF2D3-9224-41FB-A50A-34AE7AEB44EE}" destId="{3E4AAE6E-57A6-48EC-8771-F1B0DDD1CE14}" srcOrd="0" destOrd="0" presId="urn:microsoft.com/office/officeart/2005/8/layout/orgChart1"/>
    <dgm:cxn modelId="{A63194FD-BECE-4FB8-8B19-88200A943BE9}" type="presParOf" srcId="{3E4AAE6E-57A6-48EC-8771-F1B0DDD1CE14}" destId="{57850A19-22F5-4370-B8D4-C2F888497647}" srcOrd="0" destOrd="0" presId="urn:microsoft.com/office/officeart/2005/8/layout/orgChart1"/>
    <dgm:cxn modelId="{0E2FD111-C5E4-44DE-B9AA-4F3843633E2E}" type="presParOf" srcId="{3E4AAE6E-57A6-48EC-8771-F1B0DDD1CE14}" destId="{CCE686A6-6A6D-41BA-8E09-CB4ACA5C2768}" srcOrd="1" destOrd="0" presId="urn:microsoft.com/office/officeart/2005/8/layout/orgChart1"/>
    <dgm:cxn modelId="{275D3C84-C6E6-4F31-BCC6-A5E21B6D2816}" type="presParOf" srcId="{5ABCF2D3-9224-41FB-A50A-34AE7AEB44EE}" destId="{FF0D4C78-B50B-4412-8FE2-A2E36DAA407B}" srcOrd="1" destOrd="0" presId="urn:microsoft.com/office/officeart/2005/8/layout/orgChart1"/>
    <dgm:cxn modelId="{5D4EC216-1655-4543-BC56-9CBA7A3CAA1F}" type="presParOf" srcId="{FF0D4C78-B50B-4412-8FE2-A2E36DAA407B}" destId="{6C737923-2B81-4AC0-ACDD-FFE1485032FE}" srcOrd="0" destOrd="0" presId="urn:microsoft.com/office/officeart/2005/8/layout/orgChart1"/>
    <dgm:cxn modelId="{068F8FF3-283A-49D6-83C4-94C306DA236E}" type="presParOf" srcId="{FF0D4C78-B50B-4412-8FE2-A2E36DAA407B}" destId="{0ECD6618-7DC7-4C13-8BD5-090E4EDDDE27}" srcOrd="1" destOrd="0" presId="urn:microsoft.com/office/officeart/2005/8/layout/orgChart1"/>
    <dgm:cxn modelId="{4DC3D430-9378-449E-BB3A-2615A58A4C1A}" type="presParOf" srcId="{0ECD6618-7DC7-4C13-8BD5-090E4EDDDE27}" destId="{E85C0660-5AA0-44F7-8FB1-C97F20F43AA1}" srcOrd="0" destOrd="0" presId="urn:microsoft.com/office/officeart/2005/8/layout/orgChart1"/>
    <dgm:cxn modelId="{2DCCFAFB-5E3A-47D4-92DB-46CB02E3E0BA}" type="presParOf" srcId="{E85C0660-5AA0-44F7-8FB1-C97F20F43AA1}" destId="{4122DD65-22FF-4E92-B993-3F894A2834E3}" srcOrd="0" destOrd="0" presId="urn:microsoft.com/office/officeart/2005/8/layout/orgChart1"/>
    <dgm:cxn modelId="{32911A1C-7C6F-44AD-9744-70DAEDA8C126}" type="presParOf" srcId="{E85C0660-5AA0-44F7-8FB1-C97F20F43AA1}" destId="{33BAD204-3413-437B-9300-38EACB2FB235}" srcOrd="1" destOrd="0" presId="urn:microsoft.com/office/officeart/2005/8/layout/orgChart1"/>
    <dgm:cxn modelId="{976FF4B0-CF95-4460-833F-0EAB396A7D76}" type="presParOf" srcId="{0ECD6618-7DC7-4C13-8BD5-090E4EDDDE27}" destId="{D010E5B4-074C-46D2-96D1-414DC82A9002}" srcOrd="1" destOrd="0" presId="urn:microsoft.com/office/officeart/2005/8/layout/orgChart1"/>
    <dgm:cxn modelId="{30F5043D-A53F-417A-A9B0-FA648C269E8D}" type="presParOf" srcId="{0ECD6618-7DC7-4C13-8BD5-090E4EDDDE27}" destId="{CB3E91E2-B3E5-4570-A69A-BC8D99AC75A5}" srcOrd="2" destOrd="0" presId="urn:microsoft.com/office/officeart/2005/8/layout/orgChart1"/>
    <dgm:cxn modelId="{DB3BC489-D171-484C-8E56-8ABE078D83ED}" type="presParOf" srcId="{5ABCF2D3-9224-41FB-A50A-34AE7AEB44EE}" destId="{877F6F59-F60F-435C-A77B-CA9973CAF72D}" srcOrd="2" destOrd="0" presId="urn:microsoft.com/office/officeart/2005/8/layout/orgChart1"/>
    <dgm:cxn modelId="{9F824B89-8730-4836-9150-C745E609B79D}" type="presParOf" srcId="{A0BB3966-765A-43EA-A067-F73822BA5CAA}" destId="{FB2D1CCE-C31D-4165-B61F-F53562D41D4C}"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37923-2B81-4AC0-ACDD-FFE1485032FE}">
      <dsp:nvSpPr>
        <dsp:cNvPr id="0" name=""/>
        <dsp:cNvSpPr/>
      </dsp:nvSpPr>
      <dsp:spPr>
        <a:xfrm>
          <a:off x="4288723" y="2086343"/>
          <a:ext cx="232060" cy="711652"/>
        </a:xfrm>
        <a:custGeom>
          <a:avLst/>
          <a:gdLst/>
          <a:ahLst/>
          <a:cxnLst/>
          <a:rect l="0" t="0" r="0" b="0"/>
          <a:pathLst>
            <a:path>
              <a:moveTo>
                <a:pt x="0" y="0"/>
              </a:moveTo>
              <a:lnTo>
                <a:pt x="0" y="711652"/>
              </a:lnTo>
              <a:lnTo>
                <a:pt x="232060" y="71165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655483C-E2E8-48EB-9675-352F00FBDEF1}">
      <dsp:nvSpPr>
        <dsp:cNvPr id="0" name=""/>
        <dsp:cNvSpPr/>
      </dsp:nvSpPr>
      <dsp:spPr>
        <a:xfrm>
          <a:off x="2842211" y="987922"/>
          <a:ext cx="2065340" cy="324885"/>
        </a:xfrm>
        <a:custGeom>
          <a:avLst/>
          <a:gdLst/>
          <a:ahLst/>
          <a:cxnLst/>
          <a:rect l="0" t="0" r="0" b="0"/>
          <a:pathLst>
            <a:path>
              <a:moveTo>
                <a:pt x="0" y="0"/>
              </a:moveTo>
              <a:lnTo>
                <a:pt x="0" y="162442"/>
              </a:lnTo>
              <a:lnTo>
                <a:pt x="2065340" y="162442"/>
              </a:lnTo>
              <a:lnTo>
                <a:pt x="2065340" y="324885"/>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DB2FCF3-6F79-45F6-94F8-2A1BB28CE5B5}">
      <dsp:nvSpPr>
        <dsp:cNvPr id="0" name=""/>
        <dsp:cNvSpPr/>
      </dsp:nvSpPr>
      <dsp:spPr>
        <a:xfrm>
          <a:off x="2416766" y="3184764"/>
          <a:ext cx="232060" cy="711652"/>
        </a:xfrm>
        <a:custGeom>
          <a:avLst/>
          <a:gdLst/>
          <a:ahLst/>
          <a:cxnLst/>
          <a:rect l="0" t="0" r="0" b="0"/>
          <a:pathLst>
            <a:path>
              <a:moveTo>
                <a:pt x="0" y="0"/>
              </a:moveTo>
              <a:lnTo>
                <a:pt x="0" y="711652"/>
              </a:lnTo>
              <a:lnTo>
                <a:pt x="232060" y="71165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6DFD4C4-E8DA-4B68-A800-7E03111BADE6}">
      <dsp:nvSpPr>
        <dsp:cNvPr id="0" name=""/>
        <dsp:cNvSpPr/>
      </dsp:nvSpPr>
      <dsp:spPr>
        <a:xfrm>
          <a:off x="2989875" y="2086343"/>
          <a:ext cx="91440" cy="324885"/>
        </a:xfrm>
        <a:custGeom>
          <a:avLst/>
          <a:gdLst/>
          <a:ahLst/>
          <a:cxnLst/>
          <a:rect l="0" t="0" r="0" b="0"/>
          <a:pathLst>
            <a:path>
              <a:moveTo>
                <a:pt x="45720" y="0"/>
              </a:moveTo>
              <a:lnTo>
                <a:pt x="45720" y="324885"/>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F04889A-D657-423F-91A8-CF47F00E2EDC}">
      <dsp:nvSpPr>
        <dsp:cNvPr id="0" name=""/>
        <dsp:cNvSpPr/>
      </dsp:nvSpPr>
      <dsp:spPr>
        <a:xfrm>
          <a:off x="2842211" y="987922"/>
          <a:ext cx="193383" cy="324885"/>
        </a:xfrm>
        <a:custGeom>
          <a:avLst/>
          <a:gdLst/>
          <a:ahLst/>
          <a:cxnLst/>
          <a:rect l="0" t="0" r="0" b="0"/>
          <a:pathLst>
            <a:path>
              <a:moveTo>
                <a:pt x="0" y="0"/>
              </a:moveTo>
              <a:lnTo>
                <a:pt x="0" y="162442"/>
              </a:lnTo>
              <a:lnTo>
                <a:pt x="193383" y="162442"/>
              </a:lnTo>
              <a:lnTo>
                <a:pt x="193383" y="324885"/>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D4F262D-07C7-4BF6-A3DE-F05FD6F07E47}">
      <dsp:nvSpPr>
        <dsp:cNvPr id="0" name=""/>
        <dsp:cNvSpPr/>
      </dsp:nvSpPr>
      <dsp:spPr>
        <a:xfrm>
          <a:off x="158042" y="2086343"/>
          <a:ext cx="232060" cy="711652"/>
        </a:xfrm>
        <a:custGeom>
          <a:avLst/>
          <a:gdLst/>
          <a:ahLst/>
          <a:cxnLst/>
          <a:rect l="0" t="0" r="0" b="0"/>
          <a:pathLst>
            <a:path>
              <a:moveTo>
                <a:pt x="0" y="0"/>
              </a:moveTo>
              <a:lnTo>
                <a:pt x="0" y="711652"/>
              </a:lnTo>
              <a:lnTo>
                <a:pt x="232060" y="711652"/>
              </a:lnTo>
            </a:path>
          </a:pathLst>
        </a:custGeom>
        <a:noFill/>
        <a:ln w="12700" cap="flat" cmpd="sng" algn="ctr">
          <a:solidFill>
            <a:schemeClr val="accent5">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E17508-AB46-4F35-A351-2EDE09B0E3A5}">
      <dsp:nvSpPr>
        <dsp:cNvPr id="0" name=""/>
        <dsp:cNvSpPr/>
      </dsp:nvSpPr>
      <dsp:spPr>
        <a:xfrm>
          <a:off x="776870" y="987922"/>
          <a:ext cx="2065340" cy="324885"/>
        </a:xfrm>
        <a:custGeom>
          <a:avLst/>
          <a:gdLst/>
          <a:ahLst/>
          <a:cxnLst/>
          <a:rect l="0" t="0" r="0" b="0"/>
          <a:pathLst>
            <a:path>
              <a:moveTo>
                <a:pt x="2065340" y="0"/>
              </a:moveTo>
              <a:lnTo>
                <a:pt x="2065340" y="162442"/>
              </a:lnTo>
              <a:lnTo>
                <a:pt x="0" y="162442"/>
              </a:lnTo>
              <a:lnTo>
                <a:pt x="0" y="324885"/>
              </a:lnTo>
            </a:path>
          </a:pathLst>
        </a:custGeom>
        <a:noFill/>
        <a:ln w="12700" cap="flat" cmpd="sng" algn="ctr">
          <a:solidFill>
            <a:schemeClr val="accent5">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D24DC6-4DCD-4F79-9675-1B0DD9520BA3}">
      <dsp:nvSpPr>
        <dsp:cNvPr id="0" name=""/>
        <dsp:cNvSpPr/>
      </dsp:nvSpPr>
      <dsp:spPr>
        <a:xfrm>
          <a:off x="2068675" y="214386"/>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Қолдану салалары</a:t>
          </a:r>
        </a:p>
      </dsp:txBody>
      <dsp:txXfrm>
        <a:off x="2068675" y="214386"/>
        <a:ext cx="1547071" cy="773535"/>
      </dsp:txXfrm>
    </dsp:sp>
    <dsp:sp modelId="{FA8A4A7D-96AA-4209-B802-C04DE82AF2EF}">
      <dsp:nvSpPr>
        <dsp:cNvPr id="0" name=""/>
        <dsp:cNvSpPr/>
      </dsp:nvSpPr>
      <dsp:spPr>
        <a:xfrm>
          <a:off x="3335" y="1312807"/>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Ғылыми зерттеулер</a:t>
          </a:r>
        </a:p>
      </dsp:txBody>
      <dsp:txXfrm>
        <a:off x="3335" y="1312807"/>
        <a:ext cx="1547071" cy="773535"/>
      </dsp:txXfrm>
    </dsp:sp>
    <dsp:sp modelId="{EA25D34A-D5CA-431F-9B41-49657F886929}">
      <dsp:nvSpPr>
        <dsp:cNvPr id="0" name=""/>
        <dsp:cNvSpPr/>
      </dsp:nvSpPr>
      <dsp:spPr>
        <a:xfrm>
          <a:off x="390102" y="2411228"/>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Ресурстармен өндірістің орналасуы</a:t>
          </a:r>
        </a:p>
      </dsp:txBody>
      <dsp:txXfrm>
        <a:off x="390102" y="2411228"/>
        <a:ext cx="1547071" cy="773535"/>
      </dsp:txXfrm>
    </dsp:sp>
    <dsp:sp modelId="{5E7304B4-7242-48F9-9874-BF27C5BB1D0E}">
      <dsp:nvSpPr>
        <dsp:cNvPr id="0" name=""/>
        <dsp:cNvSpPr/>
      </dsp:nvSpPr>
      <dsp:spPr>
        <a:xfrm>
          <a:off x="2262059" y="1312807"/>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Мемлекеттік жоспарлау</a:t>
          </a:r>
        </a:p>
      </dsp:txBody>
      <dsp:txXfrm>
        <a:off x="2262059" y="1312807"/>
        <a:ext cx="1547071" cy="773535"/>
      </dsp:txXfrm>
    </dsp:sp>
    <dsp:sp modelId="{42967F9D-3C50-4E6B-BECE-49C92B063EB4}">
      <dsp:nvSpPr>
        <dsp:cNvPr id="0" name=""/>
        <dsp:cNvSpPr/>
      </dsp:nvSpPr>
      <dsp:spPr>
        <a:xfrm>
          <a:off x="2262059" y="2411228"/>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Инфрақұрылым дамуы; Жоспарлау</a:t>
          </a:r>
        </a:p>
      </dsp:txBody>
      <dsp:txXfrm>
        <a:off x="2262059" y="2411228"/>
        <a:ext cx="1547071" cy="773535"/>
      </dsp:txXfrm>
    </dsp:sp>
    <dsp:sp modelId="{A3CDDE51-6CE5-4D20-BA32-299FE66181D8}">
      <dsp:nvSpPr>
        <dsp:cNvPr id="0" name=""/>
        <dsp:cNvSpPr/>
      </dsp:nvSpPr>
      <dsp:spPr>
        <a:xfrm>
          <a:off x="2648827" y="3509649"/>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Экология және қоршаған орта</a:t>
          </a:r>
        </a:p>
      </dsp:txBody>
      <dsp:txXfrm>
        <a:off x="2648827" y="3509649"/>
        <a:ext cx="1547071" cy="773535"/>
      </dsp:txXfrm>
    </dsp:sp>
    <dsp:sp modelId="{57850A19-22F5-4370-B8D4-C2F888497647}">
      <dsp:nvSpPr>
        <dsp:cNvPr id="0" name=""/>
        <dsp:cNvSpPr/>
      </dsp:nvSpPr>
      <dsp:spPr>
        <a:xfrm>
          <a:off x="4134016" y="1312807"/>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Білім беру саласы</a:t>
          </a:r>
        </a:p>
      </dsp:txBody>
      <dsp:txXfrm>
        <a:off x="4134016" y="1312807"/>
        <a:ext cx="1547071" cy="773535"/>
      </dsp:txXfrm>
    </dsp:sp>
    <dsp:sp modelId="{4122DD65-22FF-4E92-B993-3F894A2834E3}">
      <dsp:nvSpPr>
        <dsp:cNvPr id="0" name=""/>
        <dsp:cNvSpPr/>
      </dsp:nvSpPr>
      <dsp:spPr>
        <a:xfrm>
          <a:off x="4520784" y="2411228"/>
          <a:ext cx="1547071" cy="77353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ru-RU" sz="1300" kern="1200"/>
            <a:t>География, экономика, экология пәндерінде</a:t>
          </a:r>
        </a:p>
      </dsp:txBody>
      <dsp:txXfrm>
        <a:off x="4520784" y="2411228"/>
        <a:ext cx="1547071" cy="7735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8</Pages>
  <Words>2000</Words>
  <Characters>11403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2025-09-18T08:05:00Z</dcterms:created>
  <dcterms:modified xsi:type="dcterms:W3CDTF">2025-10-07T22:18:00Z</dcterms:modified>
</cp:coreProperties>
</file>