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4BA8E" w14:textId="38480849" w:rsidR="00055826" w:rsidRPr="00B97654" w:rsidRDefault="00B97654" w:rsidP="0073470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7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Лекция 2. </w:t>
      </w:r>
      <w:r w:rsidR="00973616" w:rsidRPr="00B976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ГИС при социально-экономических исследованиях</w:t>
      </w:r>
    </w:p>
    <w:p w14:paraId="501E8ECC" w14:textId="77777777" w:rsidR="00326BF4" w:rsidRPr="00B97654" w:rsidRDefault="00326BF4" w:rsidP="00B97654">
      <w:pPr>
        <w:pStyle w:val="a3"/>
        <w:ind w:firstLine="708"/>
        <w:rPr>
          <w:sz w:val="28"/>
          <w:szCs w:val="28"/>
        </w:rPr>
      </w:pPr>
      <w:r w:rsidRPr="00B97654">
        <w:rPr>
          <w:rStyle w:val="a4"/>
          <w:sz w:val="28"/>
          <w:szCs w:val="28"/>
        </w:rPr>
        <w:t>План лекции:</w:t>
      </w:r>
    </w:p>
    <w:p w14:paraId="3F58F61C" w14:textId="77777777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Введение: роль пространственного анализа в социально-экономических исследованиях</w:t>
      </w:r>
    </w:p>
    <w:p w14:paraId="52E66D62" w14:textId="77777777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Основные понятия и структура ГИС</w:t>
      </w:r>
    </w:p>
    <w:p w14:paraId="6CFF20F1" w14:textId="77777777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Типы пространственных данных для социально-экономического анализа</w:t>
      </w:r>
    </w:p>
    <w:p w14:paraId="129F9D50" w14:textId="12CB5B6A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Основные направления применения ГИС:</w:t>
      </w:r>
    </w:p>
    <w:p w14:paraId="1062BEF0" w14:textId="77777777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Методы анализа данных в ГИС для социально-экономических задач</w:t>
      </w:r>
    </w:p>
    <w:p w14:paraId="3743AB7E" w14:textId="77777777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Источники данных для ГИС</w:t>
      </w:r>
    </w:p>
    <w:p w14:paraId="3A16E45B" w14:textId="77777777" w:rsidR="00326BF4" w:rsidRPr="00B97654" w:rsidRDefault="00326BF4" w:rsidP="00326BF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Примеры практических исследований</w:t>
      </w:r>
    </w:p>
    <w:p w14:paraId="5B5922C4" w14:textId="6A11AA40" w:rsidR="00326BF4" w:rsidRPr="00B97654" w:rsidRDefault="00326BF4" w:rsidP="00B97654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B97654">
        <w:rPr>
          <w:b/>
          <w:sz w:val="28"/>
          <w:szCs w:val="28"/>
        </w:rPr>
        <w:t>Преимущества и ограничения применения ГИС</w:t>
      </w:r>
    </w:p>
    <w:p w14:paraId="1A0B3062" w14:textId="13C820A0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 xml:space="preserve">Введение.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Географические информационные системы (ГИС) — это программно-аппаратные комплексы, обеспечивающие сбор, хранение, анализ и визуализацию пространственных данных. Современные ГИС позволяют интегрировать картографическую основу, атрибутивные базы данных и аналитические инструменты для исследования сложных пространственных процессов. Первоначально ГИС применялись преимущественно в географии и геологии, однако с развитием цифровых технологий они заняли ключевое место и в социально-экономических исследованиях — от анализа городского развития до планирования транспортной инфраструктуры и оценки региональных различий.</w:t>
      </w:r>
    </w:p>
    <w:p w14:paraId="3A4BE68F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Использование ГИС в социально-экономической сфере обусловлено необходимостью комплексно рассматривать территориальную организацию общества, пространственное распределение ресурсов, населения, экономической активности и социальной инфраструктуры. ГИС предоставляют возможность моделировать пространственные закономерности, прогнозировать последствия управленческих решений и визуализировать результаты исследований в наглядной картографической форме.</w:t>
      </w:r>
    </w:p>
    <w:p w14:paraId="75A29725" w14:textId="1EACBC01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понятия и структура ГИС.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Современная ГИС включает несколько ключевых компонентов: аппаратная часть (компьютеры, серверы,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GPS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-приёмники, мобильные устройства), программное обеспечение (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ArcGIS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QGIS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MapInfo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GRASS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GIS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GeoDa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и др.), данные (картографическая основа, статистическая информация, дистанционные данные — спутниковые снимки, аэрофотосъёмка), методы анализа (пространственная статистика,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геостатистика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>, сетевой анализ, построение моделей доступности и сценарного прогнозирования) и пользователи (исследователи, аналитики, органы власти, бизнес-структуры).</w:t>
      </w:r>
    </w:p>
    <w:p w14:paraId="798D6FB5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Ключевое преимущество ГИС заключается в способности объединять разнородные данные — демографию, экономику, экологию, инфраструктуру — в едином пространственном контексте.</w:t>
      </w:r>
    </w:p>
    <w:p w14:paraId="18050246" w14:textId="678AEC2C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Типы пространственных данных для социально-экономического анализа.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социально-экономической географии и смежных областях используют два основных типа пространственных данных: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  <w:t>• Векторные данные — объекты, имеющие чёткие границы: точки (магазины, предприятия, школы), линии (дороги, реки, коммуникации), полигоны (районы, земельные участки).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  <w:t>• Растровые данные — непрерывные поля: плотность населения, распределение доходов, тепловые карты транспортной доступности, спутниковые снимки.</w:t>
      </w:r>
    </w:p>
    <w:p w14:paraId="1334ED3B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Особое значение имеют атрибутивные данные — табличная информация о каждом объекте (численность населения, валовой региональный продукт, уровень безработицы, доходы домохозяйств). Комбинация пространственных и атрибутивных данных позволяет анализировать закономерности развития территорий.</w:t>
      </w:r>
    </w:p>
    <w:p w14:paraId="216D17A5" w14:textId="50DE11EF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применения ГИС.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Демографический и социальный анализ. ГИС используется для пространственного анализа численности и плотности населения, миграционных потоков, возрастной структуры и этнического состава. С помощью ГИС можно выявлять районы депопуляции или роста населения, строить карты миграционных потоков между регионами, определять пространственные различия в уровне рождаемости, смертности, урбанизации.</w:t>
      </w:r>
    </w:p>
    <w:p w14:paraId="7130C86A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Экономическое районирование и анализ развития регионов. Применение ГИС позволяет оценивать структуру экономики, распределение производств и занятости, выявлять дисбалансы в уровне экономического развития. Часто используются методы кластерного анализа, пространственной автокорреляции (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Moran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LISA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), а также индекс Джини для оценки территориального неравенства.</w:t>
      </w:r>
    </w:p>
    <w:p w14:paraId="7785828A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Анализ инфраструктуры и транспортной доступности. ГИС помогает моделировать транспортные сети и анализировать доступность ключевых объектов — больниц, школ, рынков, промышленных зон. Сетевой анализ позволяет рассчитать оптимальные маршруты и время в пути, оценить радиус обслуживания социальных учреждений, планировать развитие общественного транспорта.</w:t>
      </w:r>
    </w:p>
    <w:p w14:paraId="57EDE809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Урбанистика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и планирование городов. В городских исследованиях ГИС используется для оценки плотности застройки, функционального зонирования, влияния зеленых зон на качество жизни, анализа использования земель. На основе спутниковых снимков и пространственной статистики формируются сценарии устойчивого городского развития.</w:t>
      </w:r>
    </w:p>
    <w:p w14:paraId="5CEB7D81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Анализ уровня жизни и социальных рисков. С помощью ГИС исследуют распределение доходов населения, уровень бедности, доступ к медицинским услугам, индекс человеческого развития. Пространственные модели позволяют выявлять «социальные горячие точки» — районы с высоким уровнем безработицы, преступности или низким уровнем образования.</w:t>
      </w:r>
    </w:p>
    <w:p w14:paraId="513AAEB4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и социально-экономические взаимодействия. Современные исследования рассматривают связь между качеством окружающей среды и социально-экономическими показателями. ГИС помогает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анализировать воздействие загрязнения воздуха и воды на здоровье населения, влияние природных рисков (наводнения, засуха) на экономику регионов.</w:t>
      </w:r>
    </w:p>
    <w:p w14:paraId="509289A3" w14:textId="6A2210BD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анализа данных в ГИС для социально-экономических задач.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Используются различные методы: пространственная автокорреляция (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Moran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) для оценки схожести значений в соседних регионах,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геостатистика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кригинг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IDW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-интерполяция) для моделирования распределения показателей, буферный анализ для оценки влияния объектов в пределах радиуса (например, доступность школ), сетевой анализ для определения кратчайших путей и зон покрытия транспортной сети,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геокодирование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и пространственное объединение данных,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геомаркетинг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>, а также многокритериальное пространственное моделирование (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Multi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Criteria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Evaluation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95DAEF" w14:textId="5270B60A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>Источники данных для ГИС.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статистика (переписи населения, региональные статистические сборники), открытые пространственные данные (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OpenStreetMap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Natural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Earth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), дистанционное зондирование Земли (спутниковые снимки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Landsat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Sentinel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), административные базы данных (кадастровая информация, реестры предприятий),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краудсорсинг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геотеги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из социальных сетей).</w:t>
      </w:r>
    </w:p>
    <w:p w14:paraId="1034883F" w14:textId="0FCB866A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>Примеры практических исследований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. Анализ урбанизации в Центральной Азии с использованием спутниковых снимков и статистики для отслеживания роста городов и пригородов.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  <w:t xml:space="preserve">Оценка доступности медицинских учреждений в Казахстане с применением сетевого анализа маршрутов и расчёта времени </w:t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доезда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  <w:t>Картирование уровня бедности в регионах на основе данных о доходах, занятости, образовании и их визуализация в виде тепловых карт.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97654">
        <w:rPr>
          <w:rFonts w:ascii="Times New Roman" w:eastAsia="Times New Roman" w:hAnsi="Times New Roman" w:cs="Times New Roman"/>
          <w:sz w:val="28"/>
          <w:szCs w:val="28"/>
        </w:rPr>
        <w:t>Геомаркетинговый</w:t>
      </w:r>
      <w:proofErr w:type="spellEnd"/>
      <w:r w:rsidRPr="00B97654">
        <w:rPr>
          <w:rFonts w:ascii="Times New Roman" w:eastAsia="Times New Roman" w:hAnsi="Times New Roman" w:cs="Times New Roman"/>
          <w:sz w:val="28"/>
          <w:szCs w:val="28"/>
        </w:rPr>
        <w:t xml:space="preserve"> анализ для розничной сети — определение зон максимальной покупательской активности.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  <w:t>Прогнозирование миграционных потоков с помощью пространственного моделирования, учитывающего социально-экономические факторы и транспортную доступность.</w:t>
      </w:r>
    </w:p>
    <w:p w14:paraId="34DFA090" w14:textId="05119C00" w:rsid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Преимущества и ограничения применения ГИС. 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Преимущества: наглядность и интеграция данных, высокая аналитическая мощность (пространственная статистика, прогнозирование), поддержка управленческих решений, визуализация для широкой аудитории.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br/>
        <w:t xml:space="preserve">Ограничения: необходимость качественных и актуальных данных, сложность работы с большими объёмами информации, потребность в специализированной подготовке пользователей, высокая стоимость лицензированного ПО (хотя есть бесплатные аналоги, например </w:t>
      </w:r>
      <w:r w:rsidRPr="00B97654">
        <w:rPr>
          <w:rFonts w:ascii="Times New Roman" w:eastAsia="Times New Roman" w:hAnsi="Times New Roman" w:cs="Times New Roman"/>
          <w:sz w:val="28"/>
          <w:szCs w:val="28"/>
          <w:lang w:val="en-US"/>
        </w:rPr>
        <w:t>QGIS</w:t>
      </w:r>
      <w:r w:rsidRPr="00B9765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C909B6" w14:textId="77777777" w:rsidR="00B97654" w:rsidRPr="00B97654" w:rsidRDefault="00B97654" w:rsidP="00B97654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B97654">
        <w:rPr>
          <w:sz w:val="28"/>
        </w:rPr>
        <w:t>Перспективы развития ГИС в социально-экономических исследованиях связаны с интеграцией больших данных (</w:t>
      </w:r>
      <w:proofErr w:type="spellStart"/>
      <w:r w:rsidRPr="00B97654">
        <w:rPr>
          <w:sz w:val="28"/>
        </w:rPr>
        <w:t>Big</w:t>
      </w:r>
      <w:proofErr w:type="spellEnd"/>
      <w:r w:rsidRPr="00B97654">
        <w:rPr>
          <w:sz w:val="28"/>
        </w:rPr>
        <w:t xml:space="preserve"> </w:t>
      </w:r>
      <w:proofErr w:type="spellStart"/>
      <w:r w:rsidRPr="00B97654">
        <w:rPr>
          <w:sz w:val="28"/>
        </w:rPr>
        <w:t>Data</w:t>
      </w:r>
      <w:proofErr w:type="spellEnd"/>
      <w:r w:rsidRPr="00B97654">
        <w:rPr>
          <w:sz w:val="28"/>
        </w:rPr>
        <w:t xml:space="preserve">) и технологий искусственного интеллекта. Современные системы уже позволяют обрабатывать потоки информации из социальных сетей, данных мобильных операторов, онлайн-торговли и транспортных приложений, создавая динамические карты человеческой активности и экономической жизни. Кроме того, развивается направление веб-картографии и облачных ГИС, что упрощает совместную работу исследователей, государственных органов и бизнеса. В </w:t>
      </w:r>
      <w:r w:rsidRPr="00B97654">
        <w:rPr>
          <w:sz w:val="28"/>
        </w:rPr>
        <w:lastRenderedPageBreak/>
        <w:t>будущем ГИС будут всё активнее использоваться для оперативного мониторинга социально-экономической ситуации, прогнозирования последствий управленческих решений и разработки более точных стратегий регионального развития.</w:t>
      </w:r>
    </w:p>
    <w:p w14:paraId="0F9A5237" w14:textId="77777777" w:rsid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1633C" w14:textId="4598E4D1" w:rsid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EEE9C" w14:textId="2764917E" w:rsid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E58CD" w14:textId="77777777" w:rsidR="00B97654" w:rsidRPr="00B97654" w:rsidRDefault="00B97654" w:rsidP="00B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1F7D86" w14:textId="369858C9" w:rsidR="00B97654" w:rsidRPr="00B97654" w:rsidRDefault="00B97654" w:rsidP="00B97654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7654">
        <w:rPr>
          <w:rFonts w:ascii="Times New Roman" w:eastAsia="Times New Roman" w:hAnsi="Times New Roman" w:cs="Times New Roman"/>
          <w:b/>
          <w:sz w:val="28"/>
          <w:szCs w:val="28"/>
        </w:rPr>
        <w:t>Вопросы для самоконтроля:</w:t>
      </w:r>
    </w:p>
    <w:p w14:paraId="0D1F1C8E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Дайте определение географической информационной системе и перечислите её основные компоненты.</w:t>
      </w:r>
    </w:p>
    <w:p w14:paraId="7D9720C4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Какие типы пространственных данных используются в социально-экономических исследованиях?</w:t>
      </w:r>
    </w:p>
    <w:p w14:paraId="29D10458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Назовите примеры применения ГИС для анализа демографических процессов.</w:t>
      </w:r>
    </w:p>
    <w:p w14:paraId="52A065FB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В чём суть пространственной автокорреляции и какие показатели её описывают?</w:t>
      </w:r>
    </w:p>
    <w:p w14:paraId="6E7528FF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Какие задачи решает сетевой анализ в ГИС?</w:t>
      </w:r>
    </w:p>
    <w:p w14:paraId="1FB29E2C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Приведите примеры открытых источников пространственных данных.</w:t>
      </w:r>
    </w:p>
    <w:p w14:paraId="226AC83E" w14:textId="77777777" w:rsidR="00B97654" w:rsidRPr="00B97654" w:rsidRDefault="00B97654" w:rsidP="00B97654">
      <w:pPr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654">
        <w:rPr>
          <w:rFonts w:ascii="Times New Roman" w:eastAsia="Times New Roman" w:hAnsi="Times New Roman" w:cs="Times New Roman"/>
          <w:sz w:val="28"/>
          <w:szCs w:val="28"/>
        </w:rPr>
        <w:t>Какие преимущества и ограничения есть у использования ГИС в социально-экономической сфере?</w:t>
      </w:r>
    </w:p>
    <w:p w14:paraId="11D467FE" w14:textId="77777777" w:rsidR="00973616" w:rsidRPr="00B97654" w:rsidRDefault="00973616" w:rsidP="0032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3616" w:rsidRPr="00B97654" w:rsidSect="009736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E0E"/>
    <w:multiLevelType w:val="multilevel"/>
    <w:tmpl w:val="75C6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5D6F"/>
    <w:multiLevelType w:val="multilevel"/>
    <w:tmpl w:val="4DA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93E3C"/>
    <w:multiLevelType w:val="multilevel"/>
    <w:tmpl w:val="907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34FB"/>
    <w:multiLevelType w:val="multilevel"/>
    <w:tmpl w:val="8B7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2448F"/>
    <w:multiLevelType w:val="multilevel"/>
    <w:tmpl w:val="A872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82AD3"/>
    <w:multiLevelType w:val="multilevel"/>
    <w:tmpl w:val="1F24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47A9C"/>
    <w:multiLevelType w:val="multilevel"/>
    <w:tmpl w:val="1E86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05248"/>
    <w:multiLevelType w:val="multilevel"/>
    <w:tmpl w:val="BDE8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AD417A"/>
    <w:multiLevelType w:val="multilevel"/>
    <w:tmpl w:val="6072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F6995"/>
    <w:multiLevelType w:val="multilevel"/>
    <w:tmpl w:val="7902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24542"/>
    <w:multiLevelType w:val="multilevel"/>
    <w:tmpl w:val="6304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54506"/>
    <w:multiLevelType w:val="multilevel"/>
    <w:tmpl w:val="8E3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62C8B"/>
    <w:multiLevelType w:val="multilevel"/>
    <w:tmpl w:val="3AB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326A4"/>
    <w:multiLevelType w:val="multilevel"/>
    <w:tmpl w:val="1AA2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6"/>
    <w:rsid w:val="00055826"/>
    <w:rsid w:val="00326BF4"/>
    <w:rsid w:val="00734709"/>
    <w:rsid w:val="00833B89"/>
    <w:rsid w:val="00973616"/>
    <w:rsid w:val="00AF370E"/>
    <w:rsid w:val="00B97654"/>
    <w:rsid w:val="00BC0D74"/>
    <w:rsid w:val="00D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1D47"/>
  <w15:docId w15:val="{A8CFF251-6BF6-4BA4-BB7A-4A1A28B7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3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3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3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3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B89"/>
    <w:rPr>
      <w:b/>
      <w:bCs/>
    </w:rPr>
  </w:style>
  <w:style w:type="character" w:styleId="a5">
    <w:name w:val="Emphasis"/>
    <w:basedOn w:val="a0"/>
    <w:uiPriority w:val="20"/>
    <w:qFormat/>
    <w:rsid w:val="00833B8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33B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765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Ayana</cp:lastModifiedBy>
  <cp:revision>4</cp:revision>
  <dcterms:created xsi:type="dcterms:W3CDTF">2025-09-17T11:20:00Z</dcterms:created>
  <dcterms:modified xsi:type="dcterms:W3CDTF">2025-10-02T14:28:00Z</dcterms:modified>
</cp:coreProperties>
</file>