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C25" w:rsidRPr="00140583" w:rsidRDefault="00B73C25" w:rsidP="00140583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140583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Л.Н.ГУМИЛЕВ АТЫНДАҒЫ ЕУРАЗИЯ ҰЛТТЫҚ УНИВЕРСИТЕТІ</w:t>
      </w:r>
    </w:p>
    <w:p w:rsidR="00B73C25" w:rsidRPr="00140583" w:rsidRDefault="00B73C25" w:rsidP="00140583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140583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«ӨНЕР ТАРИХЫ» ПӘНІНЕН СЕМИНАР САБАҚТАРЫ</w:t>
      </w:r>
    </w:p>
    <w:p w:rsidR="00B73C25" w:rsidRPr="00140583" w:rsidRDefault="00B73C25" w:rsidP="00140583">
      <w:pPr>
        <w:pStyle w:val="7"/>
        <w:tabs>
          <w:tab w:val="left" w:pos="1134"/>
        </w:tabs>
        <w:spacing w:before="0"/>
        <w:jc w:val="both"/>
        <w:rPr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  <w:lang w:val="kk-KZ"/>
        </w:rPr>
      </w:pPr>
    </w:p>
    <w:p w:rsidR="00B73C25" w:rsidRPr="00140583" w:rsidRDefault="00B73C25" w:rsidP="00140583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</w:rPr>
      </w:pPr>
      <w:r w:rsidRPr="00140583">
        <w:rPr>
          <w:rFonts w:ascii="Arial" w:hAnsi="Arial" w:cs="Arial"/>
          <w:b/>
          <w:bCs/>
          <w:sz w:val="32"/>
          <w:szCs w:val="32"/>
          <w:lang w:val="kk-KZ"/>
        </w:rPr>
        <w:t xml:space="preserve">9 - </w:t>
      </w:r>
      <w:r w:rsidRPr="00140583">
        <w:rPr>
          <w:rFonts w:ascii="Arial" w:hAnsi="Arial" w:cs="Arial"/>
          <w:b/>
          <w:bCs/>
          <w:sz w:val="32"/>
          <w:szCs w:val="32"/>
          <w:lang w:val="kk-KZ"/>
        </w:rPr>
        <w:t>СЕМИНАР</w:t>
      </w:r>
      <w:r w:rsidRPr="00140583">
        <w:rPr>
          <w:rFonts w:ascii="Arial" w:hAnsi="Arial" w:cs="Arial"/>
          <w:b/>
          <w:bCs/>
          <w:sz w:val="32"/>
          <w:szCs w:val="32"/>
          <w:lang w:val="kk-KZ"/>
        </w:rPr>
        <w:t xml:space="preserve">:  </w:t>
      </w:r>
      <w:r w:rsidRPr="00140583">
        <w:rPr>
          <w:rFonts w:ascii="Arial" w:hAnsi="Arial" w:cs="Arial"/>
          <w:b/>
          <w:bCs/>
          <w:sz w:val="32"/>
          <w:szCs w:val="32"/>
        </w:rPr>
        <w:t>17 ҒАСЫРДАҒЫ БАТЫС ЕВРОПА  ӨНЕРІ</w:t>
      </w:r>
    </w:p>
    <w:p w:rsidR="00B73C25" w:rsidRPr="00140583" w:rsidRDefault="00B73C25" w:rsidP="00140583">
      <w:pPr>
        <w:tabs>
          <w:tab w:val="left" w:pos="1134"/>
        </w:tabs>
        <w:jc w:val="both"/>
        <w:rPr>
          <w:rFonts w:ascii="Arial" w:hAnsi="Arial" w:cs="Arial"/>
          <w:b/>
          <w:caps/>
          <w:color w:val="000000" w:themeColor="text1"/>
          <w:sz w:val="32"/>
          <w:szCs w:val="32"/>
          <w:lang w:val="kk-KZ"/>
        </w:rPr>
      </w:pPr>
    </w:p>
    <w:p w:rsidR="00B73C25" w:rsidRPr="00140583" w:rsidRDefault="00B73C25" w:rsidP="00140583">
      <w:pPr>
        <w:tabs>
          <w:tab w:val="left" w:pos="1134"/>
        </w:tabs>
        <w:jc w:val="both"/>
        <w:rPr>
          <w:rFonts w:ascii="Arial" w:hAnsi="Arial" w:cs="Arial"/>
          <w:b/>
          <w:caps/>
          <w:color w:val="000000" w:themeColor="text1"/>
          <w:sz w:val="32"/>
          <w:szCs w:val="32"/>
          <w:lang w:val="kk-KZ"/>
        </w:rPr>
      </w:pPr>
      <w:r w:rsidRPr="00140583">
        <w:rPr>
          <w:rFonts w:ascii="Arial" w:hAnsi="Arial" w:cs="Arial"/>
          <w:b/>
          <w:color w:val="000000" w:themeColor="text1"/>
          <w:sz w:val="32"/>
          <w:szCs w:val="32"/>
          <w:lang w:val="kk-KZ"/>
        </w:rPr>
        <w:t>Семинар сабақтарының тақырыптары мен мазмұны</w:t>
      </w:r>
    </w:p>
    <w:p w:rsidR="00B73C25" w:rsidRPr="00140583" w:rsidRDefault="00B73C25" w:rsidP="00140583">
      <w:pPr>
        <w:pStyle w:val="2"/>
        <w:numPr>
          <w:ilvl w:val="0"/>
          <w:numId w:val="15"/>
        </w:numPr>
        <w:spacing w:before="0"/>
        <w:ind w:left="0" w:firstLine="0"/>
        <w:jc w:val="both"/>
        <w:rPr>
          <w:rFonts w:ascii="Arial" w:hAnsi="Arial" w:cs="Arial"/>
          <w:color w:val="000000"/>
          <w:sz w:val="32"/>
          <w:szCs w:val="32"/>
          <w:lang w:val="ru-KZ"/>
        </w:rPr>
      </w:pPr>
      <w:r w:rsidRPr="00140583">
        <w:rPr>
          <w:rFonts w:ascii="Arial" w:hAnsi="Arial" w:cs="Arial"/>
          <w:color w:val="000000"/>
          <w:sz w:val="32"/>
          <w:szCs w:val="32"/>
          <w:lang w:val="kk-KZ"/>
        </w:rPr>
        <w:t xml:space="preserve">Семинар. </w:t>
      </w:r>
      <w:r w:rsidRPr="00140583">
        <w:rPr>
          <w:rStyle w:val="a7"/>
          <w:rFonts w:ascii="Arial" w:hAnsi="Arial" w:cs="Arial"/>
          <w:color w:val="000000"/>
          <w:sz w:val="32"/>
          <w:szCs w:val="32"/>
          <w:lang w:val="kk-KZ"/>
        </w:rPr>
        <w:t>Барокко стилінің шығу тегі және Италиядағы дамуы</w:t>
      </w:r>
    </w:p>
    <w:p w:rsidR="007800DE" w:rsidRPr="00140583" w:rsidRDefault="00B73C25" w:rsidP="00140583">
      <w:pPr>
        <w:jc w:val="both"/>
        <w:rPr>
          <w:rStyle w:val="a7"/>
          <w:rFonts w:ascii="Arial" w:eastAsiaTheme="majorEastAsia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2- Семинар.</w:t>
      </w:r>
      <w:r w:rsidRPr="00140583">
        <w:rPr>
          <w:rFonts w:ascii="Arial" w:hAnsi="Arial" w:cs="Arial"/>
          <w:color w:val="000000"/>
          <w:sz w:val="32"/>
          <w:szCs w:val="32"/>
          <w:lang w:val="kk-KZ"/>
        </w:rPr>
        <w:t xml:space="preserve"> 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 xml:space="preserve">Фландрия, Испания </w:t>
      </w:r>
      <w:proofErr w:type="spellStart"/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және</w:t>
      </w:r>
      <w:proofErr w:type="spellEnd"/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 xml:space="preserve"> </w:t>
      </w:r>
      <w:proofErr w:type="spellStart"/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Португалиядағы</w:t>
      </w:r>
      <w:proofErr w:type="spellEnd"/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 xml:space="preserve"> барокко</w:t>
      </w:r>
    </w:p>
    <w:p w:rsidR="00EC30D9" w:rsidRPr="00140583" w:rsidRDefault="00EC30D9" w:rsidP="00140583">
      <w:pPr>
        <w:pStyle w:val="2"/>
        <w:spacing w:befor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 xml:space="preserve">3- Семинар, </w:t>
      </w:r>
      <w:proofErr w:type="spellStart"/>
      <w:r w:rsidRPr="00140583">
        <w:rPr>
          <w:rStyle w:val="a7"/>
          <w:rFonts w:ascii="Arial" w:hAnsi="Arial" w:cs="Arial"/>
          <w:color w:val="000000"/>
          <w:sz w:val="32"/>
          <w:szCs w:val="32"/>
        </w:rPr>
        <w:t>Барокконың</w:t>
      </w:r>
      <w:proofErr w:type="spellEnd"/>
      <w:r w:rsidRPr="00140583">
        <w:rPr>
          <w:rStyle w:val="a7"/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140583">
        <w:rPr>
          <w:rStyle w:val="a7"/>
          <w:rFonts w:ascii="Arial" w:hAnsi="Arial" w:cs="Arial"/>
          <w:color w:val="000000"/>
          <w:sz w:val="32"/>
          <w:szCs w:val="32"/>
        </w:rPr>
        <w:t>Шығыс</w:t>
      </w:r>
      <w:proofErr w:type="spellEnd"/>
      <w:r w:rsidRPr="00140583">
        <w:rPr>
          <w:rStyle w:val="a7"/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140583">
        <w:rPr>
          <w:rStyle w:val="a7"/>
          <w:rFonts w:ascii="Arial" w:hAnsi="Arial" w:cs="Arial"/>
          <w:color w:val="000000"/>
          <w:sz w:val="32"/>
          <w:szCs w:val="32"/>
        </w:rPr>
        <w:t>және</w:t>
      </w:r>
      <w:proofErr w:type="spellEnd"/>
      <w:r w:rsidRPr="00140583">
        <w:rPr>
          <w:rStyle w:val="a7"/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140583">
        <w:rPr>
          <w:rStyle w:val="a7"/>
          <w:rFonts w:ascii="Arial" w:hAnsi="Arial" w:cs="Arial"/>
          <w:color w:val="000000"/>
          <w:sz w:val="32"/>
          <w:szCs w:val="32"/>
        </w:rPr>
        <w:t>Орталық</w:t>
      </w:r>
      <w:proofErr w:type="spellEnd"/>
      <w:r w:rsidRPr="00140583">
        <w:rPr>
          <w:rStyle w:val="a7"/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140583">
        <w:rPr>
          <w:rStyle w:val="a7"/>
          <w:rFonts w:ascii="Arial" w:hAnsi="Arial" w:cs="Arial"/>
          <w:color w:val="000000"/>
          <w:sz w:val="32"/>
          <w:szCs w:val="32"/>
        </w:rPr>
        <w:t>Еуропадағы</w:t>
      </w:r>
      <w:proofErr w:type="spellEnd"/>
      <w:r w:rsidRPr="00140583">
        <w:rPr>
          <w:rStyle w:val="a7"/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140583">
        <w:rPr>
          <w:rStyle w:val="a7"/>
          <w:rFonts w:ascii="Arial" w:hAnsi="Arial" w:cs="Arial"/>
          <w:color w:val="000000"/>
          <w:sz w:val="32"/>
          <w:szCs w:val="32"/>
        </w:rPr>
        <w:t>дамуы</w:t>
      </w:r>
      <w:proofErr w:type="spellEnd"/>
    </w:p>
    <w:p w:rsidR="00397E0D" w:rsidRPr="00140583" w:rsidRDefault="00397E0D" w:rsidP="00140583">
      <w:pPr>
        <w:jc w:val="both"/>
        <w:rPr>
          <w:rStyle w:val="a7"/>
          <w:rFonts w:ascii="Arial" w:eastAsiaTheme="majorEastAsia" w:hAnsi="Arial" w:cs="Arial"/>
          <w:color w:val="000000"/>
          <w:sz w:val="32"/>
          <w:szCs w:val="32"/>
        </w:rPr>
      </w:pPr>
    </w:p>
    <w:p w:rsidR="00397E0D" w:rsidRPr="00140583" w:rsidRDefault="00397E0D" w:rsidP="00140583">
      <w:pPr>
        <w:jc w:val="both"/>
        <w:rPr>
          <w:rFonts w:ascii="Arial" w:hAnsi="Arial" w:cs="Arial"/>
          <w:b/>
          <w:caps/>
          <w:sz w:val="32"/>
          <w:szCs w:val="32"/>
          <w:highlight w:val="yellow"/>
          <w:lang w:val="ru-KZ"/>
        </w:rPr>
      </w:pPr>
    </w:p>
    <w:p w:rsidR="00B73C25" w:rsidRPr="00140583" w:rsidRDefault="00B73C25" w:rsidP="00140583">
      <w:pPr>
        <w:pStyle w:val="2"/>
        <w:numPr>
          <w:ilvl w:val="0"/>
          <w:numId w:val="12"/>
        </w:numPr>
        <w:spacing w:before="0"/>
        <w:ind w:left="0"/>
        <w:jc w:val="center"/>
        <w:rPr>
          <w:rStyle w:val="a7"/>
          <w:rFonts w:ascii="Arial" w:hAnsi="Arial" w:cs="Arial"/>
          <w:b/>
          <w:bCs/>
          <w:color w:val="000000"/>
          <w:sz w:val="32"/>
          <w:szCs w:val="32"/>
          <w:lang w:val="kk-KZ"/>
        </w:rPr>
      </w:pPr>
      <w:r w:rsidRPr="00140583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>Семинар</w:t>
      </w:r>
      <w:r w:rsidRPr="00140583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 xml:space="preserve">. </w:t>
      </w:r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  <w:lang w:val="kk-KZ"/>
        </w:rPr>
        <w:t>Барокко стилінің шығу тегі және Италиядағы дамуы</w:t>
      </w:r>
    </w:p>
    <w:p w:rsidR="00140583" w:rsidRDefault="00140583" w:rsidP="00140583">
      <w:pPr>
        <w:jc w:val="center"/>
        <w:rPr>
          <w:rFonts w:ascii="Arial" w:eastAsiaTheme="majorEastAsia" w:hAnsi="Arial" w:cs="Arial"/>
          <w:b/>
          <w:bCs/>
          <w:color w:val="000000"/>
          <w:sz w:val="32"/>
          <w:szCs w:val="32"/>
          <w:lang w:val="kk-KZ"/>
        </w:rPr>
      </w:pPr>
    </w:p>
    <w:p w:rsidR="00140583" w:rsidRPr="00140583" w:rsidRDefault="00140583" w:rsidP="00140583">
      <w:pPr>
        <w:jc w:val="center"/>
        <w:rPr>
          <w:rFonts w:ascii="Arial" w:hAnsi="Arial" w:cs="Arial"/>
          <w:sz w:val="32"/>
          <w:szCs w:val="32"/>
          <w:lang w:val="kk-KZ"/>
        </w:rPr>
      </w:pPr>
      <w:r w:rsidRPr="00140583">
        <w:rPr>
          <w:rFonts w:ascii="Arial" w:eastAsiaTheme="majorEastAsia" w:hAnsi="Arial" w:cs="Arial"/>
          <w:b/>
          <w:bCs/>
          <w:color w:val="000000"/>
          <w:sz w:val="32"/>
          <w:szCs w:val="32"/>
          <w:lang w:val="kk-KZ"/>
        </w:rPr>
        <w:t>Жоспар:</w:t>
      </w:r>
    </w:p>
    <w:p w:rsidR="00140583" w:rsidRPr="00140583" w:rsidRDefault="00140583" w:rsidP="00140583">
      <w:pPr>
        <w:pStyle w:val="a5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 xml:space="preserve"> Барокко атауының шығу тарихы.</w:t>
      </w:r>
    </w:p>
    <w:p w:rsidR="00140583" w:rsidRPr="00140583" w:rsidRDefault="00140583" w:rsidP="00140583">
      <w:pPr>
        <w:pStyle w:val="a5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Барокко өнерінің негізгі ерекшеліктері: динамика, контраст, фантастика, реализм.</w:t>
      </w:r>
    </w:p>
    <w:p w:rsidR="00140583" w:rsidRPr="00140583" w:rsidRDefault="00140583" w:rsidP="00140583">
      <w:pPr>
        <w:pStyle w:val="a5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Италиядағы барокко: сәулет өнеріндегі Лоренцо Бернини мен Франческо Борроминидің еңбектері.</w:t>
      </w:r>
    </w:p>
    <w:p w:rsidR="00140583" w:rsidRPr="00140583" w:rsidRDefault="00140583" w:rsidP="00140583">
      <w:pPr>
        <w:pStyle w:val="a5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Караваджо мен ағайынды Карраччи шығармашылығына талдау.</w:t>
      </w:r>
    </w:p>
    <w:p w:rsidR="00140583" w:rsidRPr="00140583" w:rsidRDefault="00140583" w:rsidP="00140583">
      <w:pPr>
        <w:pStyle w:val="a5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Барокко мен Қайта өрлеу дәуірі арасындағы айырмашылықтар.</w:t>
      </w:r>
    </w:p>
    <w:p w:rsidR="00EC30D9" w:rsidRPr="00140583" w:rsidRDefault="00EC30D9" w:rsidP="00140583">
      <w:pPr>
        <w:jc w:val="both"/>
        <w:rPr>
          <w:rFonts w:ascii="Arial" w:hAnsi="Arial" w:cs="Arial"/>
          <w:sz w:val="32"/>
          <w:szCs w:val="32"/>
          <w:lang w:val="ru-KZ"/>
        </w:rPr>
      </w:pPr>
    </w:p>
    <w:p w:rsidR="00B73C25" w:rsidRDefault="00B73C25" w:rsidP="00140583">
      <w:pPr>
        <w:pStyle w:val="3"/>
        <w:spacing w:before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 w:rsidRPr="00140583">
        <w:rPr>
          <w:rFonts w:ascii="Arial" w:hAnsi="Arial" w:cs="Arial"/>
          <w:b/>
          <w:bCs/>
          <w:color w:val="000000"/>
          <w:sz w:val="32"/>
          <w:szCs w:val="32"/>
        </w:rPr>
        <w:t>Әдебиеттер</w:t>
      </w:r>
      <w:proofErr w:type="spellEnd"/>
      <w:r w:rsidRPr="00140583">
        <w:rPr>
          <w:rFonts w:ascii="Arial" w:hAnsi="Arial" w:cs="Arial"/>
          <w:b/>
          <w:bCs/>
          <w:color w:val="000000"/>
          <w:sz w:val="32"/>
          <w:szCs w:val="32"/>
        </w:rPr>
        <w:t>:</w:t>
      </w:r>
    </w:p>
    <w:p w:rsidR="00140583" w:rsidRPr="00140583" w:rsidRDefault="00140583" w:rsidP="00140583"/>
    <w:p w:rsidR="00B73C25" w:rsidRPr="00140583" w:rsidRDefault="00B73C25" w:rsidP="00140583">
      <w:pPr>
        <w:pStyle w:val="a5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Әбдіғапбарова А.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Өнер тарихы</w:t>
      </w:r>
      <w:r w:rsidRPr="00140583">
        <w:rPr>
          <w:rFonts w:ascii="Arial" w:hAnsi="Arial" w:cs="Arial"/>
          <w:color w:val="000000"/>
          <w:sz w:val="32"/>
          <w:szCs w:val="32"/>
        </w:rPr>
        <w:t>. – Алматы: Қазақ университеті, 2015. – 320 б.</w:t>
      </w:r>
    </w:p>
    <w:p w:rsidR="00B73C25" w:rsidRPr="00140583" w:rsidRDefault="00B73C25" w:rsidP="00140583">
      <w:pPr>
        <w:pStyle w:val="a5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Қасымбекова Г.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Әлем өнері тарихы</w:t>
      </w:r>
      <w:r w:rsidRPr="00140583">
        <w:rPr>
          <w:rFonts w:ascii="Arial" w:hAnsi="Arial" w:cs="Arial"/>
          <w:color w:val="000000"/>
          <w:sz w:val="32"/>
          <w:szCs w:val="32"/>
        </w:rPr>
        <w:t>. – Астана: Фолиант, 2018. – 412 б.</w:t>
      </w:r>
    </w:p>
    <w:p w:rsidR="00B73C25" w:rsidRPr="00140583" w:rsidRDefault="00B73C25" w:rsidP="00140583">
      <w:pPr>
        <w:pStyle w:val="a5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Баталов Н.И., Успенский А.И.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История искусства. Барокко</w:t>
      </w:r>
      <w:r w:rsidRPr="00140583">
        <w:rPr>
          <w:rFonts w:ascii="Arial" w:hAnsi="Arial" w:cs="Arial"/>
          <w:color w:val="000000"/>
          <w:sz w:val="32"/>
          <w:szCs w:val="32"/>
        </w:rPr>
        <w:t>. – Москва: Искусство, 2010. – 368 с.</w:t>
      </w:r>
    </w:p>
    <w:p w:rsidR="00B73C25" w:rsidRPr="00140583" w:rsidRDefault="00B73C25" w:rsidP="00140583">
      <w:pPr>
        <w:pStyle w:val="a5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lastRenderedPageBreak/>
        <w:t>Виппер Б.Р.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Барокко и классицизм</w:t>
      </w:r>
      <w:r w:rsidRPr="00140583">
        <w:rPr>
          <w:rFonts w:ascii="Arial" w:hAnsi="Arial" w:cs="Arial"/>
          <w:color w:val="000000"/>
          <w:sz w:val="32"/>
          <w:szCs w:val="32"/>
        </w:rPr>
        <w:t>. – Москва: Наука, 1977. – 254 с.</w:t>
      </w:r>
    </w:p>
    <w:p w:rsidR="00B73C25" w:rsidRPr="00140583" w:rsidRDefault="00B73C25" w:rsidP="00140583">
      <w:pPr>
        <w:pStyle w:val="a5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Hibbard H.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Bernini</w:t>
      </w:r>
      <w:r w:rsidRPr="00140583">
        <w:rPr>
          <w:rFonts w:ascii="Arial" w:hAnsi="Arial" w:cs="Arial"/>
          <w:color w:val="000000"/>
          <w:sz w:val="32"/>
          <w:szCs w:val="32"/>
        </w:rPr>
        <w:t>. – Penguin Books, 1990. – 352 p.</w:t>
      </w:r>
    </w:p>
    <w:p w:rsidR="00B73C25" w:rsidRPr="00140583" w:rsidRDefault="00B73C25" w:rsidP="00140583">
      <w:pPr>
        <w:pStyle w:val="a5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Riegl A.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The Origins of Baroque Art in Rome</w:t>
      </w:r>
      <w:r w:rsidRPr="00140583">
        <w:rPr>
          <w:rFonts w:ascii="Arial" w:hAnsi="Arial" w:cs="Arial"/>
          <w:color w:val="000000"/>
          <w:sz w:val="32"/>
          <w:szCs w:val="32"/>
        </w:rPr>
        <w:t>. – Getty Publications, 2010. – 288 p.</w:t>
      </w:r>
    </w:p>
    <w:p w:rsidR="00B73C25" w:rsidRPr="00140583" w:rsidRDefault="00B73C25" w:rsidP="00140583">
      <w:pPr>
        <w:jc w:val="center"/>
        <w:rPr>
          <w:rFonts w:ascii="Arial" w:hAnsi="Arial" w:cs="Arial"/>
          <w:sz w:val="32"/>
          <w:szCs w:val="32"/>
        </w:rPr>
      </w:pPr>
    </w:p>
    <w:p w:rsidR="00B73C25" w:rsidRPr="00140583" w:rsidRDefault="00B73C25" w:rsidP="00140583">
      <w:pPr>
        <w:pStyle w:val="2"/>
        <w:numPr>
          <w:ilvl w:val="0"/>
          <w:numId w:val="12"/>
        </w:numPr>
        <w:spacing w:before="0"/>
        <w:ind w:left="0"/>
        <w:jc w:val="center"/>
        <w:rPr>
          <w:rStyle w:val="a7"/>
          <w:rFonts w:ascii="Arial" w:hAnsi="Arial" w:cs="Arial"/>
          <w:b/>
          <w:bCs/>
          <w:color w:val="000000"/>
          <w:sz w:val="32"/>
          <w:szCs w:val="32"/>
        </w:rPr>
      </w:pPr>
      <w:r w:rsidRPr="00140583">
        <w:rPr>
          <w:rFonts w:ascii="Arial" w:hAnsi="Arial" w:cs="Arial"/>
          <w:b/>
          <w:bCs/>
          <w:color w:val="000000"/>
          <w:sz w:val="32"/>
          <w:szCs w:val="32"/>
        </w:rPr>
        <w:t>Семинар</w:t>
      </w:r>
      <w:r w:rsidRPr="00140583">
        <w:rPr>
          <w:rFonts w:ascii="Arial" w:hAnsi="Arial" w:cs="Arial"/>
          <w:b/>
          <w:bCs/>
          <w:color w:val="000000"/>
          <w:sz w:val="32"/>
          <w:szCs w:val="32"/>
        </w:rPr>
        <w:t>.</w:t>
      </w:r>
      <w:r w:rsidRPr="00140583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 xml:space="preserve"> </w:t>
      </w:r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 xml:space="preserve">Фландрия, Испания </w:t>
      </w:r>
      <w:proofErr w:type="spellStart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>және</w:t>
      </w:r>
      <w:proofErr w:type="spellEnd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>Португалиядағы</w:t>
      </w:r>
      <w:proofErr w:type="spellEnd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 xml:space="preserve"> барокко</w:t>
      </w:r>
    </w:p>
    <w:p w:rsidR="00140583" w:rsidRDefault="00140583" w:rsidP="00140583">
      <w:pPr>
        <w:jc w:val="center"/>
        <w:rPr>
          <w:rFonts w:ascii="Arial" w:eastAsiaTheme="majorEastAsia" w:hAnsi="Arial" w:cs="Arial"/>
          <w:b/>
          <w:bCs/>
          <w:color w:val="000000"/>
          <w:sz w:val="32"/>
          <w:szCs w:val="32"/>
          <w:lang w:val="kk-KZ"/>
        </w:rPr>
      </w:pPr>
    </w:p>
    <w:p w:rsidR="00140583" w:rsidRPr="00140583" w:rsidRDefault="00140583" w:rsidP="00140583">
      <w:pPr>
        <w:jc w:val="center"/>
        <w:rPr>
          <w:rFonts w:ascii="Arial" w:hAnsi="Arial" w:cs="Arial"/>
          <w:sz w:val="32"/>
          <w:szCs w:val="32"/>
          <w:lang w:val="kk-KZ"/>
        </w:rPr>
      </w:pPr>
      <w:r w:rsidRPr="00140583">
        <w:rPr>
          <w:rFonts w:ascii="Arial" w:eastAsiaTheme="majorEastAsia" w:hAnsi="Arial" w:cs="Arial"/>
          <w:b/>
          <w:bCs/>
          <w:color w:val="000000"/>
          <w:sz w:val="32"/>
          <w:szCs w:val="32"/>
          <w:lang w:val="kk-KZ"/>
        </w:rPr>
        <w:t>Жоспар:</w:t>
      </w:r>
    </w:p>
    <w:p w:rsidR="00140583" w:rsidRPr="00140583" w:rsidRDefault="00140583" w:rsidP="00140583">
      <w:pPr>
        <w:pStyle w:val="a5"/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Фландриядағы барокко: Питер Пауль Рубенс шығармашылығы.</w:t>
      </w:r>
    </w:p>
    <w:p w:rsidR="00140583" w:rsidRPr="00140583" w:rsidRDefault="00140583" w:rsidP="00140583">
      <w:pPr>
        <w:pStyle w:val="a5"/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Антонис ван Дейк пен Якоб Йорданстың стилі.</w:t>
      </w:r>
    </w:p>
    <w:p w:rsidR="00140583" w:rsidRPr="00140583" w:rsidRDefault="00140583" w:rsidP="00140583">
      <w:pPr>
        <w:pStyle w:val="a5"/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Испан бароккосының ерекшеліктері (Веласкес, Сурбаран).</w:t>
      </w:r>
    </w:p>
    <w:p w:rsidR="00140583" w:rsidRPr="00140583" w:rsidRDefault="00140583" w:rsidP="00140583">
      <w:pPr>
        <w:pStyle w:val="a5"/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Португалиядағы барокко өнерінің өзіндік қырлары.</w:t>
      </w:r>
    </w:p>
    <w:p w:rsidR="00140583" w:rsidRPr="00140583" w:rsidRDefault="00140583" w:rsidP="00140583">
      <w:pPr>
        <w:pStyle w:val="a5"/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Дворяндық-шіркеулік мәдениет пен билік идеологиясы бароккода қалай бейнеленді?</w:t>
      </w:r>
    </w:p>
    <w:p w:rsidR="00140583" w:rsidRPr="00140583" w:rsidRDefault="00140583" w:rsidP="00140583">
      <w:pPr>
        <w:jc w:val="both"/>
        <w:rPr>
          <w:rFonts w:ascii="Arial" w:hAnsi="Arial" w:cs="Arial"/>
          <w:sz w:val="32"/>
          <w:szCs w:val="32"/>
          <w:lang w:val="ru-KZ"/>
        </w:rPr>
      </w:pPr>
    </w:p>
    <w:p w:rsidR="00B73C25" w:rsidRDefault="00B73C25" w:rsidP="00140583">
      <w:pPr>
        <w:pStyle w:val="3"/>
        <w:spacing w:before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 w:rsidRPr="00140583">
        <w:rPr>
          <w:rFonts w:ascii="Arial" w:hAnsi="Arial" w:cs="Arial"/>
          <w:b/>
          <w:bCs/>
          <w:color w:val="000000"/>
          <w:sz w:val="32"/>
          <w:szCs w:val="32"/>
        </w:rPr>
        <w:t>Әдебиеттер</w:t>
      </w:r>
      <w:proofErr w:type="spellEnd"/>
      <w:r w:rsidRPr="00140583">
        <w:rPr>
          <w:rFonts w:ascii="Arial" w:hAnsi="Arial" w:cs="Arial"/>
          <w:b/>
          <w:bCs/>
          <w:color w:val="000000"/>
          <w:sz w:val="32"/>
          <w:szCs w:val="32"/>
        </w:rPr>
        <w:t>:</w:t>
      </w:r>
    </w:p>
    <w:p w:rsidR="00140583" w:rsidRPr="00140583" w:rsidRDefault="00140583" w:rsidP="00140583"/>
    <w:p w:rsidR="00B73C25" w:rsidRPr="00140583" w:rsidRDefault="00B73C25" w:rsidP="0014058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Қасымбекова Г.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Әлем өнері тарихы</w:t>
      </w:r>
      <w:r w:rsidRPr="00140583">
        <w:rPr>
          <w:rFonts w:ascii="Arial" w:hAnsi="Arial" w:cs="Arial"/>
          <w:color w:val="000000"/>
          <w:sz w:val="32"/>
          <w:szCs w:val="32"/>
        </w:rPr>
        <w:t>. – Астана: Фолиант, 2018. – 412 б.</w:t>
      </w:r>
    </w:p>
    <w:p w:rsidR="00B73C25" w:rsidRPr="00140583" w:rsidRDefault="00B73C25" w:rsidP="0014058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Сидорова Н.А.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История зарубежного искусства XVII века</w:t>
      </w:r>
      <w:r w:rsidRPr="00140583">
        <w:rPr>
          <w:rFonts w:ascii="Arial" w:hAnsi="Arial" w:cs="Arial"/>
          <w:color w:val="000000"/>
          <w:sz w:val="32"/>
          <w:szCs w:val="32"/>
        </w:rPr>
        <w:t>. – Санкт-Петербург: СПбГУ, 2009. – 296 с.</w:t>
      </w:r>
    </w:p>
    <w:p w:rsidR="00B73C25" w:rsidRPr="00140583" w:rsidRDefault="00B73C25" w:rsidP="0014058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Виппер Б.Р.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Барокко и классицизм</w:t>
      </w:r>
      <w:r w:rsidRPr="00140583">
        <w:rPr>
          <w:rFonts w:ascii="Arial" w:hAnsi="Arial" w:cs="Arial"/>
          <w:color w:val="000000"/>
          <w:sz w:val="32"/>
          <w:szCs w:val="32"/>
        </w:rPr>
        <w:t>. – Москва: Наука, 1977. – 254 с.</w:t>
      </w:r>
    </w:p>
    <w:p w:rsidR="00B73C25" w:rsidRPr="00140583" w:rsidRDefault="00B73C25" w:rsidP="0014058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Martin J.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Baroque</w:t>
      </w:r>
      <w:r w:rsidRPr="00140583">
        <w:rPr>
          <w:rFonts w:ascii="Arial" w:hAnsi="Arial" w:cs="Arial"/>
          <w:color w:val="000000"/>
          <w:sz w:val="32"/>
          <w:szCs w:val="32"/>
        </w:rPr>
        <w:t>. – London: Phaidon Press, 1991. – 240 p.</w:t>
      </w:r>
    </w:p>
    <w:p w:rsidR="00B73C25" w:rsidRPr="00140583" w:rsidRDefault="00B73C25" w:rsidP="0014058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Brown J.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Painting in Spain: 1500–1700</w:t>
      </w:r>
      <w:r w:rsidRPr="00140583">
        <w:rPr>
          <w:rFonts w:ascii="Arial" w:hAnsi="Arial" w:cs="Arial"/>
          <w:color w:val="000000"/>
          <w:sz w:val="32"/>
          <w:szCs w:val="32"/>
        </w:rPr>
        <w:t>. – Yale University Press, 1998. – 346 p.</w:t>
      </w:r>
    </w:p>
    <w:p w:rsidR="00B73C25" w:rsidRPr="00140583" w:rsidRDefault="00B73C25" w:rsidP="0014058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Held J.S.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Rubens and the Baroque</w:t>
      </w:r>
      <w:r w:rsidRPr="00140583">
        <w:rPr>
          <w:rFonts w:ascii="Arial" w:hAnsi="Arial" w:cs="Arial"/>
          <w:color w:val="000000"/>
          <w:sz w:val="32"/>
          <w:szCs w:val="32"/>
        </w:rPr>
        <w:t>. – Princeton University Press, 1983. – 372 p.</w:t>
      </w:r>
    </w:p>
    <w:p w:rsidR="00B73C25" w:rsidRPr="00140583" w:rsidRDefault="00B73C25" w:rsidP="00140583">
      <w:pPr>
        <w:jc w:val="center"/>
        <w:rPr>
          <w:rFonts w:ascii="Arial" w:hAnsi="Arial" w:cs="Arial"/>
          <w:sz w:val="32"/>
          <w:szCs w:val="32"/>
        </w:rPr>
      </w:pPr>
    </w:p>
    <w:p w:rsidR="00B73C25" w:rsidRPr="00140583" w:rsidRDefault="00B73C25" w:rsidP="00140583">
      <w:pPr>
        <w:pStyle w:val="2"/>
        <w:numPr>
          <w:ilvl w:val="0"/>
          <w:numId w:val="12"/>
        </w:numPr>
        <w:spacing w:before="0"/>
        <w:ind w:left="0"/>
        <w:jc w:val="center"/>
        <w:rPr>
          <w:rStyle w:val="a7"/>
          <w:rFonts w:ascii="Arial" w:hAnsi="Arial" w:cs="Arial"/>
          <w:b/>
          <w:bCs/>
          <w:color w:val="000000"/>
          <w:sz w:val="32"/>
          <w:szCs w:val="32"/>
        </w:rPr>
      </w:pPr>
      <w:r w:rsidRPr="00140583">
        <w:rPr>
          <w:rFonts w:ascii="Arial" w:hAnsi="Arial" w:cs="Arial"/>
          <w:b/>
          <w:bCs/>
          <w:color w:val="000000"/>
          <w:sz w:val="32"/>
          <w:szCs w:val="32"/>
        </w:rPr>
        <w:t>Семинар</w:t>
      </w:r>
      <w:r w:rsidR="00EC30D9" w:rsidRPr="00140583">
        <w:rPr>
          <w:rFonts w:ascii="Arial" w:hAnsi="Arial" w:cs="Arial"/>
          <w:b/>
          <w:bCs/>
          <w:color w:val="000000"/>
          <w:sz w:val="32"/>
          <w:szCs w:val="32"/>
        </w:rPr>
        <w:t xml:space="preserve">, </w:t>
      </w:r>
      <w:proofErr w:type="spellStart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>Барокконың</w:t>
      </w:r>
      <w:proofErr w:type="spellEnd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>Шығыс</w:t>
      </w:r>
      <w:proofErr w:type="spellEnd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>және</w:t>
      </w:r>
      <w:proofErr w:type="spellEnd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>Орталық</w:t>
      </w:r>
      <w:proofErr w:type="spellEnd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>Еуропадағы</w:t>
      </w:r>
      <w:proofErr w:type="spellEnd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40583">
        <w:rPr>
          <w:rStyle w:val="a7"/>
          <w:rFonts w:ascii="Arial" w:hAnsi="Arial" w:cs="Arial"/>
          <w:b/>
          <w:bCs/>
          <w:color w:val="000000"/>
          <w:sz w:val="32"/>
          <w:szCs w:val="32"/>
        </w:rPr>
        <w:t>дамуы</w:t>
      </w:r>
      <w:proofErr w:type="spellEnd"/>
    </w:p>
    <w:p w:rsidR="00140583" w:rsidRDefault="00140583" w:rsidP="00140583">
      <w:pPr>
        <w:pStyle w:val="a8"/>
        <w:ind w:left="0"/>
        <w:jc w:val="center"/>
        <w:rPr>
          <w:rFonts w:ascii="Arial" w:eastAsiaTheme="majorEastAsia" w:hAnsi="Arial" w:cs="Arial"/>
          <w:b/>
          <w:bCs/>
          <w:color w:val="000000"/>
          <w:sz w:val="32"/>
          <w:szCs w:val="32"/>
        </w:rPr>
      </w:pPr>
    </w:p>
    <w:p w:rsidR="00140583" w:rsidRPr="00140583" w:rsidRDefault="00140583" w:rsidP="00140583">
      <w:pPr>
        <w:pStyle w:val="a8"/>
        <w:ind w:left="0"/>
        <w:jc w:val="center"/>
        <w:rPr>
          <w:rFonts w:ascii="Arial" w:eastAsiaTheme="majorEastAsia" w:hAnsi="Arial" w:cs="Arial"/>
          <w:b/>
          <w:bCs/>
          <w:color w:val="000000"/>
          <w:sz w:val="32"/>
          <w:szCs w:val="32"/>
          <w:lang w:val="kk-KZ"/>
        </w:rPr>
      </w:pPr>
      <w:r w:rsidRPr="00140583">
        <w:rPr>
          <w:rFonts w:ascii="Arial" w:eastAsiaTheme="majorEastAsia" w:hAnsi="Arial" w:cs="Arial"/>
          <w:b/>
          <w:bCs/>
          <w:color w:val="000000"/>
          <w:sz w:val="32"/>
          <w:szCs w:val="32"/>
          <w:lang w:val="kk-KZ"/>
        </w:rPr>
        <w:t>Жоспар:</w:t>
      </w:r>
    </w:p>
    <w:p w:rsidR="00140583" w:rsidRPr="00140583" w:rsidRDefault="00140583" w:rsidP="00140583">
      <w:pPr>
        <w:pStyle w:val="a5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Германияның оңтүстігіндегі барокко сәулет өнерінің үлгілері.</w:t>
      </w:r>
    </w:p>
    <w:p w:rsidR="00140583" w:rsidRPr="00140583" w:rsidRDefault="00140583" w:rsidP="00140583">
      <w:pPr>
        <w:pStyle w:val="a5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lastRenderedPageBreak/>
        <w:t>Австриядағы шіркеу архитектурасы (Мельк аббаттығы мысалында).</w:t>
      </w:r>
    </w:p>
    <w:p w:rsidR="00140583" w:rsidRPr="00140583" w:rsidRDefault="00140583" w:rsidP="00140583">
      <w:pPr>
        <w:pStyle w:val="a5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Чехия, Польша және Украинадағы барокко.</w:t>
      </w:r>
    </w:p>
    <w:p w:rsidR="00140583" w:rsidRPr="00140583" w:rsidRDefault="00140583" w:rsidP="00140583">
      <w:pPr>
        <w:pStyle w:val="a5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И</w:t>
      </w:r>
      <w:r w:rsidRPr="00140583">
        <w:rPr>
          <w:rFonts w:ascii="Arial" w:hAnsi="Arial" w:cs="Arial"/>
          <w:sz w:val="32"/>
          <w:szCs w:val="32"/>
        </w:rPr>
        <w:t>твадағы</w:t>
      </w:r>
      <w:r w:rsidRPr="00140583">
        <w:rPr>
          <w:rFonts w:ascii="Arial" w:hAnsi="Arial" w:cs="Arial"/>
          <w:sz w:val="32"/>
          <w:szCs w:val="32"/>
          <w:lang w:val="kk-KZ"/>
        </w:rPr>
        <w:t xml:space="preserve"> </w:t>
      </w:r>
      <w:r w:rsidRPr="00140583">
        <w:rPr>
          <w:rFonts w:ascii="Arial" w:hAnsi="Arial" w:cs="Arial"/>
          <w:sz w:val="32"/>
          <w:szCs w:val="32"/>
        </w:rPr>
        <w:t xml:space="preserve"> барокко өнері: ұлттық дәстүрлермен байланысы.</w:t>
      </w:r>
    </w:p>
    <w:p w:rsidR="00140583" w:rsidRPr="00140583" w:rsidRDefault="00140583" w:rsidP="00140583">
      <w:pPr>
        <w:pStyle w:val="a5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rFonts w:ascii="Arial" w:hAnsi="Arial" w:cs="Arial"/>
          <w:sz w:val="32"/>
          <w:szCs w:val="32"/>
        </w:rPr>
      </w:pPr>
      <w:r w:rsidRPr="00140583">
        <w:rPr>
          <w:rFonts w:ascii="Arial" w:hAnsi="Arial" w:cs="Arial"/>
          <w:sz w:val="32"/>
          <w:szCs w:val="32"/>
        </w:rPr>
        <w:t>Барокко стилінің кейінгі өнер ағымдарына әсері.</w:t>
      </w:r>
    </w:p>
    <w:p w:rsidR="00140583" w:rsidRPr="00140583" w:rsidRDefault="00140583" w:rsidP="00140583">
      <w:pPr>
        <w:pStyle w:val="a8"/>
        <w:ind w:left="0"/>
        <w:jc w:val="both"/>
        <w:rPr>
          <w:rFonts w:ascii="Arial" w:hAnsi="Arial" w:cs="Arial"/>
          <w:sz w:val="32"/>
          <w:szCs w:val="32"/>
          <w:lang w:val="ru-KZ"/>
        </w:rPr>
      </w:pPr>
    </w:p>
    <w:p w:rsidR="00B73C25" w:rsidRDefault="00B73C25" w:rsidP="00140583">
      <w:pPr>
        <w:pStyle w:val="3"/>
        <w:spacing w:before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 w:rsidRPr="00140583">
        <w:rPr>
          <w:rFonts w:ascii="Arial" w:hAnsi="Arial" w:cs="Arial"/>
          <w:b/>
          <w:bCs/>
          <w:color w:val="000000"/>
          <w:sz w:val="32"/>
          <w:szCs w:val="32"/>
        </w:rPr>
        <w:t>Әдебиеттер</w:t>
      </w:r>
      <w:proofErr w:type="spellEnd"/>
      <w:r w:rsidRPr="00140583">
        <w:rPr>
          <w:rFonts w:ascii="Arial" w:hAnsi="Arial" w:cs="Arial"/>
          <w:b/>
          <w:bCs/>
          <w:color w:val="000000"/>
          <w:sz w:val="32"/>
          <w:szCs w:val="32"/>
        </w:rPr>
        <w:t>:</w:t>
      </w:r>
    </w:p>
    <w:p w:rsidR="00140583" w:rsidRPr="00140583" w:rsidRDefault="00140583" w:rsidP="00140583"/>
    <w:p w:rsidR="00B73C25" w:rsidRPr="00140583" w:rsidRDefault="00B73C25" w:rsidP="00140583">
      <w:pPr>
        <w:pStyle w:val="a5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Лосев А.Ф.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Эстетика Возрождения и барокко</w:t>
      </w:r>
      <w:r w:rsidRPr="00140583">
        <w:rPr>
          <w:rFonts w:ascii="Arial" w:hAnsi="Arial" w:cs="Arial"/>
          <w:color w:val="000000"/>
          <w:sz w:val="32"/>
          <w:szCs w:val="32"/>
        </w:rPr>
        <w:t>. – Москва: Мысль, 1995. – 400 с.</w:t>
      </w:r>
    </w:p>
    <w:p w:rsidR="00B73C25" w:rsidRPr="00140583" w:rsidRDefault="00B73C25" w:rsidP="00140583">
      <w:pPr>
        <w:pStyle w:val="a5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Кузнецов Ю.А.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Архитектура барокко в Центральной Европе</w:t>
      </w:r>
      <w:r w:rsidRPr="00140583">
        <w:rPr>
          <w:rFonts w:ascii="Arial" w:hAnsi="Arial" w:cs="Arial"/>
          <w:color w:val="000000"/>
          <w:sz w:val="32"/>
          <w:szCs w:val="32"/>
        </w:rPr>
        <w:t>. – Москва: Искусство, 1986. – 280 с.</w:t>
      </w:r>
    </w:p>
    <w:p w:rsidR="00B73C25" w:rsidRPr="00140583" w:rsidRDefault="00B73C25" w:rsidP="00140583">
      <w:pPr>
        <w:pStyle w:val="a5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Бычков В.В.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Эстетика европейского искусства XVII–XVIII веков</w:t>
      </w:r>
      <w:r w:rsidRPr="00140583">
        <w:rPr>
          <w:rFonts w:ascii="Arial" w:hAnsi="Arial" w:cs="Arial"/>
          <w:color w:val="000000"/>
          <w:sz w:val="32"/>
          <w:szCs w:val="32"/>
        </w:rPr>
        <w:t>. – Москва: Высшая школа, 2005. – 312 с.</w:t>
      </w:r>
    </w:p>
    <w:p w:rsidR="00B73C25" w:rsidRPr="00140583" w:rsidRDefault="00B73C25" w:rsidP="00140583">
      <w:pPr>
        <w:pStyle w:val="a5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Blunt A.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Baroque and Rococo: Architecture and Decoration</w:t>
      </w:r>
      <w:r w:rsidRPr="00140583">
        <w:rPr>
          <w:rFonts w:ascii="Arial" w:hAnsi="Arial" w:cs="Arial"/>
          <w:color w:val="000000"/>
          <w:sz w:val="32"/>
          <w:szCs w:val="32"/>
        </w:rPr>
        <w:t>. – New York: Harper &amp; Row, 1978. – 368 p.</w:t>
      </w:r>
    </w:p>
    <w:p w:rsidR="00B73C25" w:rsidRPr="00140583" w:rsidRDefault="00B73C25" w:rsidP="00140583">
      <w:pPr>
        <w:pStyle w:val="a5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Riegl A.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The Origins of Baroque Art in Rome</w:t>
      </w:r>
      <w:r w:rsidRPr="00140583">
        <w:rPr>
          <w:rFonts w:ascii="Arial" w:hAnsi="Arial" w:cs="Arial"/>
          <w:color w:val="000000"/>
          <w:sz w:val="32"/>
          <w:szCs w:val="32"/>
        </w:rPr>
        <w:t>. – Getty Publications, 2010. – 288 p.</w:t>
      </w:r>
    </w:p>
    <w:p w:rsidR="00B73C25" w:rsidRPr="00140583" w:rsidRDefault="00B73C25" w:rsidP="00140583">
      <w:pPr>
        <w:pStyle w:val="a5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140583">
        <w:rPr>
          <w:rFonts w:ascii="Arial" w:hAnsi="Arial" w:cs="Arial"/>
          <w:color w:val="000000"/>
          <w:sz w:val="32"/>
          <w:szCs w:val="32"/>
        </w:rPr>
        <w:t>Bailey G.</w:t>
      </w:r>
      <w:r w:rsidRPr="0014058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140583">
        <w:rPr>
          <w:rStyle w:val="a7"/>
          <w:rFonts w:ascii="Arial" w:eastAsiaTheme="majorEastAsia" w:hAnsi="Arial" w:cs="Arial"/>
          <w:color w:val="000000"/>
          <w:sz w:val="32"/>
          <w:szCs w:val="32"/>
        </w:rPr>
        <w:t>Baroque &amp; Rococo</w:t>
      </w:r>
      <w:r w:rsidRPr="00140583">
        <w:rPr>
          <w:rFonts w:ascii="Arial" w:hAnsi="Arial" w:cs="Arial"/>
          <w:color w:val="000000"/>
          <w:sz w:val="32"/>
          <w:szCs w:val="32"/>
        </w:rPr>
        <w:t>. – Phaidon Press, 2012. – 352 p</w:t>
      </w:r>
    </w:p>
    <w:p w:rsidR="007800DE" w:rsidRPr="00140583" w:rsidRDefault="007800DE" w:rsidP="00140583">
      <w:pPr>
        <w:jc w:val="both"/>
        <w:rPr>
          <w:rFonts w:ascii="Arial" w:hAnsi="Arial" w:cs="Arial"/>
          <w:sz w:val="32"/>
          <w:szCs w:val="32"/>
          <w:lang w:val="ru-KZ"/>
        </w:rPr>
      </w:pPr>
    </w:p>
    <w:sectPr w:rsidR="007800DE" w:rsidRPr="00140583" w:rsidSect="00EC30D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panose1 w:val="020B0604020202020204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445"/>
    <w:multiLevelType w:val="hybridMultilevel"/>
    <w:tmpl w:val="4BA2E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87004"/>
    <w:multiLevelType w:val="hybridMultilevel"/>
    <w:tmpl w:val="12107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1110B5"/>
    <w:multiLevelType w:val="hybridMultilevel"/>
    <w:tmpl w:val="4EC413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903731"/>
    <w:multiLevelType w:val="hybridMultilevel"/>
    <w:tmpl w:val="3BAEF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24AC7"/>
    <w:multiLevelType w:val="hybridMultilevel"/>
    <w:tmpl w:val="C3A4197C"/>
    <w:lvl w:ilvl="0" w:tplc="4C2C8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756A9"/>
    <w:multiLevelType w:val="hybridMultilevel"/>
    <w:tmpl w:val="D6B8C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B786C"/>
    <w:multiLevelType w:val="hybridMultilevel"/>
    <w:tmpl w:val="44525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0396B"/>
    <w:multiLevelType w:val="hybridMultilevel"/>
    <w:tmpl w:val="EDB4B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1B3A42"/>
    <w:multiLevelType w:val="hybridMultilevel"/>
    <w:tmpl w:val="7A663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7422BF"/>
    <w:multiLevelType w:val="hybridMultilevel"/>
    <w:tmpl w:val="60FC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95FDE"/>
    <w:multiLevelType w:val="multilevel"/>
    <w:tmpl w:val="1B061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6E2F97"/>
    <w:multiLevelType w:val="hybridMultilevel"/>
    <w:tmpl w:val="2B1AF764"/>
    <w:lvl w:ilvl="0" w:tplc="A4388E7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4F007729"/>
    <w:multiLevelType w:val="hybridMultilevel"/>
    <w:tmpl w:val="F852ED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4F7345B6"/>
    <w:multiLevelType w:val="multilevel"/>
    <w:tmpl w:val="3A9E3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242D1B"/>
    <w:multiLevelType w:val="hybridMultilevel"/>
    <w:tmpl w:val="6C66FD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67C07243"/>
    <w:multiLevelType w:val="hybridMultilevel"/>
    <w:tmpl w:val="3EEA2B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6C8218B4"/>
    <w:multiLevelType w:val="multilevel"/>
    <w:tmpl w:val="D4683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D006A0"/>
    <w:multiLevelType w:val="hybridMultilevel"/>
    <w:tmpl w:val="B4B86A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E6048D"/>
    <w:multiLevelType w:val="hybridMultilevel"/>
    <w:tmpl w:val="84B0C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547412"/>
    <w:multiLevelType w:val="hybridMultilevel"/>
    <w:tmpl w:val="1D1E52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171721500">
    <w:abstractNumId w:val="3"/>
  </w:num>
  <w:num w:numId="2" w16cid:durableId="182717283">
    <w:abstractNumId w:val="18"/>
  </w:num>
  <w:num w:numId="3" w16cid:durableId="1323894808">
    <w:abstractNumId w:val="2"/>
  </w:num>
  <w:num w:numId="4" w16cid:durableId="1315376789">
    <w:abstractNumId w:val="7"/>
  </w:num>
  <w:num w:numId="5" w16cid:durableId="11881362">
    <w:abstractNumId w:val="0"/>
  </w:num>
  <w:num w:numId="6" w16cid:durableId="1882353322">
    <w:abstractNumId w:val="8"/>
  </w:num>
  <w:num w:numId="7" w16cid:durableId="58135816">
    <w:abstractNumId w:val="1"/>
  </w:num>
  <w:num w:numId="8" w16cid:durableId="107314733">
    <w:abstractNumId w:val="17"/>
  </w:num>
  <w:num w:numId="9" w16cid:durableId="1619600427">
    <w:abstractNumId w:val="16"/>
  </w:num>
  <w:num w:numId="10" w16cid:durableId="1520194240">
    <w:abstractNumId w:val="13"/>
  </w:num>
  <w:num w:numId="11" w16cid:durableId="1199663668">
    <w:abstractNumId w:val="10"/>
  </w:num>
  <w:num w:numId="12" w16cid:durableId="1845238477">
    <w:abstractNumId w:val="11"/>
  </w:num>
  <w:num w:numId="13" w16cid:durableId="1307394807">
    <w:abstractNumId w:val="6"/>
  </w:num>
  <w:num w:numId="14" w16cid:durableId="197938682">
    <w:abstractNumId w:val="9"/>
  </w:num>
  <w:num w:numId="15" w16cid:durableId="1145246431">
    <w:abstractNumId w:val="4"/>
  </w:num>
  <w:num w:numId="16" w16cid:durableId="611089280">
    <w:abstractNumId w:val="14"/>
  </w:num>
  <w:num w:numId="17" w16cid:durableId="919873245">
    <w:abstractNumId w:val="15"/>
  </w:num>
  <w:num w:numId="18" w16cid:durableId="1022364191">
    <w:abstractNumId w:val="12"/>
  </w:num>
  <w:num w:numId="19" w16cid:durableId="551892144">
    <w:abstractNumId w:val="19"/>
  </w:num>
  <w:num w:numId="20" w16cid:durableId="7777205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DE"/>
    <w:rsid w:val="00140583"/>
    <w:rsid w:val="00397E0D"/>
    <w:rsid w:val="007800DE"/>
    <w:rsid w:val="00B73C25"/>
    <w:rsid w:val="00EC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D5E6"/>
  <w15:chartTrackingRefBased/>
  <w15:docId w15:val="{4C2A7951-B001-D743-9AF6-083E9402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0DE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73C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C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0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7800DE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20"/>
      <w:lang w:val="ru-RU" w:eastAsia="ru-RU"/>
      <w14:ligatures w14:val="none"/>
    </w:rPr>
  </w:style>
  <w:style w:type="paragraph" w:styleId="a3">
    <w:name w:val="Body Text Indent"/>
    <w:basedOn w:val="a"/>
    <w:link w:val="a4"/>
    <w:rsid w:val="007800DE"/>
    <w:pPr>
      <w:jc w:val="both"/>
    </w:pPr>
    <w:rPr>
      <w:rFonts w:ascii="KZ Times New Roman" w:hAnsi="KZ Times New Roman"/>
    </w:rPr>
  </w:style>
  <w:style w:type="character" w:customStyle="1" w:styleId="a4">
    <w:name w:val="Основной текст с отступом Знак"/>
    <w:basedOn w:val="a0"/>
    <w:link w:val="a3"/>
    <w:rsid w:val="007800DE"/>
    <w:rPr>
      <w:rFonts w:ascii="KZ Times New Roman" w:eastAsia="Times New Roman" w:hAnsi="KZ Times New Roman" w:cs="Times New Roman"/>
      <w:kern w:val="0"/>
      <w:sz w:val="20"/>
      <w:szCs w:val="20"/>
      <w:lang w:val="ru-RU" w:eastAsia="ru-RU"/>
      <w14:ligatures w14:val="none"/>
    </w:rPr>
  </w:style>
  <w:style w:type="paragraph" w:styleId="a5">
    <w:name w:val="Normal (Web)"/>
    <w:basedOn w:val="a"/>
    <w:uiPriority w:val="99"/>
    <w:unhideWhenUsed/>
    <w:rsid w:val="00B73C25"/>
    <w:pPr>
      <w:spacing w:before="100" w:beforeAutospacing="1" w:after="100" w:afterAutospacing="1"/>
    </w:pPr>
    <w:rPr>
      <w:sz w:val="24"/>
      <w:szCs w:val="24"/>
      <w:lang w:val="ru-KZ"/>
    </w:rPr>
  </w:style>
  <w:style w:type="character" w:customStyle="1" w:styleId="20">
    <w:name w:val="Заголовок 2 Знак"/>
    <w:basedOn w:val="a0"/>
    <w:link w:val="2"/>
    <w:uiPriority w:val="9"/>
    <w:rsid w:val="00B73C2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73C25"/>
    <w:rPr>
      <w:rFonts w:asciiTheme="majorHAnsi" w:eastAsiaTheme="majorEastAsia" w:hAnsiTheme="majorHAnsi" w:cstheme="majorBidi"/>
      <w:color w:val="1F3763" w:themeColor="accent1" w:themeShade="7F"/>
      <w:kern w:val="0"/>
      <w:lang w:val="ru-RU" w:eastAsia="ru-RU"/>
      <w14:ligatures w14:val="none"/>
    </w:rPr>
  </w:style>
  <w:style w:type="character" w:styleId="a6">
    <w:name w:val="Strong"/>
    <w:basedOn w:val="a0"/>
    <w:uiPriority w:val="22"/>
    <w:qFormat/>
    <w:rsid w:val="00B73C25"/>
    <w:rPr>
      <w:b/>
      <w:bCs/>
    </w:rPr>
  </w:style>
  <w:style w:type="character" w:customStyle="1" w:styleId="apple-converted-space">
    <w:name w:val="apple-converted-space"/>
    <w:basedOn w:val="a0"/>
    <w:rsid w:val="00B73C25"/>
  </w:style>
  <w:style w:type="character" w:styleId="a7">
    <w:name w:val="Emphasis"/>
    <w:basedOn w:val="a0"/>
    <w:uiPriority w:val="20"/>
    <w:qFormat/>
    <w:rsid w:val="00B73C25"/>
    <w:rPr>
      <w:i/>
      <w:iCs/>
    </w:rPr>
  </w:style>
  <w:style w:type="paragraph" w:styleId="a8">
    <w:name w:val="List Paragraph"/>
    <w:basedOn w:val="a"/>
    <w:uiPriority w:val="34"/>
    <w:qFormat/>
    <w:rsid w:val="00B73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7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5</cp:revision>
  <dcterms:created xsi:type="dcterms:W3CDTF">2025-09-28T05:01:00Z</dcterms:created>
  <dcterms:modified xsi:type="dcterms:W3CDTF">2025-09-28T11:12:00Z</dcterms:modified>
</cp:coreProperties>
</file>