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Default="009F6183" w:rsidP="00B34D4C">
      <w:pPr>
        <w:pStyle w:val="a3"/>
        <w:ind w:firstLine="720"/>
        <w:jc w:val="both"/>
        <w:rPr>
          <w:sz w:val="28"/>
          <w:szCs w:val="28"/>
        </w:rPr>
      </w:pPr>
      <w:r w:rsidRPr="00AB6534">
        <w:rPr>
          <w:sz w:val="28"/>
          <w:szCs w:val="28"/>
        </w:rPr>
        <w:t>Лекция1</w:t>
      </w:r>
      <w:r w:rsidR="00B34D4C">
        <w:rPr>
          <w:sz w:val="28"/>
          <w:szCs w:val="28"/>
          <w:lang w:val="kk-KZ"/>
        </w:rPr>
        <w:t>3</w:t>
      </w:r>
      <w:r w:rsidR="006528E0" w:rsidRPr="00AB6534">
        <w:rPr>
          <w:sz w:val="28"/>
          <w:szCs w:val="28"/>
        </w:rPr>
        <w:t>.</w:t>
      </w:r>
      <w:r w:rsidRPr="00AB6534">
        <w:rPr>
          <w:sz w:val="28"/>
          <w:szCs w:val="28"/>
        </w:rPr>
        <w:t xml:space="preserve"> </w:t>
      </w:r>
      <w:r w:rsidR="00B34D4C" w:rsidRPr="00B34D4C">
        <w:rPr>
          <w:sz w:val="28"/>
          <w:szCs w:val="28"/>
        </w:rPr>
        <w:t>Воспроизведение расчетных тепловых</w:t>
      </w:r>
      <w:r w:rsidR="00B34D4C">
        <w:rPr>
          <w:sz w:val="28"/>
          <w:szCs w:val="28"/>
          <w:lang w:val="kk-KZ"/>
        </w:rPr>
        <w:t xml:space="preserve"> </w:t>
      </w:r>
      <w:r w:rsidR="00B34D4C" w:rsidRPr="00B34D4C">
        <w:rPr>
          <w:sz w:val="28"/>
          <w:szCs w:val="28"/>
        </w:rPr>
        <w:t>нагрузок на испытываемый объект</w:t>
      </w:r>
      <w:bookmarkStart w:id="0" w:name="_GoBack"/>
      <w:bookmarkEnd w:id="0"/>
    </w:p>
    <w:p w:rsidR="00B34D4C" w:rsidRDefault="00B34D4C" w:rsidP="00B34D4C">
      <w:pPr>
        <w:pStyle w:val="a3"/>
        <w:ind w:firstLine="720"/>
        <w:rPr>
          <w:sz w:val="28"/>
          <w:szCs w:val="28"/>
        </w:rPr>
      </w:pP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 w:rsidRPr="00B34D4C">
        <w:rPr>
          <w:b w:val="0"/>
          <w:sz w:val="28"/>
          <w:szCs w:val="28"/>
        </w:rPr>
        <w:t>Тепловые нагрузки — один из ключевых факторов, определяющих надёжность и работоспособность космического аппарата. На всех этапах его функционирования — от выведения до длительного пребывания в космосе — аппарат испытывает тепловые воздействия различной природы. Задача инженеров заключается в том, чтобы на этапе испытаний максимально точно воспроизвести эти нагрузки.</w:t>
      </w:r>
      <w:r>
        <w:rPr>
          <w:b w:val="0"/>
          <w:sz w:val="28"/>
          <w:szCs w:val="28"/>
          <w:lang w:val="kk-KZ"/>
        </w:rPr>
        <w:t xml:space="preserve"> </w:t>
      </w:r>
      <w:r w:rsidRPr="00B34D4C">
        <w:rPr>
          <w:b w:val="0"/>
          <w:sz w:val="28"/>
          <w:szCs w:val="28"/>
        </w:rPr>
        <w:t xml:space="preserve">Расчёт тепловых нагрузок производится на этапе проектирования на основе математического моделирования. Используются параметры орбиты, ориентации аппарата, отражательных и </w:t>
      </w:r>
      <w:proofErr w:type="spellStart"/>
      <w:r w:rsidRPr="00B34D4C">
        <w:rPr>
          <w:b w:val="0"/>
          <w:sz w:val="28"/>
          <w:szCs w:val="28"/>
        </w:rPr>
        <w:t>излучательных</w:t>
      </w:r>
      <w:proofErr w:type="spellEnd"/>
      <w:r w:rsidRPr="00B34D4C">
        <w:rPr>
          <w:b w:val="0"/>
          <w:sz w:val="28"/>
          <w:szCs w:val="28"/>
        </w:rPr>
        <w:t xml:space="preserve"> свойств поверхностей, тепловых потоков от Солнца, Земли, Луны и собственных источников тепла внутри аппарата.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 w:rsidRPr="00B34D4C">
        <w:rPr>
          <w:b w:val="0"/>
          <w:sz w:val="28"/>
          <w:szCs w:val="28"/>
        </w:rPr>
        <w:t xml:space="preserve">Для расчётов применяются программные комплексы, такие как </w:t>
      </w:r>
      <w:proofErr w:type="spellStart"/>
      <w:r w:rsidRPr="00B34D4C">
        <w:rPr>
          <w:b w:val="0"/>
          <w:sz w:val="28"/>
          <w:szCs w:val="28"/>
        </w:rPr>
        <w:t>Thermal</w:t>
      </w:r>
      <w:proofErr w:type="spellEnd"/>
      <w:r w:rsidRPr="00B34D4C">
        <w:rPr>
          <w:b w:val="0"/>
          <w:sz w:val="28"/>
          <w:szCs w:val="28"/>
        </w:rPr>
        <w:t xml:space="preserve"> </w:t>
      </w:r>
      <w:proofErr w:type="spellStart"/>
      <w:r w:rsidRPr="00B34D4C">
        <w:rPr>
          <w:b w:val="0"/>
          <w:sz w:val="28"/>
          <w:szCs w:val="28"/>
        </w:rPr>
        <w:t>Desktop</w:t>
      </w:r>
      <w:proofErr w:type="spellEnd"/>
      <w:r w:rsidRPr="00B34D4C">
        <w:rPr>
          <w:b w:val="0"/>
          <w:sz w:val="28"/>
          <w:szCs w:val="28"/>
        </w:rPr>
        <w:t xml:space="preserve">, ESATAN, SINDA/FLUINT, COMSOL и другие. Эти инструменты позволяют построить </w:t>
      </w:r>
      <w:proofErr w:type="spellStart"/>
      <w:r w:rsidRPr="00B34D4C">
        <w:rPr>
          <w:b w:val="0"/>
          <w:sz w:val="28"/>
          <w:szCs w:val="28"/>
        </w:rPr>
        <w:t>термомодель</w:t>
      </w:r>
      <w:proofErr w:type="spellEnd"/>
      <w:r w:rsidRPr="00B34D4C">
        <w:rPr>
          <w:b w:val="0"/>
          <w:sz w:val="28"/>
          <w:szCs w:val="28"/>
        </w:rPr>
        <w:t xml:space="preserve"> космического аппарата, задать граничные условия и провести ан</w:t>
      </w:r>
      <w:r>
        <w:rPr>
          <w:b w:val="0"/>
          <w:sz w:val="28"/>
          <w:szCs w:val="28"/>
        </w:rPr>
        <w:t>ализ распределения температуры.</w:t>
      </w:r>
      <w:r>
        <w:rPr>
          <w:b w:val="0"/>
          <w:sz w:val="28"/>
          <w:szCs w:val="28"/>
          <w:lang w:val="kk-KZ"/>
        </w:rPr>
        <w:t xml:space="preserve"> </w:t>
      </w:r>
      <w:r w:rsidRPr="00B34D4C">
        <w:rPr>
          <w:b w:val="0"/>
          <w:sz w:val="28"/>
          <w:szCs w:val="28"/>
        </w:rPr>
        <w:t>Но одного моделирования недостаточно. Реальные свойства материалов, неравномерность нагрева, технологические особенности сборки вносят коррективы. Поэтому требуется физическое воспроизведение расчётных тепловых нагрузок на стенде. Это позволяет сравнить реальные результаты с расчётными и скорректировать модель.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 w:rsidRPr="00B34D4C">
        <w:rPr>
          <w:b w:val="0"/>
          <w:sz w:val="28"/>
          <w:szCs w:val="28"/>
        </w:rPr>
        <w:t xml:space="preserve">Для воспроизведения тепловых воздействий используются различные методики: нагрев и охлаждение с помощью </w:t>
      </w:r>
      <w:proofErr w:type="spellStart"/>
      <w:r w:rsidRPr="00B34D4C">
        <w:rPr>
          <w:b w:val="0"/>
          <w:sz w:val="28"/>
          <w:szCs w:val="28"/>
        </w:rPr>
        <w:t>термоплит</w:t>
      </w:r>
      <w:proofErr w:type="spellEnd"/>
      <w:r w:rsidRPr="00B34D4C">
        <w:rPr>
          <w:b w:val="0"/>
          <w:sz w:val="28"/>
          <w:szCs w:val="28"/>
        </w:rPr>
        <w:t>, тепловых экранов, радиационного облучения, термобатарей и жидкостных термостатов. Каждый способ подбирается в зависимости от характера теплово</w:t>
      </w:r>
      <w:r>
        <w:rPr>
          <w:b w:val="0"/>
          <w:sz w:val="28"/>
          <w:szCs w:val="28"/>
        </w:rPr>
        <w:t>й нагрузки и геометрии объекта.</w:t>
      </w:r>
      <w:r>
        <w:rPr>
          <w:b w:val="0"/>
          <w:sz w:val="28"/>
          <w:szCs w:val="28"/>
          <w:lang w:val="kk-KZ"/>
        </w:rPr>
        <w:t xml:space="preserve"> </w:t>
      </w:r>
      <w:r w:rsidRPr="00B34D4C">
        <w:rPr>
          <w:b w:val="0"/>
          <w:sz w:val="28"/>
          <w:szCs w:val="28"/>
        </w:rPr>
        <w:t xml:space="preserve">Особое значение имеет вакуумная среда, поскольку именно в вакууме отсутствует конвекция, и основной теплообмен происходит за счёт теплового излучения. Поэтому большинство испытаний проводится в </w:t>
      </w:r>
      <w:proofErr w:type="spellStart"/>
      <w:r w:rsidRPr="00B34D4C">
        <w:rPr>
          <w:b w:val="0"/>
          <w:sz w:val="28"/>
          <w:szCs w:val="28"/>
        </w:rPr>
        <w:t>термовакуумных</w:t>
      </w:r>
      <w:proofErr w:type="spellEnd"/>
      <w:r w:rsidRPr="00B34D4C">
        <w:rPr>
          <w:b w:val="0"/>
          <w:sz w:val="28"/>
          <w:szCs w:val="28"/>
        </w:rPr>
        <w:t xml:space="preserve"> камерах с возможностью программируемого нагрева и охлаждения.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 w:rsidRPr="00B34D4C">
        <w:rPr>
          <w:b w:val="0"/>
          <w:sz w:val="28"/>
          <w:szCs w:val="28"/>
        </w:rPr>
        <w:t>Одним из основных методов является применение инфракрасных нагревательных панелей, размещённых на внутренней поверхности камеры. Эти панели имитируют солнечное излучение и создают тепловой поток, напра</w:t>
      </w:r>
      <w:r>
        <w:rPr>
          <w:b w:val="0"/>
          <w:sz w:val="28"/>
          <w:szCs w:val="28"/>
        </w:rPr>
        <w:t>вленный на испытываемый объект.</w:t>
      </w:r>
      <w:r>
        <w:rPr>
          <w:b w:val="0"/>
          <w:sz w:val="28"/>
          <w:szCs w:val="28"/>
          <w:lang w:val="kk-KZ"/>
        </w:rPr>
        <w:t xml:space="preserve"> </w:t>
      </w:r>
      <w:r w:rsidRPr="00B34D4C">
        <w:rPr>
          <w:b w:val="0"/>
          <w:sz w:val="28"/>
          <w:szCs w:val="28"/>
        </w:rPr>
        <w:t>Для охлаждения применяются жидкие хладагенты — азот, гелий или специальные хладоны. Они циркулируют в каналах охлаждающих плит, контактирующих с объектом или расположенных в камере на некотором расстоянии. Таким образом, можно добиться охлаждения до –150 °C и ниже.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 w:rsidRPr="00B34D4C">
        <w:rPr>
          <w:b w:val="0"/>
          <w:sz w:val="28"/>
          <w:szCs w:val="28"/>
        </w:rPr>
        <w:t>Если необходимо имитировать локальные тепловые источники, например, нагрев от работающей аппаратуры внутри КА, применяются встроенные нагреватели или специально размещённые термопары, обеспечивающие точечный нагрев.</w:t>
      </w:r>
      <w:r>
        <w:rPr>
          <w:b w:val="0"/>
          <w:sz w:val="28"/>
          <w:szCs w:val="28"/>
          <w:lang w:val="kk-KZ"/>
        </w:rPr>
        <w:t xml:space="preserve"> </w:t>
      </w:r>
      <w:r w:rsidRPr="00B34D4C">
        <w:rPr>
          <w:b w:val="0"/>
          <w:sz w:val="28"/>
          <w:szCs w:val="28"/>
        </w:rPr>
        <w:t xml:space="preserve">Распределение температуры по поверхности и внутри объекта </w:t>
      </w:r>
      <w:r w:rsidRPr="00B34D4C">
        <w:rPr>
          <w:b w:val="0"/>
          <w:sz w:val="28"/>
          <w:szCs w:val="28"/>
        </w:rPr>
        <w:lastRenderedPageBreak/>
        <w:t xml:space="preserve">отслеживается с помощью датчиков температуры, </w:t>
      </w:r>
      <w:proofErr w:type="spellStart"/>
      <w:r w:rsidRPr="00B34D4C">
        <w:rPr>
          <w:b w:val="0"/>
          <w:sz w:val="28"/>
          <w:szCs w:val="28"/>
        </w:rPr>
        <w:t>тепловизоров</w:t>
      </w:r>
      <w:proofErr w:type="spellEnd"/>
      <w:r w:rsidRPr="00B34D4C">
        <w:rPr>
          <w:b w:val="0"/>
          <w:sz w:val="28"/>
          <w:szCs w:val="28"/>
        </w:rPr>
        <w:t xml:space="preserve"> и инфракрасных камер. Эти данные позволяют анализировать тепловые поля и проверять соответствие расчётным предсказаниям.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 w:rsidRPr="00B34D4C">
        <w:rPr>
          <w:b w:val="0"/>
          <w:sz w:val="28"/>
          <w:szCs w:val="28"/>
        </w:rPr>
        <w:t>Особое внимание уделяется переходным режимам: включение/отключение солнечного нагрева, выход из тени и переход в освещённую область, запуск систем теплового регулирования. Эти процессы вызывают быстрые перепады температур и связаны с тепловы</w:t>
      </w:r>
      <w:r>
        <w:rPr>
          <w:b w:val="0"/>
          <w:sz w:val="28"/>
          <w:szCs w:val="28"/>
        </w:rPr>
        <w:t>ми напряжениями в конструкциях.</w:t>
      </w:r>
      <w:r>
        <w:rPr>
          <w:b w:val="0"/>
          <w:sz w:val="28"/>
          <w:szCs w:val="28"/>
          <w:lang w:val="kk-KZ"/>
        </w:rPr>
        <w:t xml:space="preserve"> </w:t>
      </w:r>
      <w:r w:rsidRPr="00B34D4C">
        <w:rPr>
          <w:b w:val="0"/>
          <w:sz w:val="28"/>
          <w:szCs w:val="28"/>
        </w:rPr>
        <w:t>Один из критических сценариев — тепловой удар. Это резкое изменение температуры при выходе из тени в освещённую область, сопровождающееся ростом температуры на десятки градусов за считанные минуты. В лаборатории этот эффект воспроизводится с помощью быстрого включения инфракрасных источников.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 w:rsidRPr="00B34D4C">
        <w:rPr>
          <w:b w:val="0"/>
          <w:sz w:val="28"/>
          <w:szCs w:val="28"/>
        </w:rPr>
        <w:t>Во время испытаний фиксируются такие параметры, как максимальная и минимальная температура на различных участках, скорость изменения температуры, градиенты внутри конструкции и поведение</w:t>
      </w:r>
      <w:r>
        <w:rPr>
          <w:b w:val="0"/>
          <w:sz w:val="28"/>
          <w:szCs w:val="28"/>
        </w:rPr>
        <w:t xml:space="preserve"> термочувствительных элементов.</w:t>
      </w:r>
      <w:r>
        <w:rPr>
          <w:b w:val="0"/>
          <w:sz w:val="28"/>
          <w:szCs w:val="28"/>
          <w:lang w:val="kk-KZ"/>
        </w:rPr>
        <w:t xml:space="preserve"> </w:t>
      </w:r>
      <w:r w:rsidRPr="00B34D4C">
        <w:rPr>
          <w:b w:val="0"/>
          <w:sz w:val="28"/>
          <w:szCs w:val="28"/>
        </w:rPr>
        <w:t>В ряде случаев производится ускоренное воспроизведение длительных тепловых циклов. Например, 1000 орбитальных витков, каждый из которых включает 45 минут в тени и 45 минут под Солнцем, имитируются за несколько суток непрерывного чередования нагрева и охлаждения.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 w:rsidRPr="00B34D4C">
        <w:rPr>
          <w:b w:val="0"/>
          <w:sz w:val="28"/>
          <w:szCs w:val="28"/>
        </w:rPr>
        <w:t xml:space="preserve">Для сложных форм КА или крупных систем применяются комбинированные методы — часть поверхности нагревается </w:t>
      </w:r>
      <w:proofErr w:type="spellStart"/>
      <w:r w:rsidRPr="00B34D4C">
        <w:rPr>
          <w:b w:val="0"/>
          <w:sz w:val="28"/>
          <w:szCs w:val="28"/>
        </w:rPr>
        <w:t>радиационно</w:t>
      </w:r>
      <w:proofErr w:type="spellEnd"/>
      <w:r w:rsidRPr="00B34D4C">
        <w:rPr>
          <w:b w:val="0"/>
          <w:sz w:val="28"/>
          <w:szCs w:val="28"/>
        </w:rPr>
        <w:t>, часть — контактно, внутренняя часть — с помощью встроенных нагревателей. Это позволяет добиться максимально приближён</w:t>
      </w:r>
      <w:r>
        <w:rPr>
          <w:b w:val="0"/>
          <w:sz w:val="28"/>
          <w:szCs w:val="28"/>
        </w:rPr>
        <w:t>ного распределения температуры.</w:t>
      </w:r>
      <w:r>
        <w:rPr>
          <w:b w:val="0"/>
          <w:sz w:val="28"/>
          <w:szCs w:val="28"/>
          <w:lang w:val="kk-KZ"/>
        </w:rPr>
        <w:t xml:space="preserve"> </w:t>
      </w:r>
      <w:r w:rsidRPr="00B34D4C">
        <w:rPr>
          <w:b w:val="0"/>
          <w:sz w:val="28"/>
          <w:szCs w:val="28"/>
        </w:rPr>
        <w:t>Важно учитывать не только внешние, но и внутренние источники тепла. Электронные модули, аккумуляторы, двигательные установки генерируют значительные тепловые потоки, и в расчётах они вносятся как постоянные или импульсные тепловыделения.</w:t>
      </w:r>
    </w:p>
    <w:p w:rsid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 w:rsidRPr="00B34D4C">
        <w:rPr>
          <w:b w:val="0"/>
          <w:sz w:val="28"/>
          <w:szCs w:val="28"/>
        </w:rPr>
        <w:t>Моделирование тепловых нагрузок обязательно сопровождается контролем работы системы терморегулирования — пассивной (радиаторы, покрытия) и активной (обогреватели, терморегулирующие контуры). Испытания показывают, как эти системы справ</w:t>
      </w:r>
      <w:r>
        <w:rPr>
          <w:b w:val="0"/>
          <w:sz w:val="28"/>
          <w:szCs w:val="28"/>
        </w:rPr>
        <w:t>ляются с расчетными нагрузками.</w:t>
      </w:r>
      <w:r>
        <w:rPr>
          <w:b w:val="0"/>
          <w:sz w:val="28"/>
          <w:szCs w:val="28"/>
          <w:lang w:val="kk-KZ"/>
        </w:rPr>
        <w:t xml:space="preserve"> </w:t>
      </w:r>
      <w:r w:rsidRPr="00B34D4C">
        <w:rPr>
          <w:b w:val="0"/>
          <w:sz w:val="28"/>
          <w:szCs w:val="28"/>
        </w:rPr>
        <w:t>Некоторые элементы конструкции, такие как стыки, клеевые соединения, композитные оболочки, испытывают дополнительные механические напряжения при перепадах температуры. Для их оценки используются датчики деформации и тепломеханического анализа.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 w:rsidRPr="00B34D4C">
        <w:rPr>
          <w:b w:val="0"/>
          <w:sz w:val="28"/>
          <w:szCs w:val="28"/>
        </w:rPr>
        <w:t xml:space="preserve">Результаты воспроизведения тепловых нагрузок служат основой для уточнения </w:t>
      </w:r>
      <w:proofErr w:type="spellStart"/>
      <w:r w:rsidRPr="00B34D4C">
        <w:rPr>
          <w:b w:val="0"/>
          <w:sz w:val="28"/>
          <w:szCs w:val="28"/>
        </w:rPr>
        <w:t>термомоделей</w:t>
      </w:r>
      <w:proofErr w:type="spellEnd"/>
      <w:r w:rsidRPr="00B34D4C">
        <w:rPr>
          <w:b w:val="0"/>
          <w:sz w:val="28"/>
          <w:szCs w:val="28"/>
        </w:rPr>
        <w:t>. Если отклонения от расчетных данных превышают допустимые значения, проводится коррекция входных параметров или изменений в системе тепловой защиты.</w:t>
      </w:r>
      <w:r>
        <w:rPr>
          <w:b w:val="0"/>
          <w:sz w:val="28"/>
          <w:szCs w:val="28"/>
          <w:lang w:val="kk-KZ"/>
        </w:rPr>
        <w:t xml:space="preserve"> </w:t>
      </w:r>
      <w:r w:rsidRPr="00B34D4C">
        <w:rPr>
          <w:b w:val="0"/>
          <w:sz w:val="28"/>
          <w:szCs w:val="28"/>
        </w:rPr>
        <w:t>Особую сложность представляет воспроизведение условий для межпланетных миссий, где тепловая обстановка отличается от околоземной. Например, на орбите Марса тепловая нагрузка от Солнца ниже почти в 2 раза, а на орбите Венеры — выше в 2 раза. Эти различия учитываются в расчётах и воспроизводятся при испытаниях.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 w:rsidRPr="00B34D4C">
        <w:rPr>
          <w:b w:val="0"/>
          <w:sz w:val="28"/>
          <w:szCs w:val="28"/>
        </w:rPr>
        <w:t>Наряду с тепловым воздействием на конструкцию, проводится оценка работоспособности приборов, датчиков, оптики в условиях расчётных температур. Это особенно важно для высокоточных измерительных систем, требующих ста</w:t>
      </w:r>
      <w:r>
        <w:rPr>
          <w:b w:val="0"/>
          <w:sz w:val="28"/>
          <w:szCs w:val="28"/>
        </w:rPr>
        <w:t>бильного температурного режима.</w:t>
      </w:r>
      <w:r>
        <w:rPr>
          <w:b w:val="0"/>
          <w:sz w:val="28"/>
          <w:szCs w:val="28"/>
          <w:lang w:val="kk-KZ"/>
        </w:rPr>
        <w:t xml:space="preserve"> </w:t>
      </w:r>
      <w:r w:rsidRPr="00B34D4C">
        <w:rPr>
          <w:b w:val="0"/>
          <w:sz w:val="28"/>
          <w:szCs w:val="28"/>
        </w:rPr>
        <w:t>Физическое воспроизведение расчетных тепловых нагрузок — это не только способ проверки прочности, но и средство оптимизации конструкции. По результатам испытаний могут быть изменены материалы, добавлены экраны или переработана система теплоотвода.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 w:rsidRPr="00B34D4C">
        <w:rPr>
          <w:b w:val="0"/>
          <w:sz w:val="28"/>
          <w:szCs w:val="28"/>
        </w:rPr>
        <w:t>Таким образом, воспроизведение расчетных тепловых нагрузок является неотъемлемой частью цикла испытаний космических аппаратов, позволяя подтвердить соответствие проекта реальным условиям эксплуатации и обеспечить надёжность функционирования в космосе.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</w:p>
    <w:p w:rsidR="00B34D4C" w:rsidRPr="00B34D4C" w:rsidRDefault="00B34D4C" w:rsidP="00B34D4C">
      <w:pPr>
        <w:pStyle w:val="a3"/>
        <w:ind w:firstLine="720"/>
        <w:jc w:val="both"/>
        <w:rPr>
          <w:b w:val="0"/>
          <w:i/>
          <w:sz w:val="28"/>
          <w:szCs w:val="28"/>
        </w:rPr>
      </w:pPr>
      <w:r w:rsidRPr="00B34D4C">
        <w:rPr>
          <w:b w:val="0"/>
          <w:i/>
          <w:sz w:val="28"/>
          <w:szCs w:val="28"/>
        </w:rPr>
        <w:t>Вопросы для самоконтроля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1. </w:t>
      </w:r>
      <w:r w:rsidRPr="00B34D4C">
        <w:rPr>
          <w:b w:val="0"/>
          <w:sz w:val="28"/>
          <w:szCs w:val="28"/>
        </w:rPr>
        <w:t>Какова цель воспроизведения расчётных тепловых нагрузок в лабораторных условиях?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2. </w:t>
      </w:r>
      <w:r w:rsidRPr="00B34D4C">
        <w:rPr>
          <w:b w:val="0"/>
          <w:sz w:val="28"/>
          <w:szCs w:val="28"/>
        </w:rPr>
        <w:t>Какие средства используются для нагрева и охлаждения объекта при воспроизведении тепловой нагрузки?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3. </w:t>
      </w:r>
      <w:r w:rsidRPr="00B34D4C">
        <w:rPr>
          <w:b w:val="0"/>
          <w:sz w:val="28"/>
          <w:szCs w:val="28"/>
        </w:rPr>
        <w:t>Какие параметры контролируются во время тепловых испытаний?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4. </w:t>
      </w:r>
      <w:r w:rsidRPr="00B34D4C">
        <w:rPr>
          <w:b w:val="0"/>
          <w:sz w:val="28"/>
          <w:szCs w:val="28"/>
        </w:rPr>
        <w:t>Почему важно учитывать внутренние источники тепла при тепловом моделировании?</w:t>
      </w:r>
    </w:p>
    <w:p w:rsidR="00B34D4C" w:rsidRPr="00B34D4C" w:rsidRDefault="00B34D4C" w:rsidP="00B34D4C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5. </w:t>
      </w:r>
      <w:r w:rsidRPr="00B34D4C">
        <w:rPr>
          <w:b w:val="0"/>
          <w:sz w:val="28"/>
          <w:szCs w:val="28"/>
        </w:rPr>
        <w:t>Как результаты испытаний используются для коррекции тепловых моделей?</w:t>
      </w:r>
    </w:p>
    <w:p w:rsidR="00B34D4C" w:rsidRPr="00AB6534" w:rsidRDefault="00B34D4C" w:rsidP="00B34D4C">
      <w:pPr>
        <w:pStyle w:val="a3"/>
        <w:ind w:firstLine="720"/>
        <w:rPr>
          <w:sz w:val="28"/>
          <w:szCs w:val="28"/>
        </w:rPr>
      </w:pPr>
    </w:p>
    <w:sectPr w:rsidR="00B34D4C" w:rsidRPr="00AB653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31B55"/>
    <w:multiLevelType w:val="multilevel"/>
    <w:tmpl w:val="7EF2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10"/>
  </w:num>
  <w:num w:numId="5">
    <w:abstractNumId w:val="8"/>
  </w:num>
  <w:num w:numId="6">
    <w:abstractNumId w:val="18"/>
  </w:num>
  <w:num w:numId="7">
    <w:abstractNumId w:val="12"/>
  </w:num>
  <w:num w:numId="8">
    <w:abstractNumId w:val="9"/>
  </w:num>
  <w:num w:numId="9">
    <w:abstractNumId w:val="3"/>
  </w:num>
  <w:num w:numId="10">
    <w:abstractNumId w:val="15"/>
  </w:num>
  <w:num w:numId="11">
    <w:abstractNumId w:val="16"/>
  </w:num>
  <w:num w:numId="12">
    <w:abstractNumId w:val="5"/>
  </w:num>
  <w:num w:numId="13">
    <w:abstractNumId w:val="14"/>
  </w:num>
  <w:num w:numId="14">
    <w:abstractNumId w:val="17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0F10B3"/>
    <w:rsid w:val="00211119"/>
    <w:rsid w:val="002C1588"/>
    <w:rsid w:val="003D06E7"/>
    <w:rsid w:val="004C782C"/>
    <w:rsid w:val="005251A5"/>
    <w:rsid w:val="00635EBC"/>
    <w:rsid w:val="006528E0"/>
    <w:rsid w:val="007F6C79"/>
    <w:rsid w:val="00855E90"/>
    <w:rsid w:val="009F6183"/>
    <w:rsid w:val="00AB6534"/>
    <w:rsid w:val="00B34D4C"/>
    <w:rsid w:val="00C76BF2"/>
    <w:rsid w:val="00C92C78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D0F3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6</cp:revision>
  <dcterms:created xsi:type="dcterms:W3CDTF">2024-10-24T13:38:00Z</dcterms:created>
  <dcterms:modified xsi:type="dcterms:W3CDTF">2025-07-30T11:42:00Z</dcterms:modified>
</cp:coreProperties>
</file>