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9F6183" w:rsidP="00C92C78">
      <w:pPr>
        <w:pStyle w:val="a3"/>
        <w:jc w:val="center"/>
        <w:rPr>
          <w:sz w:val="28"/>
          <w:szCs w:val="28"/>
        </w:rPr>
      </w:pPr>
      <w:r w:rsidRPr="00AB6534">
        <w:rPr>
          <w:sz w:val="28"/>
          <w:szCs w:val="28"/>
        </w:rPr>
        <w:t>Лекция</w:t>
      </w:r>
      <w:r w:rsidR="00C41B9C">
        <w:rPr>
          <w:sz w:val="28"/>
          <w:szCs w:val="28"/>
          <w:lang w:val="kk-KZ"/>
        </w:rPr>
        <w:t xml:space="preserve"> 4</w:t>
      </w:r>
      <w:r w:rsidR="006528E0" w:rsidRPr="00AB6534">
        <w:rPr>
          <w:sz w:val="28"/>
          <w:szCs w:val="28"/>
        </w:rPr>
        <w:t>.</w:t>
      </w:r>
      <w:r w:rsidRPr="00AB6534">
        <w:rPr>
          <w:sz w:val="28"/>
          <w:szCs w:val="28"/>
        </w:rPr>
        <w:t xml:space="preserve"> </w:t>
      </w:r>
      <w:r w:rsidR="00C41B9C" w:rsidRPr="00C41B9C">
        <w:rPr>
          <w:sz w:val="28"/>
          <w:szCs w:val="28"/>
        </w:rPr>
        <w:t>Статические и вибрационные испытания</w:t>
      </w:r>
    </w:p>
    <w:p w:rsidR="00C41B9C" w:rsidRDefault="00C41B9C" w:rsidP="00C92C78">
      <w:pPr>
        <w:pStyle w:val="a3"/>
        <w:jc w:val="center"/>
        <w:rPr>
          <w:sz w:val="28"/>
          <w:szCs w:val="28"/>
        </w:rPr>
      </w:pPr>
    </w:p>
    <w:p w:rsidR="00C41B9C" w:rsidRPr="00C41B9C" w:rsidRDefault="00C41B9C" w:rsidP="00C41B9C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C41B9C">
        <w:rPr>
          <w:b w:val="0"/>
          <w:sz w:val="28"/>
          <w:szCs w:val="28"/>
        </w:rPr>
        <w:t>Космический аппарат в процессе запуска и вывода на орбиту испытывает колоссальные механические нагрузки, связанные с ускорением, вибрацией, акустическим воздействием и резкими изменениями давления. Для оценки способности конструкции выдерживать такие нагрузки проводятся статические и вибрационные испытания. Статические испытания направлены на проверку прочности и жесткости конструкции КА под действием постоянных или медленно изменяющихся сил. Это моделирует нагрузки, возникающие при установке аппарата на ракету-носитель, при старте, отделении ступеней, раскрытии конструктивных элементов.</w:t>
      </w:r>
    </w:p>
    <w:p w:rsidR="00C41B9C" w:rsidRP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Испытания проводятся в специализированных лабораториях и стендах, где на аппарат или его элементы воздействуют силами, соответствующими расчетным перегрузкам. Используются гидравлические или электромеханические приводы, создающие давление, тягу, сжатие или изгиб. В ходе статических испытаний производится измерение деформаций, напряжений, прогибов, а также визуальное наблюдение за состоянием корпуса, элементов крепежа, швов и герметичных соединений. Применяются датчики тензометрии, перемещения и видеосистемы контроля.</w:t>
      </w:r>
    </w:p>
    <w:p w:rsidR="00C41B9C" w:rsidRP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Целью является подтверждение того, что конструкция КА выдерживает заданные нагрузки без остаточных деформаций и разрушений, а также работает в пределах допустимых напряжений. После завершения нагрузки аппарат должен сохранять свою форму и работоспособность. Результаты статических испытаний сравниваются с расчетными моделями, полученными на этапе проектирования. При этом важно подтвердить не только прочность, но и достаточный запас по надежности, особенно в критически важных зонах.</w:t>
      </w:r>
    </w:p>
    <w:p w:rsidR="00C41B9C" w:rsidRP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Если выявляются отклонения от допустимых параметров, возможны корректировки конструкции, усиление отдельных элементов или изменение монтажных схем. Испытания также могут повторяться после внесения изменений. Вибрационные испытания проводятся для проверки устойчивости конструкции и узлов КА к воздействию динамических нагрузок, возникающих при старте ракеты-носителя, работе двигателей, а также при воздействии аэродинамических сил в атмосфере.</w:t>
      </w:r>
    </w:p>
    <w:p w:rsidR="00C41B9C" w:rsidRP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Используются специальные вибростенды, способные воспроизводить различные спектры частот и амплитуд вибраций. КА устанавливается на платформу, которая совершает колебательные движения в продольном, поперечном и вертикальном направлениях. Наиболее важным этапом является синусоидальное сканирование — постепенное изменение частоты возбуждения для выявления резонансных частот конструкции. При совпадении частоты возбуждения с собственной частотой конструкции возникают значительные колебания.</w:t>
      </w:r>
    </w:p>
    <w:p w:rsidR="00C41B9C" w:rsidRPr="00C41B9C" w:rsidRDefault="00C41B9C" w:rsidP="00C41B9C">
      <w:pPr>
        <w:pStyle w:val="a3"/>
        <w:jc w:val="both"/>
        <w:rPr>
          <w:b w:val="0"/>
          <w:sz w:val="28"/>
          <w:szCs w:val="28"/>
        </w:rPr>
      </w:pPr>
    </w:p>
    <w:p w:rsidR="00C41B9C" w:rsidRP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lastRenderedPageBreak/>
        <w:t>Резонансные явления могут приводить к разрушению элементов или их ослаблению. Поэтому важна не только идентификация резонансных частот, но и разработка конструктивных решений, снижающих их влияние — например, изменение формы, массы или жёсткости компонентов. Дополнительно применяются испытания в режиме случайных вибраций (</w:t>
      </w:r>
      <w:proofErr w:type="spellStart"/>
      <w:r w:rsidRPr="00C41B9C">
        <w:rPr>
          <w:b w:val="0"/>
          <w:sz w:val="28"/>
          <w:szCs w:val="28"/>
        </w:rPr>
        <w:t>random</w:t>
      </w:r>
      <w:proofErr w:type="spellEnd"/>
      <w:r w:rsidRPr="00C41B9C">
        <w:rPr>
          <w:b w:val="0"/>
          <w:sz w:val="28"/>
          <w:szCs w:val="28"/>
        </w:rPr>
        <w:t xml:space="preserve"> </w:t>
      </w:r>
      <w:proofErr w:type="spellStart"/>
      <w:r w:rsidRPr="00C41B9C">
        <w:rPr>
          <w:b w:val="0"/>
          <w:sz w:val="28"/>
          <w:szCs w:val="28"/>
        </w:rPr>
        <w:t>vibration</w:t>
      </w:r>
      <w:proofErr w:type="spellEnd"/>
      <w:r w:rsidRPr="00C41B9C">
        <w:rPr>
          <w:b w:val="0"/>
          <w:sz w:val="28"/>
          <w:szCs w:val="28"/>
        </w:rPr>
        <w:t>), когда аппарат подвергается воздействию широкополосного вибрационного шума, имитирующего реальные условия старта. Это позволяет оценить поведение системы в комплексе.</w:t>
      </w:r>
    </w:p>
    <w:p w:rsidR="00C41B9C" w:rsidRP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Вибрационные нагрузки могут вызывать разрушение хрупких компонентов, ослабление пайки, нарушение соединений, смещение элементов или механическое разрушение кабелей. Особенно чувствительны к вибрациям оптические и радиочастотные системы. После каждого цикла вибрационных испытаний проводится повторная проверка аппаратуры, электрических соединений, герметичности и работоспособности функциональных блоков. Иногда выявленные повреждения проявляются не сразу, а в процессе эксплуатации.</w:t>
      </w:r>
    </w:p>
    <w:p w:rsidR="00C41B9C" w:rsidRP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Испытания обязательно сопровождаются точным мониторингом параметров. Устанавливаются акселерометры, датчики ускорений, перемещений и вибрации, которые позволяют создать полную картину динамической реакции КА. На основе результатов строятся амплитудно-частотные характеристики, анализируются пиковые значения ускорений, вычисляются коэффициенты передачи вибраций от корпуса к внутренним компонентам. Это помогает определить слабые места конструкции.</w:t>
      </w:r>
    </w:p>
    <w:p w:rsid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Часто перед проведением испытаний создается инженерная модель КА (</w:t>
      </w:r>
      <w:proofErr w:type="spellStart"/>
      <w:r w:rsidRPr="00C41B9C">
        <w:rPr>
          <w:b w:val="0"/>
          <w:sz w:val="28"/>
          <w:szCs w:val="28"/>
        </w:rPr>
        <w:t>Structural</w:t>
      </w:r>
      <w:proofErr w:type="spellEnd"/>
      <w:r w:rsidRPr="00C41B9C">
        <w:rPr>
          <w:b w:val="0"/>
          <w:sz w:val="28"/>
          <w:szCs w:val="28"/>
        </w:rPr>
        <w:t xml:space="preserve"> </w:t>
      </w:r>
      <w:proofErr w:type="spellStart"/>
      <w:r w:rsidRPr="00C41B9C">
        <w:rPr>
          <w:b w:val="0"/>
          <w:sz w:val="28"/>
          <w:szCs w:val="28"/>
        </w:rPr>
        <w:t>Model</w:t>
      </w:r>
      <w:proofErr w:type="spellEnd"/>
      <w:r w:rsidRPr="00C41B9C">
        <w:rPr>
          <w:b w:val="0"/>
          <w:sz w:val="28"/>
          <w:szCs w:val="28"/>
        </w:rPr>
        <w:t xml:space="preserve"> или STM), на которой отрабатываются основные сценарии </w:t>
      </w:r>
      <w:proofErr w:type="spellStart"/>
      <w:r w:rsidRPr="00C41B9C">
        <w:rPr>
          <w:b w:val="0"/>
          <w:sz w:val="28"/>
          <w:szCs w:val="28"/>
        </w:rPr>
        <w:t>нагружения</w:t>
      </w:r>
      <w:proofErr w:type="spellEnd"/>
      <w:r w:rsidRPr="00C41B9C">
        <w:rPr>
          <w:b w:val="0"/>
          <w:sz w:val="28"/>
          <w:szCs w:val="28"/>
        </w:rPr>
        <w:t xml:space="preserve">. Это снижает риск повреждения реального летного образца. После успешного прохождения вибрационных испытаний аппарат допускается к следующему этапу — акустическим, ударным или </w:t>
      </w:r>
      <w:proofErr w:type="spellStart"/>
      <w:r w:rsidRPr="00C41B9C">
        <w:rPr>
          <w:b w:val="0"/>
          <w:sz w:val="28"/>
          <w:szCs w:val="28"/>
        </w:rPr>
        <w:t>термовакуумным</w:t>
      </w:r>
      <w:proofErr w:type="spellEnd"/>
      <w:r w:rsidRPr="00C41B9C">
        <w:rPr>
          <w:b w:val="0"/>
          <w:sz w:val="28"/>
          <w:szCs w:val="28"/>
        </w:rPr>
        <w:t xml:space="preserve"> испытаниям. Все данные и выводы оформляются в официальные протоколы и отчёты.</w:t>
      </w:r>
    </w:p>
    <w:p w:rsidR="00C41B9C" w:rsidRDefault="00C41B9C" w:rsidP="00C41B9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5819ED5C" wp14:editId="79434A1F">
            <wp:extent cx="3371850" cy="230485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8105" cy="23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B9C" w:rsidRDefault="00E23BAA" w:rsidP="00C41B9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Рисунок</w:t>
      </w:r>
      <w:r w:rsidR="00C41B9C">
        <w:rPr>
          <w:b w:val="0"/>
          <w:sz w:val="28"/>
          <w:szCs w:val="28"/>
          <w:lang w:val="kk-KZ"/>
        </w:rPr>
        <w:t xml:space="preserve"> 1. Подготовка КА к испытанию</w:t>
      </w:r>
      <w:bookmarkStart w:id="0" w:name="_GoBack"/>
      <w:bookmarkEnd w:id="0"/>
    </w:p>
    <w:p w:rsidR="00C41B9C" w:rsidRPr="00C41B9C" w:rsidRDefault="00C41B9C" w:rsidP="00C41B9C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C41B9C" w:rsidRP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Испытания проводятся в строгом соответствии с методиками, установленными отраслевыми стандартами — как национальными (например, ГОСТ, ОСТ), так и международными (ECSS, NASA GEVS и др.). Это обеспечивает сопоставимость результатов. Отдельное внимание уделяется испытаниям полезной нагрузки, особенно если она включает научную или высокотехнологичную аппаратуру. Для неё могут применяться индивидуальные профили вибраций, учитывающие особенности конструкции.</w:t>
      </w:r>
    </w:p>
    <w:p w:rsidR="00C41B9C" w:rsidRP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Вибрационные и статические испытания — это не только проверка прочности, но и элемент инженерной отладки. Они помогают выявить резонансные зоны, переусложненные узлы и слабые звенья конструкции ещё до запуска. Успешное прохождение данных испытаний повышает надёжность всего аппарата, снижает риски выхода из строя при запуске и увеличивает уверенность в работоспособности миссии в целом.</w:t>
      </w:r>
    </w:p>
    <w:p w:rsidR="00C41B9C" w:rsidRPr="00C41B9C" w:rsidRDefault="00C41B9C" w:rsidP="00C41B9C">
      <w:pPr>
        <w:pStyle w:val="a3"/>
        <w:ind w:firstLine="720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Таким образом, статические и вибрационные испытания являются обязательными этапами технологической подготовки космического аппарата. Они объединяют знания прочностного анализа, динамики, материаловедения и метрологии в единую инженерную задачу. Выполнение этих испытаний требует высокой квалификации персонала, точности настройки оборудования, строгости в оформлении результатов и постоянного взаимодействия между разработчиками, испытателями и конструкторами.</w:t>
      </w:r>
    </w:p>
    <w:p w:rsidR="00C41B9C" w:rsidRDefault="00C41B9C" w:rsidP="00C41B9C">
      <w:pPr>
        <w:pStyle w:val="a3"/>
        <w:jc w:val="both"/>
        <w:rPr>
          <w:b w:val="0"/>
          <w:sz w:val="28"/>
          <w:szCs w:val="28"/>
        </w:rPr>
      </w:pPr>
    </w:p>
    <w:p w:rsidR="00C41B9C" w:rsidRPr="00C41B9C" w:rsidRDefault="00C41B9C" w:rsidP="00C41B9C">
      <w:pPr>
        <w:pStyle w:val="a3"/>
        <w:jc w:val="both"/>
        <w:rPr>
          <w:b w:val="0"/>
          <w:sz w:val="28"/>
          <w:szCs w:val="28"/>
        </w:rPr>
      </w:pPr>
      <w:r w:rsidRPr="00C41B9C">
        <w:rPr>
          <w:b w:val="0"/>
          <w:sz w:val="28"/>
          <w:szCs w:val="28"/>
        </w:rPr>
        <w:t>Вопросы для самоконтроля</w:t>
      </w:r>
    </w:p>
    <w:p w:rsidR="00C41B9C" w:rsidRPr="00C41B9C" w:rsidRDefault="00C41B9C" w:rsidP="00C41B9C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C41B9C">
        <w:rPr>
          <w:sz w:val="28"/>
          <w:szCs w:val="28"/>
          <w:lang w:val="ru-RU"/>
        </w:rPr>
        <w:t>В чем заключается основная цель статических испытаний космического аппарата?</w:t>
      </w:r>
    </w:p>
    <w:p w:rsidR="00C41B9C" w:rsidRPr="00C41B9C" w:rsidRDefault="00C41B9C" w:rsidP="00C41B9C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C41B9C">
        <w:rPr>
          <w:sz w:val="28"/>
          <w:szCs w:val="28"/>
          <w:lang w:val="ru-RU"/>
        </w:rPr>
        <w:t>Почему важно выявлять резонансные частоты конструкции при вибрационных испытаниях?</w:t>
      </w:r>
    </w:p>
    <w:p w:rsidR="00C41B9C" w:rsidRPr="00C41B9C" w:rsidRDefault="00C41B9C" w:rsidP="00C41B9C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C41B9C">
        <w:rPr>
          <w:sz w:val="28"/>
          <w:szCs w:val="28"/>
          <w:lang w:val="ru-RU"/>
        </w:rPr>
        <w:t>Какие последствия могут возникнуть при игнорировании вибрационных нагрузок?</w:t>
      </w:r>
    </w:p>
    <w:p w:rsidR="00C41B9C" w:rsidRPr="00C41B9C" w:rsidRDefault="00C41B9C" w:rsidP="00C41B9C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C41B9C">
        <w:rPr>
          <w:sz w:val="28"/>
          <w:szCs w:val="28"/>
          <w:lang w:val="ru-RU"/>
        </w:rPr>
        <w:t>Что означает режим случайных вибраций и зачем он применяется?</w:t>
      </w:r>
    </w:p>
    <w:p w:rsidR="00C41B9C" w:rsidRPr="00C41B9C" w:rsidRDefault="00C41B9C" w:rsidP="00C41B9C">
      <w:pPr>
        <w:pStyle w:val="a5"/>
        <w:numPr>
          <w:ilvl w:val="0"/>
          <w:numId w:val="20"/>
        </w:numPr>
        <w:rPr>
          <w:sz w:val="28"/>
          <w:szCs w:val="28"/>
          <w:lang w:val="ru-RU"/>
        </w:rPr>
      </w:pPr>
      <w:r w:rsidRPr="00C41B9C">
        <w:rPr>
          <w:sz w:val="28"/>
          <w:szCs w:val="28"/>
          <w:lang w:val="ru-RU"/>
        </w:rPr>
        <w:t>Почему испытания сопровождаются установкой датчиков и акселерометров?</w:t>
      </w:r>
    </w:p>
    <w:p w:rsidR="00C41B9C" w:rsidRPr="00C41B9C" w:rsidRDefault="00C41B9C" w:rsidP="00C41B9C">
      <w:pPr>
        <w:pStyle w:val="a3"/>
        <w:rPr>
          <w:sz w:val="28"/>
          <w:szCs w:val="28"/>
        </w:rPr>
      </w:pPr>
    </w:p>
    <w:sectPr w:rsidR="00C41B9C" w:rsidRPr="00C41B9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F3C5E"/>
    <w:multiLevelType w:val="multilevel"/>
    <w:tmpl w:val="53545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1"/>
  </w:num>
  <w:num w:numId="5">
    <w:abstractNumId w:val="9"/>
  </w:num>
  <w:num w:numId="6">
    <w:abstractNumId w:val="19"/>
  </w:num>
  <w:num w:numId="7">
    <w:abstractNumId w:val="13"/>
  </w:num>
  <w:num w:numId="8">
    <w:abstractNumId w:val="10"/>
  </w:num>
  <w:num w:numId="9">
    <w:abstractNumId w:val="4"/>
  </w:num>
  <w:num w:numId="10">
    <w:abstractNumId w:val="16"/>
  </w:num>
  <w:num w:numId="11">
    <w:abstractNumId w:val="17"/>
  </w:num>
  <w:num w:numId="12">
    <w:abstractNumId w:val="6"/>
  </w:num>
  <w:num w:numId="13">
    <w:abstractNumId w:val="15"/>
  </w:num>
  <w:num w:numId="14">
    <w:abstractNumId w:val="18"/>
  </w:num>
  <w:num w:numId="15">
    <w:abstractNumId w:val="1"/>
  </w:num>
  <w:num w:numId="16">
    <w:abstractNumId w:val="7"/>
  </w:num>
  <w:num w:numId="17">
    <w:abstractNumId w:val="5"/>
  </w:num>
  <w:num w:numId="18">
    <w:abstractNumId w:val="2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211119"/>
    <w:rsid w:val="002C1588"/>
    <w:rsid w:val="003D06E7"/>
    <w:rsid w:val="004C782C"/>
    <w:rsid w:val="005251A5"/>
    <w:rsid w:val="00635EBC"/>
    <w:rsid w:val="006528E0"/>
    <w:rsid w:val="007F6C79"/>
    <w:rsid w:val="00855E90"/>
    <w:rsid w:val="009F6183"/>
    <w:rsid w:val="00AB6534"/>
    <w:rsid w:val="00C41B9C"/>
    <w:rsid w:val="00C76BF2"/>
    <w:rsid w:val="00C92C78"/>
    <w:rsid w:val="00D17C5E"/>
    <w:rsid w:val="00D51A55"/>
    <w:rsid w:val="00D819D1"/>
    <w:rsid w:val="00DC12AB"/>
    <w:rsid w:val="00E2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3803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7</cp:revision>
  <dcterms:created xsi:type="dcterms:W3CDTF">2024-10-24T13:38:00Z</dcterms:created>
  <dcterms:modified xsi:type="dcterms:W3CDTF">2025-07-30T10:52:00Z</dcterms:modified>
</cp:coreProperties>
</file>