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Default="00946473" w:rsidP="00946473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Лекция</w:t>
      </w:r>
      <w:r>
        <w:rPr>
          <w:sz w:val="28"/>
          <w:szCs w:val="28"/>
          <w:lang w:val="kk-KZ"/>
        </w:rPr>
        <w:t xml:space="preserve"> 3</w:t>
      </w:r>
      <w:r w:rsidR="006528E0" w:rsidRPr="00AB6534">
        <w:rPr>
          <w:sz w:val="28"/>
          <w:szCs w:val="28"/>
        </w:rPr>
        <w:t>.</w:t>
      </w:r>
      <w:r w:rsidR="009F6183" w:rsidRPr="00AB6534">
        <w:rPr>
          <w:sz w:val="28"/>
          <w:szCs w:val="28"/>
        </w:rPr>
        <w:t xml:space="preserve"> </w:t>
      </w:r>
      <w:r w:rsidRPr="00946473">
        <w:rPr>
          <w:sz w:val="28"/>
          <w:szCs w:val="28"/>
        </w:rPr>
        <w:t>Влияние излучения Солнца и других</w:t>
      </w:r>
      <w:r>
        <w:rPr>
          <w:sz w:val="28"/>
          <w:szCs w:val="28"/>
          <w:lang w:val="kk-KZ"/>
        </w:rPr>
        <w:t xml:space="preserve"> </w:t>
      </w:r>
      <w:r w:rsidRPr="00946473">
        <w:rPr>
          <w:sz w:val="28"/>
          <w:szCs w:val="28"/>
        </w:rPr>
        <w:t>планет, собственных выделений КА</w:t>
      </w:r>
    </w:p>
    <w:p w:rsidR="00946473" w:rsidRDefault="00946473" w:rsidP="00946473">
      <w:pPr>
        <w:pStyle w:val="a3"/>
        <w:ind w:firstLine="720"/>
        <w:jc w:val="both"/>
        <w:rPr>
          <w:sz w:val="28"/>
          <w:szCs w:val="28"/>
        </w:rPr>
      </w:pPr>
    </w:p>
    <w:p w:rsidR="00946473" w:rsidRPr="00946473" w:rsidRDefault="00946473" w:rsidP="00946473">
      <w:pPr>
        <w:pStyle w:val="a3"/>
        <w:ind w:firstLine="720"/>
        <w:jc w:val="both"/>
        <w:rPr>
          <w:b w:val="0"/>
          <w:sz w:val="28"/>
          <w:szCs w:val="28"/>
        </w:rPr>
      </w:pPr>
      <w:r w:rsidRPr="00946473">
        <w:rPr>
          <w:b w:val="0"/>
          <w:sz w:val="28"/>
          <w:szCs w:val="28"/>
        </w:rPr>
        <w:t>Излучение в космосе оказывает мощное влияние на состояние и работоспособность всех элементов космического аппарата. Наиболее значительным источником внешнего излучения является Солнце — звезда, испускающая широкий спектр электромагнитных волн и п</w:t>
      </w:r>
      <w:r>
        <w:rPr>
          <w:b w:val="0"/>
          <w:sz w:val="28"/>
          <w:szCs w:val="28"/>
        </w:rPr>
        <w:t>оток заряженных частиц.</w:t>
      </w:r>
      <w:r>
        <w:rPr>
          <w:b w:val="0"/>
          <w:sz w:val="28"/>
          <w:szCs w:val="28"/>
          <w:lang w:val="kk-KZ"/>
        </w:rPr>
        <w:t xml:space="preserve"> </w:t>
      </w:r>
      <w:r w:rsidRPr="00946473">
        <w:rPr>
          <w:b w:val="0"/>
          <w:sz w:val="28"/>
          <w:szCs w:val="28"/>
        </w:rPr>
        <w:t>Солнечное электромагнитное излучение охватывает диапазон от ультрафиолета до инфракрасного, включая видимый свет. Это излучение оказывает термическое и фотохимическое воздействие на поверхности КА, вызывая нагрев, деградацию покрытий и материалов, старение компонентов.</w:t>
      </w:r>
    </w:p>
    <w:p w:rsidR="00946473" w:rsidRPr="00946473" w:rsidRDefault="00946473" w:rsidP="00946473">
      <w:pPr>
        <w:pStyle w:val="a3"/>
        <w:ind w:firstLine="720"/>
        <w:jc w:val="both"/>
        <w:rPr>
          <w:b w:val="0"/>
          <w:sz w:val="28"/>
          <w:szCs w:val="28"/>
        </w:rPr>
      </w:pPr>
      <w:r w:rsidRPr="00946473">
        <w:rPr>
          <w:b w:val="0"/>
          <w:sz w:val="28"/>
          <w:szCs w:val="28"/>
        </w:rPr>
        <w:t>Особую опасность представляет жесткое ультрафиолетовое излучение. Оно может нарушать химические связи в полимерных материалах, вызывать изменение оптических свойств стёкол и линз, а также способствовать ионизации молекул. Это приводит к пожелтению, х</w:t>
      </w:r>
      <w:r>
        <w:rPr>
          <w:b w:val="0"/>
          <w:sz w:val="28"/>
          <w:szCs w:val="28"/>
        </w:rPr>
        <w:t>рупкости и потере прозрачности.</w:t>
      </w:r>
      <w:r>
        <w:rPr>
          <w:b w:val="0"/>
          <w:sz w:val="28"/>
          <w:szCs w:val="28"/>
          <w:lang w:val="kk-KZ"/>
        </w:rPr>
        <w:t xml:space="preserve"> </w:t>
      </w:r>
      <w:r w:rsidRPr="00946473">
        <w:rPr>
          <w:b w:val="0"/>
          <w:sz w:val="28"/>
          <w:szCs w:val="28"/>
        </w:rPr>
        <w:t>Инфракрасная составляющая солнечного спектра отвечает за нагрев внешних поверхностей КА. При этом отсутствие атмосферы делает невозможным естественный теплообмен через конвекцию, поэтому накапливающееся тепло должно отводиться излучением или перераспределением.</w:t>
      </w:r>
    </w:p>
    <w:p w:rsidR="00946473" w:rsidRDefault="00946473" w:rsidP="00946473">
      <w:pPr>
        <w:pStyle w:val="a3"/>
        <w:ind w:firstLine="720"/>
        <w:jc w:val="both"/>
        <w:rPr>
          <w:b w:val="0"/>
          <w:sz w:val="28"/>
          <w:szCs w:val="28"/>
        </w:rPr>
      </w:pPr>
      <w:r w:rsidRPr="00946473">
        <w:rPr>
          <w:b w:val="0"/>
          <w:sz w:val="28"/>
          <w:szCs w:val="28"/>
        </w:rPr>
        <w:t>Воздействие солнечного ветра, представляющего собой поток протонов, электронов и альфа-частиц, также крайне важно. Он вызывает накопление зарядов на поверхности и внутри КА, что может привести к электростатическим разрядам, нарушению работы бортовой электроники и даже вы</w:t>
      </w:r>
      <w:r>
        <w:rPr>
          <w:b w:val="0"/>
          <w:sz w:val="28"/>
          <w:szCs w:val="28"/>
        </w:rPr>
        <w:t>ходу из строя отдельных блоков.</w:t>
      </w:r>
      <w:r>
        <w:rPr>
          <w:b w:val="0"/>
          <w:sz w:val="28"/>
          <w:szCs w:val="28"/>
          <w:lang w:val="kk-KZ"/>
        </w:rPr>
        <w:t xml:space="preserve"> </w:t>
      </w:r>
      <w:r w:rsidRPr="00946473">
        <w:rPr>
          <w:b w:val="0"/>
          <w:sz w:val="28"/>
          <w:szCs w:val="28"/>
        </w:rPr>
        <w:t>В периоды солнечной активности, особенно при вспышках, плотность и энергия частиц резко возрастают. Это требует не только радиационной защиты, но и динамического управления режимами работы чувствительной аппаратуры, вплоть до временного отключения.</w:t>
      </w:r>
    </w:p>
    <w:p w:rsidR="00946473" w:rsidRDefault="00946473" w:rsidP="00946473">
      <w:pPr>
        <w:pStyle w:val="a3"/>
        <w:ind w:firstLine="720"/>
        <w:jc w:val="both"/>
        <w:rPr>
          <w:b w:val="0"/>
          <w:sz w:val="28"/>
          <w:szCs w:val="28"/>
        </w:rPr>
      </w:pPr>
    </w:p>
    <w:p w:rsidR="00946473" w:rsidRDefault="000936BF" w:rsidP="00946473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573E6956" wp14:editId="386C3C43">
            <wp:extent cx="5410200" cy="15506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4675" cy="155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6473" w:rsidRDefault="007F0F26" w:rsidP="00946473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Рисунок</w:t>
      </w:r>
      <w:r w:rsidR="00946473">
        <w:rPr>
          <w:b w:val="0"/>
          <w:sz w:val="28"/>
          <w:szCs w:val="28"/>
          <w:lang w:val="kk-KZ"/>
        </w:rPr>
        <w:t xml:space="preserve"> 1. </w:t>
      </w:r>
      <w:r>
        <w:rPr>
          <w:b w:val="0"/>
          <w:sz w:val="28"/>
          <w:szCs w:val="28"/>
          <w:lang w:val="kk-KZ"/>
        </w:rPr>
        <w:t>Лучи, излучающие от Солнца</w:t>
      </w:r>
    </w:p>
    <w:p w:rsidR="00946473" w:rsidRPr="00946473" w:rsidRDefault="00946473" w:rsidP="00946473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</w:p>
    <w:p w:rsidR="00946473" w:rsidRPr="00946473" w:rsidRDefault="00946473" w:rsidP="00946473">
      <w:pPr>
        <w:pStyle w:val="a3"/>
        <w:ind w:firstLine="720"/>
        <w:jc w:val="both"/>
        <w:rPr>
          <w:b w:val="0"/>
          <w:sz w:val="28"/>
          <w:szCs w:val="28"/>
        </w:rPr>
      </w:pPr>
      <w:r w:rsidRPr="00946473">
        <w:rPr>
          <w:b w:val="0"/>
          <w:sz w:val="28"/>
          <w:szCs w:val="28"/>
        </w:rPr>
        <w:t xml:space="preserve">Излучение Солнца влияет и на солнечные батареи, которые являются основным источником питания КА. Постепенное облучение ведет к деградации полупроводников, снижению эффективности преобразования энергии </w:t>
      </w:r>
      <w:r>
        <w:rPr>
          <w:b w:val="0"/>
          <w:sz w:val="28"/>
          <w:szCs w:val="28"/>
        </w:rPr>
        <w:t>и уменьшению выходной мощности.</w:t>
      </w:r>
      <w:r>
        <w:rPr>
          <w:b w:val="0"/>
          <w:sz w:val="28"/>
          <w:szCs w:val="28"/>
          <w:lang w:val="kk-KZ"/>
        </w:rPr>
        <w:t xml:space="preserve"> </w:t>
      </w:r>
      <w:r w:rsidRPr="00946473">
        <w:rPr>
          <w:b w:val="0"/>
          <w:sz w:val="28"/>
          <w:szCs w:val="28"/>
        </w:rPr>
        <w:t xml:space="preserve">Для оценки потерь используется понятие </w:t>
      </w:r>
      <w:r w:rsidRPr="00946473">
        <w:rPr>
          <w:b w:val="0"/>
          <w:sz w:val="28"/>
          <w:szCs w:val="28"/>
        </w:rPr>
        <w:lastRenderedPageBreak/>
        <w:t>«</w:t>
      </w:r>
      <w:proofErr w:type="spellStart"/>
      <w:r w:rsidRPr="00946473">
        <w:rPr>
          <w:b w:val="0"/>
          <w:sz w:val="28"/>
          <w:szCs w:val="28"/>
        </w:rPr>
        <w:t>деградационного</w:t>
      </w:r>
      <w:proofErr w:type="spellEnd"/>
      <w:r w:rsidRPr="00946473">
        <w:rPr>
          <w:b w:val="0"/>
          <w:sz w:val="28"/>
          <w:szCs w:val="28"/>
        </w:rPr>
        <w:t xml:space="preserve"> коэффициента», который показывает снижение мощности солнечной панели во времени под действием космического излучения. Этот параметр учитывается при проектировании энергосистем.</w:t>
      </w:r>
      <w:r>
        <w:rPr>
          <w:b w:val="0"/>
          <w:sz w:val="28"/>
          <w:szCs w:val="28"/>
          <w:lang w:val="kk-KZ"/>
        </w:rPr>
        <w:t xml:space="preserve"> </w:t>
      </w:r>
      <w:r w:rsidRPr="00946473">
        <w:rPr>
          <w:b w:val="0"/>
          <w:sz w:val="28"/>
          <w:szCs w:val="28"/>
        </w:rPr>
        <w:t>Помимо Солнца, определенное влияние оказывает отражённое и собственное излучение планет. Например, при полёте вблизи Земли аппарат подвергается воздействию альбедо — отраженного солнечного света от облаков, океанов и ледников, а также инфракрасного излучения от поверхности планеты.</w:t>
      </w:r>
    </w:p>
    <w:p w:rsidR="00946473" w:rsidRPr="00946473" w:rsidRDefault="00946473" w:rsidP="00946473">
      <w:pPr>
        <w:pStyle w:val="a3"/>
        <w:ind w:firstLine="720"/>
        <w:jc w:val="both"/>
        <w:rPr>
          <w:b w:val="0"/>
          <w:sz w:val="28"/>
          <w:szCs w:val="28"/>
        </w:rPr>
      </w:pPr>
      <w:r w:rsidRPr="00946473">
        <w:rPr>
          <w:b w:val="0"/>
          <w:sz w:val="28"/>
          <w:szCs w:val="28"/>
        </w:rPr>
        <w:t>Альбедо Земли может вызывать локальный перегрев компонентов, особенно если те не экранированы или обращены к планете. Для уменьшения эффекта применяется оптимальное расположение радиатор</w:t>
      </w:r>
      <w:r>
        <w:rPr>
          <w:b w:val="0"/>
          <w:sz w:val="28"/>
          <w:szCs w:val="28"/>
        </w:rPr>
        <w:t>ов и управление ориентацией КА.</w:t>
      </w:r>
      <w:r>
        <w:rPr>
          <w:b w:val="0"/>
          <w:sz w:val="28"/>
          <w:szCs w:val="28"/>
          <w:lang w:val="kk-KZ"/>
        </w:rPr>
        <w:t xml:space="preserve"> </w:t>
      </w:r>
      <w:r w:rsidRPr="00946473">
        <w:rPr>
          <w:b w:val="0"/>
          <w:sz w:val="28"/>
          <w:szCs w:val="28"/>
        </w:rPr>
        <w:t>Инфракрасное излучение Земли особенно заметно при низких орбитах, где оно может способствовать неконтролируемому росту температуры, особенно при продолжительном пребывании на дневной стороне орбиты.</w:t>
      </w:r>
      <w:r>
        <w:rPr>
          <w:b w:val="0"/>
          <w:sz w:val="28"/>
          <w:szCs w:val="28"/>
          <w:lang w:val="kk-KZ"/>
        </w:rPr>
        <w:t xml:space="preserve"> </w:t>
      </w:r>
      <w:r w:rsidRPr="00946473">
        <w:rPr>
          <w:b w:val="0"/>
          <w:sz w:val="28"/>
          <w:szCs w:val="28"/>
        </w:rPr>
        <w:t>Другие планеты также обладают собственным тепловым излучением, зависящим от их температуры и состава атмосферы. Например, Юпитер и Сатурн испускают значительное количество инфракрасного излучения, что учитывается при межпланетных миссиях.</w:t>
      </w:r>
    </w:p>
    <w:p w:rsidR="00946473" w:rsidRPr="00946473" w:rsidRDefault="00946473" w:rsidP="00946473">
      <w:pPr>
        <w:pStyle w:val="a3"/>
        <w:ind w:firstLine="720"/>
        <w:jc w:val="both"/>
        <w:rPr>
          <w:b w:val="0"/>
          <w:sz w:val="28"/>
          <w:szCs w:val="28"/>
        </w:rPr>
      </w:pPr>
      <w:r w:rsidRPr="00946473">
        <w:rPr>
          <w:b w:val="0"/>
          <w:sz w:val="28"/>
          <w:szCs w:val="28"/>
        </w:rPr>
        <w:t>В ряде случаев планеты могут создавать условия радиационного пояса — как, например, радиационные пояса Юпитера, содержащие интенсивные потоки электронов и ионов, представляющие опасно</w:t>
      </w:r>
      <w:r>
        <w:rPr>
          <w:b w:val="0"/>
          <w:sz w:val="28"/>
          <w:szCs w:val="28"/>
        </w:rPr>
        <w:t>сть для электронной начинки КА.</w:t>
      </w:r>
      <w:r>
        <w:rPr>
          <w:b w:val="0"/>
          <w:sz w:val="28"/>
          <w:szCs w:val="28"/>
          <w:lang w:val="kk-KZ"/>
        </w:rPr>
        <w:t xml:space="preserve"> </w:t>
      </w:r>
      <w:r w:rsidRPr="00946473">
        <w:rPr>
          <w:b w:val="0"/>
          <w:sz w:val="28"/>
          <w:szCs w:val="28"/>
        </w:rPr>
        <w:t>Кроме внешних излучений, необходимо учитывать и собственные тепловые выделения самого КА. Работа электроники, двигателей, аккумуляторов сопровождается выделением тепла, которое необходимо эффективно отводить.</w:t>
      </w:r>
    </w:p>
    <w:p w:rsidR="00946473" w:rsidRPr="00946473" w:rsidRDefault="00946473" w:rsidP="00946473">
      <w:pPr>
        <w:pStyle w:val="a3"/>
        <w:ind w:firstLine="720"/>
        <w:jc w:val="both"/>
        <w:rPr>
          <w:b w:val="0"/>
          <w:sz w:val="28"/>
          <w:szCs w:val="28"/>
        </w:rPr>
      </w:pPr>
      <w:r w:rsidRPr="00946473">
        <w:rPr>
          <w:b w:val="0"/>
          <w:sz w:val="28"/>
          <w:szCs w:val="28"/>
        </w:rPr>
        <w:t>Если внутреннее тепло не будет рассеяно или перераспределено, это может привести к локальному перегреву, нарушению температурного режима работы чувствительной аппаратуры и даже к авар</w:t>
      </w:r>
      <w:r>
        <w:rPr>
          <w:b w:val="0"/>
          <w:sz w:val="28"/>
          <w:szCs w:val="28"/>
        </w:rPr>
        <w:t>ийному отключению оборудования.</w:t>
      </w:r>
      <w:r>
        <w:rPr>
          <w:b w:val="0"/>
          <w:sz w:val="28"/>
          <w:szCs w:val="28"/>
          <w:lang w:val="kk-KZ"/>
        </w:rPr>
        <w:t xml:space="preserve"> </w:t>
      </w:r>
      <w:r w:rsidRPr="00946473">
        <w:rPr>
          <w:b w:val="0"/>
          <w:sz w:val="28"/>
          <w:szCs w:val="28"/>
        </w:rPr>
        <w:t>Системы терморегулирования КА делятся на пассивные (тепловые трубы, изоляторы, зеркала) и активные (электронагреватели, радиаторы с насосами). Их задача — обеспечить стабильную температуру в допустимых пределах.</w:t>
      </w:r>
    </w:p>
    <w:p w:rsidR="00946473" w:rsidRPr="00946473" w:rsidRDefault="00946473" w:rsidP="00946473">
      <w:pPr>
        <w:pStyle w:val="a3"/>
        <w:ind w:firstLine="720"/>
        <w:jc w:val="both"/>
        <w:rPr>
          <w:b w:val="0"/>
          <w:sz w:val="28"/>
          <w:szCs w:val="28"/>
        </w:rPr>
      </w:pPr>
      <w:r w:rsidRPr="00946473">
        <w:rPr>
          <w:b w:val="0"/>
          <w:sz w:val="28"/>
          <w:szCs w:val="28"/>
        </w:rPr>
        <w:t xml:space="preserve">Распределение внутренних источников тепла по корпусу КА тщательно рассчитывается. Особенно это важно для зондов и станций с высокой </w:t>
      </w:r>
      <w:proofErr w:type="spellStart"/>
      <w:r w:rsidRPr="00946473">
        <w:rPr>
          <w:b w:val="0"/>
          <w:sz w:val="28"/>
          <w:szCs w:val="28"/>
        </w:rPr>
        <w:t>энергонасыщенностью</w:t>
      </w:r>
      <w:proofErr w:type="spellEnd"/>
      <w:r w:rsidRPr="00946473">
        <w:rPr>
          <w:b w:val="0"/>
          <w:sz w:val="28"/>
          <w:szCs w:val="28"/>
        </w:rPr>
        <w:t xml:space="preserve"> или мощными прибо</w:t>
      </w:r>
      <w:r>
        <w:rPr>
          <w:b w:val="0"/>
          <w:sz w:val="28"/>
          <w:szCs w:val="28"/>
        </w:rPr>
        <w:t>рами, требующими охлаждения.</w:t>
      </w:r>
      <w:r>
        <w:rPr>
          <w:b w:val="0"/>
          <w:sz w:val="28"/>
          <w:szCs w:val="28"/>
          <w:lang w:val="kk-KZ"/>
        </w:rPr>
        <w:t xml:space="preserve"> </w:t>
      </w:r>
      <w:r w:rsidRPr="00946473">
        <w:rPr>
          <w:b w:val="0"/>
          <w:sz w:val="28"/>
          <w:szCs w:val="28"/>
        </w:rPr>
        <w:t>Собственные выделения КА включают также парогазовые выбросы. Они возникают при испарении смазок, полимеров, при открытии газовых клапанов, а также при переходе систем в рабочий режим.</w:t>
      </w:r>
    </w:p>
    <w:p w:rsidR="00946473" w:rsidRPr="00946473" w:rsidRDefault="00946473" w:rsidP="00946473">
      <w:pPr>
        <w:pStyle w:val="a3"/>
        <w:ind w:firstLine="720"/>
        <w:jc w:val="both"/>
        <w:rPr>
          <w:b w:val="0"/>
          <w:sz w:val="28"/>
          <w:szCs w:val="28"/>
        </w:rPr>
      </w:pPr>
      <w:r w:rsidRPr="00946473">
        <w:rPr>
          <w:b w:val="0"/>
          <w:sz w:val="28"/>
          <w:szCs w:val="28"/>
        </w:rPr>
        <w:t>Такие выделения могут оседать на оптических поверхностях, снижая прозрачность линз, камер, солнечных сенсоров. Особенно уязвимы инфракрасные телескопы и спектрометры</w:t>
      </w:r>
      <w:r>
        <w:rPr>
          <w:b w:val="0"/>
          <w:sz w:val="28"/>
          <w:szCs w:val="28"/>
        </w:rPr>
        <w:t>, чувствительные к загрязнению.</w:t>
      </w:r>
      <w:r>
        <w:rPr>
          <w:b w:val="0"/>
          <w:sz w:val="28"/>
          <w:szCs w:val="28"/>
          <w:lang w:val="kk-KZ"/>
        </w:rPr>
        <w:t xml:space="preserve"> </w:t>
      </w:r>
      <w:r w:rsidRPr="00946473">
        <w:rPr>
          <w:b w:val="0"/>
          <w:sz w:val="28"/>
          <w:szCs w:val="28"/>
        </w:rPr>
        <w:t xml:space="preserve">Для предотвращения загрязнений применяются </w:t>
      </w:r>
      <w:proofErr w:type="spellStart"/>
      <w:r w:rsidRPr="00946473">
        <w:rPr>
          <w:b w:val="0"/>
          <w:sz w:val="28"/>
          <w:szCs w:val="28"/>
        </w:rPr>
        <w:t>антиконденсационные</w:t>
      </w:r>
      <w:proofErr w:type="spellEnd"/>
      <w:r w:rsidRPr="00946473">
        <w:rPr>
          <w:b w:val="0"/>
          <w:sz w:val="28"/>
          <w:szCs w:val="28"/>
        </w:rPr>
        <w:t xml:space="preserve"> покрытия, фильтры, вакуумная дегазация материалов на этапе производства, а также специальные процедуры «выпекания» перед запуском.</w:t>
      </w:r>
    </w:p>
    <w:p w:rsidR="00946473" w:rsidRPr="00946473" w:rsidRDefault="00946473" w:rsidP="00946473">
      <w:pPr>
        <w:pStyle w:val="a3"/>
        <w:ind w:firstLine="720"/>
        <w:jc w:val="both"/>
        <w:rPr>
          <w:b w:val="0"/>
          <w:sz w:val="28"/>
          <w:szCs w:val="28"/>
        </w:rPr>
      </w:pPr>
      <w:r w:rsidRPr="00946473">
        <w:rPr>
          <w:b w:val="0"/>
          <w:sz w:val="28"/>
          <w:szCs w:val="28"/>
        </w:rPr>
        <w:lastRenderedPageBreak/>
        <w:t>Еще один аспект собственных выделений — электромагнитные поля, создаваемые кабелями, переключателями и электроникой. Они могут влиять на чувствительные радиоприемники, антенны и навигационные датчики.</w:t>
      </w:r>
      <w:r>
        <w:rPr>
          <w:b w:val="0"/>
          <w:sz w:val="28"/>
          <w:szCs w:val="28"/>
          <w:lang w:val="kk-KZ"/>
        </w:rPr>
        <w:t xml:space="preserve"> </w:t>
      </w:r>
      <w:r w:rsidRPr="00946473">
        <w:rPr>
          <w:b w:val="0"/>
          <w:sz w:val="28"/>
          <w:szCs w:val="28"/>
        </w:rPr>
        <w:t>Все источники тепла и излучения моделируются в специальных программах. Тепловой анализ проводится с учетом орбиты, ориентации КА, временных циклов, отражения от планет и солнечной активности.</w:t>
      </w:r>
    </w:p>
    <w:p w:rsidR="00946473" w:rsidRPr="00946473" w:rsidRDefault="00946473" w:rsidP="00946473">
      <w:pPr>
        <w:pStyle w:val="a3"/>
        <w:ind w:firstLine="720"/>
        <w:jc w:val="both"/>
        <w:rPr>
          <w:b w:val="0"/>
          <w:sz w:val="28"/>
          <w:szCs w:val="28"/>
        </w:rPr>
      </w:pPr>
      <w:r w:rsidRPr="00946473">
        <w:rPr>
          <w:b w:val="0"/>
          <w:sz w:val="28"/>
          <w:szCs w:val="28"/>
        </w:rPr>
        <w:t>Таким образом, влияние излучений Солнца, планет и самого аппарата носит комплексный характер. Их совокупное воздействие определяет необходимость точного моделирования, тщательного тестирования и грамотног</w:t>
      </w:r>
      <w:r>
        <w:rPr>
          <w:b w:val="0"/>
          <w:sz w:val="28"/>
          <w:szCs w:val="28"/>
        </w:rPr>
        <w:t>о проектирования всех узлов КА.</w:t>
      </w:r>
      <w:r>
        <w:rPr>
          <w:b w:val="0"/>
          <w:sz w:val="28"/>
          <w:szCs w:val="28"/>
          <w:lang w:val="kk-KZ"/>
        </w:rPr>
        <w:t xml:space="preserve"> </w:t>
      </w:r>
      <w:r w:rsidRPr="00946473">
        <w:rPr>
          <w:b w:val="0"/>
          <w:sz w:val="28"/>
          <w:szCs w:val="28"/>
        </w:rPr>
        <w:t>Понимание этих факторов и грамотный инженерный подход позволяют обеспечить надежную работу аппарата на протяжении всей миссии, независимо от длительности и удаленности от Земли.</w:t>
      </w:r>
    </w:p>
    <w:p w:rsidR="00946473" w:rsidRPr="00946473" w:rsidRDefault="00946473" w:rsidP="00946473">
      <w:pPr>
        <w:pStyle w:val="a3"/>
        <w:ind w:firstLine="720"/>
        <w:jc w:val="both"/>
        <w:rPr>
          <w:b w:val="0"/>
          <w:sz w:val="28"/>
          <w:szCs w:val="28"/>
        </w:rPr>
      </w:pPr>
    </w:p>
    <w:p w:rsidR="00946473" w:rsidRDefault="00946473" w:rsidP="00946473">
      <w:pPr>
        <w:pStyle w:val="a3"/>
        <w:ind w:firstLine="720"/>
        <w:jc w:val="both"/>
        <w:rPr>
          <w:b w:val="0"/>
          <w:i/>
          <w:sz w:val="28"/>
          <w:szCs w:val="28"/>
        </w:rPr>
      </w:pPr>
      <w:r w:rsidRPr="00946473">
        <w:rPr>
          <w:b w:val="0"/>
          <w:i/>
          <w:sz w:val="28"/>
          <w:szCs w:val="28"/>
        </w:rPr>
        <w:t>Вопросы для самоконтроля</w:t>
      </w:r>
    </w:p>
    <w:p w:rsidR="00946473" w:rsidRPr="00946473" w:rsidRDefault="00946473" w:rsidP="00946473">
      <w:pPr>
        <w:pStyle w:val="a5"/>
        <w:numPr>
          <w:ilvl w:val="0"/>
          <w:numId w:val="20"/>
        </w:numPr>
        <w:rPr>
          <w:sz w:val="28"/>
          <w:szCs w:val="28"/>
          <w:lang w:val="ru-RU"/>
        </w:rPr>
      </w:pPr>
      <w:r w:rsidRPr="00946473">
        <w:rPr>
          <w:sz w:val="28"/>
          <w:szCs w:val="28"/>
          <w:lang w:val="ru-RU"/>
        </w:rPr>
        <w:t>Как ультрафиолетовое излучение влияет на полимеры и оптику космического аппарата?</w:t>
      </w:r>
    </w:p>
    <w:p w:rsidR="00946473" w:rsidRPr="00946473" w:rsidRDefault="00946473" w:rsidP="00946473">
      <w:pPr>
        <w:pStyle w:val="a5"/>
        <w:numPr>
          <w:ilvl w:val="0"/>
          <w:numId w:val="20"/>
        </w:numPr>
        <w:rPr>
          <w:sz w:val="28"/>
          <w:szCs w:val="28"/>
          <w:lang w:val="ru-RU"/>
        </w:rPr>
      </w:pPr>
      <w:r w:rsidRPr="00946473">
        <w:rPr>
          <w:sz w:val="28"/>
          <w:szCs w:val="28"/>
          <w:lang w:val="ru-RU"/>
        </w:rPr>
        <w:t>Почему солнечный ветер опасен для электроники КА?</w:t>
      </w:r>
    </w:p>
    <w:p w:rsidR="00946473" w:rsidRPr="00946473" w:rsidRDefault="00946473" w:rsidP="00946473">
      <w:pPr>
        <w:pStyle w:val="a5"/>
        <w:numPr>
          <w:ilvl w:val="0"/>
          <w:numId w:val="20"/>
        </w:numPr>
        <w:rPr>
          <w:sz w:val="28"/>
          <w:szCs w:val="28"/>
          <w:lang w:val="ru-RU"/>
        </w:rPr>
      </w:pPr>
      <w:r w:rsidRPr="00946473">
        <w:rPr>
          <w:sz w:val="28"/>
          <w:szCs w:val="28"/>
          <w:lang w:val="ru-RU"/>
        </w:rPr>
        <w:t>Что такое альбедо планеты и как оно влияет на тепловой режим КА?</w:t>
      </w:r>
    </w:p>
    <w:p w:rsidR="00946473" w:rsidRPr="00946473" w:rsidRDefault="00946473" w:rsidP="00946473">
      <w:pPr>
        <w:pStyle w:val="a5"/>
        <w:numPr>
          <w:ilvl w:val="0"/>
          <w:numId w:val="20"/>
        </w:numPr>
        <w:rPr>
          <w:sz w:val="28"/>
          <w:szCs w:val="28"/>
          <w:lang w:val="ru-RU"/>
        </w:rPr>
      </w:pPr>
      <w:r w:rsidRPr="00946473">
        <w:rPr>
          <w:sz w:val="28"/>
          <w:szCs w:val="28"/>
          <w:lang w:val="ru-RU"/>
        </w:rPr>
        <w:t>Какие методы применяются для борьбы с собственными парогазовыми выделениями КА?</w:t>
      </w:r>
    </w:p>
    <w:p w:rsidR="00946473" w:rsidRPr="00946473" w:rsidRDefault="00946473" w:rsidP="00946473">
      <w:pPr>
        <w:pStyle w:val="a5"/>
        <w:numPr>
          <w:ilvl w:val="0"/>
          <w:numId w:val="20"/>
        </w:numPr>
        <w:rPr>
          <w:sz w:val="28"/>
          <w:szCs w:val="28"/>
          <w:lang w:val="ru-RU"/>
        </w:rPr>
      </w:pPr>
      <w:r w:rsidRPr="00946473">
        <w:rPr>
          <w:sz w:val="28"/>
          <w:szCs w:val="28"/>
          <w:lang w:val="ru-RU"/>
        </w:rPr>
        <w:t>В чем состоит задача системы терморегулирования космического аппарата?</w:t>
      </w:r>
    </w:p>
    <w:p w:rsidR="00946473" w:rsidRPr="00946473" w:rsidRDefault="00946473" w:rsidP="00946473">
      <w:pPr>
        <w:pStyle w:val="a3"/>
        <w:ind w:firstLine="720"/>
        <w:jc w:val="both"/>
        <w:rPr>
          <w:b w:val="0"/>
          <w:i/>
          <w:sz w:val="28"/>
          <w:szCs w:val="28"/>
        </w:rPr>
      </w:pPr>
    </w:p>
    <w:sectPr w:rsidR="00946473" w:rsidRPr="009464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A224E"/>
    <w:multiLevelType w:val="multilevel"/>
    <w:tmpl w:val="98A6C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531B55"/>
    <w:multiLevelType w:val="multilevel"/>
    <w:tmpl w:val="7EF2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1"/>
  </w:num>
  <w:num w:numId="5">
    <w:abstractNumId w:val="9"/>
  </w:num>
  <w:num w:numId="6">
    <w:abstractNumId w:val="19"/>
  </w:num>
  <w:num w:numId="7">
    <w:abstractNumId w:val="13"/>
  </w:num>
  <w:num w:numId="8">
    <w:abstractNumId w:val="10"/>
  </w:num>
  <w:num w:numId="9">
    <w:abstractNumId w:val="3"/>
  </w:num>
  <w:num w:numId="10">
    <w:abstractNumId w:val="16"/>
  </w:num>
  <w:num w:numId="11">
    <w:abstractNumId w:val="17"/>
  </w:num>
  <w:num w:numId="12">
    <w:abstractNumId w:val="5"/>
  </w:num>
  <w:num w:numId="13">
    <w:abstractNumId w:val="15"/>
  </w:num>
  <w:num w:numId="14">
    <w:abstractNumId w:val="18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936BF"/>
    <w:rsid w:val="000A4F81"/>
    <w:rsid w:val="000F10B3"/>
    <w:rsid w:val="00211119"/>
    <w:rsid w:val="002C1588"/>
    <w:rsid w:val="003D06E7"/>
    <w:rsid w:val="004C782C"/>
    <w:rsid w:val="005251A5"/>
    <w:rsid w:val="00635EBC"/>
    <w:rsid w:val="006528E0"/>
    <w:rsid w:val="007F0F26"/>
    <w:rsid w:val="007F6C79"/>
    <w:rsid w:val="00855E90"/>
    <w:rsid w:val="00946473"/>
    <w:rsid w:val="009F6183"/>
    <w:rsid w:val="00AB6534"/>
    <w:rsid w:val="00C76BF2"/>
    <w:rsid w:val="00C92C78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8</cp:revision>
  <dcterms:created xsi:type="dcterms:W3CDTF">2024-10-24T13:38:00Z</dcterms:created>
  <dcterms:modified xsi:type="dcterms:W3CDTF">2025-07-30T11:23:00Z</dcterms:modified>
</cp:coreProperties>
</file>