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5026B" w:rsidRDefault="00C5026B" w:rsidP="0042389D">
      <w:pPr>
        <w:pStyle w:val="a3"/>
        <w:jc w:val="center"/>
        <w:rPr>
          <w:sz w:val="28"/>
          <w:szCs w:val="28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9F6183" w:rsidRPr="00C5026B">
        <w:rPr>
          <w:sz w:val="28"/>
          <w:szCs w:val="28"/>
        </w:rPr>
        <w:t>1</w:t>
      </w:r>
      <w:r w:rsidR="00F00CD8">
        <w:rPr>
          <w:sz w:val="28"/>
          <w:szCs w:val="28"/>
          <w:lang w:val="kk-KZ"/>
        </w:rPr>
        <w:t>3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proofErr w:type="spellStart"/>
      <w:r w:rsidR="00F00CD8" w:rsidRPr="00F00CD8">
        <w:rPr>
          <w:sz w:val="28"/>
          <w:szCs w:val="28"/>
        </w:rPr>
        <w:t>Перспективалық</w:t>
      </w:r>
      <w:proofErr w:type="spellEnd"/>
      <w:r w:rsidR="00F00CD8" w:rsidRPr="00F00CD8">
        <w:rPr>
          <w:sz w:val="28"/>
          <w:szCs w:val="28"/>
        </w:rPr>
        <w:t xml:space="preserve"> </w:t>
      </w:r>
      <w:proofErr w:type="spellStart"/>
      <w:r w:rsidR="00F00CD8" w:rsidRPr="00F00CD8">
        <w:rPr>
          <w:sz w:val="28"/>
          <w:szCs w:val="28"/>
        </w:rPr>
        <w:t>технологиялар</w:t>
      </w:r>
      <w:proofErr w:type="spellEnd"/>
      <w:r w:rsidR="00F00CD8" w:rsidRPr="00F00CD8">
        <w:rPr>
          <w:sz w:val="28"/>
          <w:szCs w:val="28"/>
        </w:rPr>
        <w:t xml:space="preserve"> мен энергия </w:t>
      </w:r>
      <w:proofErr w:type="spellStart"/>
      <w:r w:rsidR="00F00CD8" w:rsidRPr="00F00CD8">
        <w:rPr>
          <w:sz w:val="28"/>
          <w:szCs w:val="28"/>
        </w:rPr>
        <w:t>көздері</w:t>
      </w:r>
      <w:proofErr w:type="spellEnd"/>
      <w:r w:rsidR="00F00CD8" w:rsidRPr="00F00CD8">
        <w:rPr>
          <w:sz w:val="28"/>
          <w:szCs w:val="28"/>
        </w:rPr>
        <w:t xml:space="preserve">: </w:t>
      </w:r>
      <w:proofErr w:type="spellStart"/>
      <w:r w:rsidR="00F00CD8" w:rsidRPr="00F00CD8">
        <w:rPr>
          <w:sz w:val="28"/>
          <w:szCs w:val="28"/>
        </w:rPr>
        <w:t>ядролық</w:t>
      </w:r>
      <w:proofErr w:type="spellEnd"/>
      <w:r w:rsidR="00F00CD8" w:rsidRPr="00F00CD8">
        <w:rPr>
          <w:sz w:val="28"/>
          <w:szCs w:val="28"/>
        </w:rPr>
        <w:t xml:space="preserve"> </w:t>
      </w:r>
      <w:proofErr w:type="spellStart"/>
      <w:r w:rsidR="00F00CD8" w:rsidRPr="00F00CD8">
        <w:rPr>
          <w:sz w:val="28"/>
          <w:szCs w:val="28"/>
        </w:rPr>
        <w:t>және</w:t>
      </w:r>
      <w:proofErr w:type="spellEnd"/>
      <w:r w:rsidR="00F00CD8" w:rsidRPr="00F00CD8">
        <w:rPr>
          <w:sz w:val="28"/>
          <w:szCs w:val="28"/>
        </w:rPr>
        <w:t xml:space="preserve"> </w:t>
      </w:r>
      <w:proofErr w:type="spellStart"/>
      <w:r w:rsidR="00F00CD8" w:rsidRPr="00F00CD8">
        <w:rPr>
          <w:sz w:val="28"/>
          <w:szCs w:val="28"/>
        </w:rPr>
        <w:t>күн</w:t>
      </w:r>
      <w:proofErr w:type="spellEnd"/>
      <w:r w:rsidR="00F00CD8" w:rsidRPr="00F00CD8">
        <w:rPr>
          <w:sz w:val="28"/>
          <w:szCs w:val="28"/>
        </w:rPr>
        <w:t xml:space="preserve"> </w:t>
      </w:r>
      <w:proofErr w:type="spellStart"/>
      <w:r w:rsidR="00F00CD8" w:rsidRPr="00F00CD8">
        <w:rPr>
          <w:sz w:val="28"/>
          <w:szCs w:val="28"/>
        </w:rPr>
        <w:t>энергиясы</w:t>
      </w:r>
      <w:proofErr w:type="spellEnd"/>
      <w:r w:rsidR="00F00CD8" w:rsidRPr="00F00CD8">
        <w:rPr>
          <w:sz w:val="28"/>
          <w:szCs w:val="28"/>
        </w:rPr>
        <w:t xml:space="preserve"> </w:t>
      </w:r>
      <w:proofErr w:type="spellStart"/>
      <w:r w:rsidR="00F00CD8" w:rsidRPr="00F00CD8">
        <w:rPr>
          <w:sz w:val="28"/>
          <w:szCs w:val="28"/>
        </w:rPr>
        <w:t>жүйелерінің</w:t>
      </w:r>
      <w:proofErr w:type="spellEnd"/>
      <w:r w:rsidR="00F00CD8" w:rsidRPr="00F00CD8">
        <w:rPr>
          <w:sz w:val="28"/>
          <w:szCs w:val="28"/>
        </w:rPr>
        <w:t xml:space="preserve"> </w:t>
      </w:r>
      <w:proofErr w:type="spellStart"/>
      <w:r w:rsidR="00F00CD8" w:rsidRPr="00F00CD8">
        <w:rPr>
          <w:sz w:val="28"/>
          <w:szCs w:val="28"/>
        </w:rPr>
        <w:t>дамуы</w:t>
      </w:r>
      <w:proofErr w:type="spellEnd"/>
      <w:r w:rsidR="00F00CD8" w:rsidRPr="00F00CD8">
        <w:rPr>
          <w:sz w:val="28"/>
          <w:szCs w:val="28"/>
        </w:rPr>
        <w:t>.</w:t>
      </w:r>
    </w:p>
    <w:p w:rsidR="009F6183" w:rsidRDefault="009F6183" w:rsidP="0042389D">
      <w:pPr>
        <w:pStyle w:val="a3"/>
        <w:jc w:val="center"/>
        <w:rPr>
          <w:sz w:val="28"/>
          <w:szCs w:val="28"/>
        </w:rPr>
      </w:pPr>
    </w:p>
    <w:p w:rsidR="00F00CD8" w:rsidRPr="00F00CD8" w:rsidRDefault="00F00CD8" w:rsidP="00F00CD8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F00CD8">
        <w:rPr>
          <w:b w:val="0"/>
          <w:sz w:val="28"/>
          <w:szCs w:val="28"/>
        </w:rPr>
        <w:t>Ғарыш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аппараттарын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энергиямен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қамтамасыз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ету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мәселесі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әрдайым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ғылым</w:t>
      </w:r>
      <w:proofErr w:type="spellEnd"/>
      <w:r w:rsidRPr="00F00CD8">
        <w:rPr>
          <w:b w:val="0"/>
          <w:sz w:val="28"/>
          <w:szCs w:val="28"/>
        </w:rPr>
        <w:t xml:space="preserve"> мен </w:t>
      </w:r>
      <w:proofErr w:type="spellStart"/>
      <w:r w:rsidRPr="00F00CD8">
        <w:rPr>
          <w:b w:val="0"/>
          <w:sz w:val="28"/>
          <w:szCs w:val="28"/>
        </w:rPr>
        <w:t>техникадағы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стратегиялық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бағыттардың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бірі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болып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келеді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Әсіресе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ұзақмерзімді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терең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ғарыштық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миссияларда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қуат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көздерінің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тиімділігі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сенімділігі</w:t>
      </w:r>
      <w:proofErr w:type="spellEnd"/>
      <w:r w:rsidRPr="00F00CD8">
        <w:rPr>
          <w:b w:val="0"/>
          <w:sz w:val="28"/>
          <w:szCs w:val="28"/>
        </w:rPr>
        <w:t xml:space="preserve"> мен </w:t>
      </w:r>
      <w:proofErr w:type="spellStart"/>
      <w:r w:rsidRPr="00F00CD8">
        <w:rPr>
          <w:b w:val="0"/>
          <w:sz w:val="28"/>
          <w:szCs w:val="28"/>
        </w:rPr>
        <w:t>өміршеңдігі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шешуші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рөл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атқарады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Қазіргі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таңда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ең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кең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таралған</w:t>
      </w:r>
      <w:proofErr w:type="spellEnd"/>
      <w:r w:rsidRPr="00F00CD8">
        <w:rPr>
          <w:b w:val="0"/>
          <w:sz w:val="28"/>
          <w:szCs w:val="28"/>
        </w:rPr>
        <w:t xml:space="preserve"> –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энергиясы</w:t>
      </w:r>
      <w:proofErr w:type="spellEnd"/>
      <w:r w:rsidRPr="00F00CD8">
        <w:rPr>
          <w:b w:val="0"/>
          <w:sz w:val="28"/>
          <w:szCs w:val="28"/>
        </w:rPr>
        <w:t xml:space="preserve"> мен </w:t>
      </w:r>
      <w:proofErr w:type="spellStart"/>
      <w:r w:rsidRPr="00F00CD8">
        <w:rPr>
          <w:b w:val="0"/>
          <w:sz w:val="28"/>
          <w:szCs w:val="28"/>
        </w:rPr>
        <w:t>ядролық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энергияға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негізделг</w:t>
      </w:r>
      <w:r>
        <w:rPr>
          <w:b w:val="0"/>
          <w:sz w:val="28"/>
          <w:szCs w:val="28"/>
        </w:rPr>
        <w:t>ен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жүйелер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F00CD8">
        <w:rPr>
          <w:b w:val="0"/>
          <w:sz w:val="28"/>
          <w:szCs w:val="28"/>
          <w:lang w:val="kk-KZ"/>
        </w:rPr>
        <w:t xml:space="preserve">Күн энергиясы жүйелері — қазіргі спутниктер мен орбиталық аппараттардың негізгі қуат көзі. </w:t>
      </w:r>
      <w:proofErr w:type="spellStart"/>
      <w:r w:rsidRPr="00F00CD8">
        <w:rPr>
          <w:b w:val="0"/>
          <w:sz w:val="28"/>
          <w:szCs w:val="28"/>
        </w:rPr>
        <w:t>Олар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салыстырмалы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түрде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жеңіл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сенімді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ұзақ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мерзім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жұмыс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істей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алады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жүйелердің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негізгі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элементі</w:t>
      </w:r>
      <w:proofErr w:type="spellEnd"/>
      <w:r w:rsidRPr="00F00CD8">
        <w:rPr>
          <w:b w:val="0"/>
          <w:sz w:val="28"/>
          <w:szCs w:val="28"/>
        </w:rPr>
        <w:t xml:space="preserve"> – </w:t>
      </w:r>
      <w:proofErr w:type="spellStart"/>
      <w:r w:rsidRPr="00F00CD8">
        <w:rPr>
          <w:b w:val="0"/>
          <w:sz w:val="28"/>
          <w:szCs w:val="28"/>
        </w:rPr>
        <w:t>фотоэлектрлік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батареялары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олар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сәулесін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тікелей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электр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энергиясына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түрлендіреді</w:t>
      </w:r>
      <w:proofErr w:type="spellEnd"/>
      <w:r w:rsidRPr="00F00CD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F00CD8">
        <w:rPr>
          <w:b w:val="0"/>
          <w:sz w:val="28"/>
          <w:szCs w:val="28"/>
          <w:lang w:val="kk-KZ"/>
        </w:rPr>
        <w:t xml:space="preserve">Бүгінгі күнде қолданылатын күн панельдерінің көпшілігі монокристалдық кремний немесе галлий арсениді негізінде жасалады. </w:t>
      </w:r>
      <w:r w:rsidRPr="00F00CD8">
        <w:rPr>
          <w:b w:val="0"/>
          <w:sz w:val="28"/>
          <w:szCs w:val="28"/>
        </w:rPr>
        <w:t xml:space="preserve">Галлий </w:t>
      </w:r>
      <w:proofErr w:type="spellStart"/>
      <w:r w:rsidRPr="00F00CD8">
        <w:rPr>
          <w:b w:val="0"/>
          <w:sz w:val="28"/>
          <w:szCs w:val="28"/>
        </w:rPr>
        <w:t>арсениді</w:t>
      </w:r>
      <w:proofErr w:type="spellEnd"/>
      <w:r w:rsidRPr="00F00CD8">
        <w:rPr>
          <w:b w:val="0"/>
          <w:sz w:val="28"/>
          <w:szCs w:val="28"/>
        </w:rPr>
        <w:t xml:space="preserve"> (</w:t>
      </w:r>
      <w:proofErr w:type="spellStart"/>
      <w:r w:rsidRPr="00F00CD8">
        <w:rPr>
          <w:b w:val="0"/>
          <w:sz w:val="28"/>
          <w:szCs w:val="28"/>
        </w:rPr>
        <w:t>GaAs</w:t>
      </w:r>
      <w:proofErr w:type="spellEnd"/>
      <w:r w:rsidRPr="00F00CD8">
        <w:rPr>
          <w:b w:val="0"/>
          <w:sz w:val="28"/>
          <w:szCs w:val="28"/>
        </w:rPr>
        <w:t xml:space="preserve">) </w:t>
      </w:r>
      <w:proofErr w:type="spellStart"/>
      <w:r w:rsidRPr="00F00CD8">
        <w:rPr>
          <w:b w:val="0"/>
          <w:sz w:val="28"/>
          <w:szCs w:val="28"/>
        </w:rPr>
        <w:t>батареялары</w:t>
      </w:r>
      <w:proofErr w:type="spellEnd"/>
      <w:r w:rsidRPr="00F00CD8">
        <w:rPr>
          <w:b w:val="0"/>
          <w:sz w:val="28"/>
          <w:szCs w:val="28"/>
        </w:rPr>
        <w:t xml:space="preserve"> – </w:t>
      </w:r>
      <w:proofErr w:type="spellStart"/>
      <w:r w:rsidRPr="00F00CD8">
        <w:rPr>
          <w:b w:val="0"/>
          <w:sz w:val="28"/>
          <w:szCs w:val="28"/>
        </w:rPr>
        <w:t>жоғары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тиімділікке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ие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әсіресе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жоғары</w:t>
      </w:r>
      <w:proofErr w:type="spellEnd"/>
      <w:r w:rsidRPr="00F00CD8">
        <w:rPr>
          <w:b w:val="0"/>
          <w:sz w:val="28"/>
          <w:szCs w:val="28"/>
        </w:rPr>
        <w:t xml:space="preserve"> радиация </w:t>
      </w:r>
      <w:proofErr w:type="spellStart"/>
      <w:r w:rsidRPr="00F00CD8">
        <w:rPr>
          <w:b w:val="0"/>
          <w:sz w:val="28"/>
          <w:szCs w:val="28"/>
        </w:rPr>
        <w:t>жағдайында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қолдануға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қолайлы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Олар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көбіне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геостационарлық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спутниктер</w:t>
      </w:r>
      <w:proofErr w:type="spellEnd"/>
      <w:r w:rsidRPr="00F00CD8">
        <w:rPr>
          <w:b w:val="0"/>
          <w:sz w:val="28"/>
          <w:szCs w:val="28"/>
        </w:rPr>
        <w:t xml:space="preserve"> мен </w:t>
      </w:r>
      <w:proofErr w:type="spellStart"/>
      <w:r w:rsidRPr="00F00CD8">
        <w:rPr>
          <w:b w:val="0"/>
          <w:sz w:val="28"/>
          <w:szCs w:val="28"/>
        </w:rPr>
        <w:t>ғылыми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зондтарда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пайдаланылады</w:t>
      </w:r>
      <w:proofErr w:type="spellEnd"/>
      <w:r w:rsidRPr="00F00CD8">
        <w:rPr>
          <w:b w:val="0"/>
          <w:sz w:val="28"/>
          <w:szCs w:val="28"/>
        </w:rPr>
        <w:t>.</w:t>
      </w:r>
    </w:p>
    <w:p w:rsid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00CD8">
        <w:rPr>
          <w:b w:val="0"/>
          <w:sz w:val="28"/>
          <w:szCs w:val="28"/>
        </w:rPr>
        <w:t>Көпқабатты</w:t>
      </w:r>
      <w:proofErr w:type="spellEnd"/>
      <w:r w:rsidRPr="00F00CD8">
        <w:rPr>
          <w:b w:val="0"/>
          <w:sz w:val="28"/>
          <w:szCs w:val="28"/>
        </w:rPr>
        <w:t xml:space="preserve"> (</w:t>
      </w:r>
      <w:proofErr w:type="spellStart"/>
      <w:r w:rsidRPr="00F00CD8">
        <w:rPr>
          <w:b w:val="0"/>
          <w:sz w:val="28"/>
          <w:szCs w:val="28"/>
        </w:rPr>
        <w:t>multijunction</w:t>
      </w:r>
      <w:proofErr w:type="spellEnd"/>
      <w:r w:rsidRPr="00F00CD8">
        <w:rPr>
          <w:b w:val="0"/>
          <w:sz w:val="28"/>
          <w:szCs w:val="28"/>
        </w:rPr>
        <w:t xml:space="preserve">)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панельдері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энергиясын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бірнеше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спектралды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диапазонда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сіңіріп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жоғары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тиімділікке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жетеді</w:t>
      </w:r>
      <w:proofErr w:type="spellEnd"/>
      <w:r w:rsidRPr="00F00CD8">
        <w:rPr>
          <w:b w:val="0"/>
          <w:sz w:val="28"/>
          <w:szCs w:val="28"/>
        </w:rPr>
        <w:t xml:space="preserve"> — 30–35%-дан </w:t>
      </w:r>
      <w:proofErr w:type="spellStart"/>
      <w:r w:rsidRPr="00F00CD8">
        <w:rPr>
          <w:b w:val="0"/>
          <w:sz w:val="28"/>
          <w:szCs w:val="28"/>
        </w:rPr>
        <w:t>асады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панельдер</w:t>
      </w:r>
      <w:proofErr w:type="spellEnd"/>
      <w:r w:rsidRPr="00F00CD8">
        <w:rPr>
          <w:b w:val="0"/>
          <w:sz w:val="28"/>
          <w:szCs w:val="28"/>
        </w:rPr>
        <w:t xml:space="preserve"> NASA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ESA </w:t>
      </w:r>
      <w:proofErr w:type="spellStart"/>
      <w:r w:rsidRPr="00F00CD8">
        <w:rPr>
          <w:b w:val="0"/>
          <w:sz w:val="28"/>
          <w:szCs w:val="28"/>
        </w:rPr>
        <w:t>миссияларында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кеңінен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енгізілуде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бағыт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болашақта</w:t>
      </w:r>
      <w:proofErr w:type="spellEnd"/>
      <w:r w:rsidRPr="00F00CD8">
        <w:rPr>
          <w:b w:val="0"/>
          <w:sz w:val="28"/>
          <w:szCs w:val="28"/>
        </w:rPr>
        <w:t xml:space="preserve"> да </w:t>
      </w:r>
      <w:proofErr w:type="spellStart"/>
      <w:r w:rsidRPr="00F00CD8">
        <w:rPr>
          <w:b w:val="0"/>
          <w:sz w:val="28"/>
          <w:szCs w:val="28"/>
        </w:rPr>
        <w:t>дамуын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жалғастырады</w:t>
      </w:r>
      <w:proofErr w:type="spellEnd"/>
      <w:r w:rsidRPr="00F00CD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Перспективалық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жүйелерінің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бірі</w:t>
      </w:r>
      <w:proofErr w:type="spellEnd"/>
      <w:r w:rsidRPr="00F00CD8">
        <w:rPr>
          <w:b w:val="0"/>
          <w:sz w:val="28"/>
          <w:szCs w:val="28"/>
        </w:rPr>
        <w:t xml:space="preserve"> –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парусы</w:t>
      </w:r>
      <w:proofErr w:type="spellEnd"/>
      <w:r w:rsidRPr="00F00CD8">
        <w:rPr>
          <w:b w:val="0"/>
          <w:sz w:val="28"/>
          <w:szCs w:val="28"/>
        </w:rPr>
        <w:t xml:space="preserve"> (</w:t>
      </w:r>
      <w:proofErr w:type="spellStart"/>
      <w:r w:rsidRPr="00F00CD8">
        <w:rPr>
          <w:b w:val="0"/>
          <w:sz w:val="28"/>
          <w:szCs w:val="28"/>
        </w:rPr>
        <w:t>solar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sail</w:t>
      </w:r>
      <w:proofErr w:type="spellEnd"/>
      <w:r w:rsidRPr="00F00CD8">
        <w:rPr>
          <w:b w:val="0"/>
          <w:sz w:val="28"/>
          <w:szCs w:val="28"/>
        </w:rPr>
        <w:t xml:space="preserve">). </w:t>
      </w:r>
      <w:proofErr w:type="spellStart"/>
      <w:r w:rsidRPr="00F00CD8">
        <w:rPr>
          <w:b w:val="0"/>
          <w:sz w:val="28"/>
          <w:szCs w:val="28"/>
        </w:rPr>
        <w:t>Ол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энергияны</w:t>
      </w:r>
      <w:proofErr w:type="spellEnd"/>
      <w:r w:rsidRPr="00F00CD8">
        <w:rPr>
          <w:b w:val="0"/>
          <w:sz w:val="28"/>
          <w:szCs w:val="28"/>
        </w:rPr>
        <w:t xml:space="preserve"> тек </w:t>
      </w:r>
      <w:proofErr w:type="spellStart"/>
      <w:r w:rsidRPr="00F00CD8">
        <w:rPr>
          <w:b w:val="0"/>
          <w:sz w:val="28"/>
          <w:szCs w:val="28"/>
        </w:rPr>
        <w:t>электр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өндірісі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үшін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емес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сонымен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бірге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аппаратты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қозғалысқа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келтіру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үшін</w:t>
      </w:r>
      <w:proofErr w:type="spellEnd"/>
      <w:r w:rsidRPr="00F00CD8">
        <w:rPr>
          <w:b w:val="0"/>
          <w:sz w:val="28"/>
          <w:szCs w:val="28"/>
        </w:rPr>
        <w:t xml:space="preserve"> де </w:t>
      </w:r>
      <w:proofErr w:type="spellStart"/>
      <w:r w:rsidRPr="00F00CD8">
        <w:rPr>
          <w:b w:val="0"/>
          <w:sz w:val="28"/>
          <w:szCs w:val="28"/>
        </w:rPr>
        <w:t>қолданады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жүктемені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азайтып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аппаратты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отынсыз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басқаруға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мүмкіндік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береді</w:t>
      </w:r>
      <w:proofErr w:type="spellEnd"/>
      <w:r w:rsidRPr="00F00CD8">
        <w:rPr>
          <w:b w:val="0"/>
          <w:sz w:val="28"/>
          <w:szCs w:val="28"/>
        </w:rPr>
        <w:t>.</w:t>
      </w:r>
    </w:p>
    <w:p w:rsid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</w:p>
    <w:p w:rsid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03AC2A58" wp14:editId="1D13EA2F">
            <wp:extent cx="5466715" cy="2659727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4011" cy="266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CD8" w:rsidRDefault="00F00CD8" w:rsidP="00F00CD8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Болашақта ядролық энергия қолданатын ғарыш аппаратының ммүкін кескіні</w:t>
      </w:r>
    </w:p>
    <w:p w:rsidR="00F00CD8" w:rsidRPr="00F00CD8" w:rsidRDefault="00F00CD8" w:rsidP="00F00CD8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bookmarkStart w:id="0" w:name="_GoBack"/>
      <w:bookmarkEnd w:id="0"/>
    </w:p>
    <w:p w:rsidR="00F00CD8" w:rsidRP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r w:rsidRPr="00F00CD8">
        <w:rPr>
          <w:b w:val="0"/>
          <w:sz w:val="28"/>
          <w:szCs w:val="28"/>
          <w:lang w:val="kk-KZ"/>
        </w:rPr>
        <w:t xml:space="preserve">Күн энергиясының болашағы — жоғары тиімділікті, шағын массалы, икемді (flexible) панельдерде. </w:t>
      </w:r>
      <w:proofErr w:type="spellStart"/>
      <w:r w:rsidRPr="00F00CD8">
        <w:rPr>
          <w:b w:val="0"/>
          <w:sz w:val="28"/>
          <w:szCs w:val="28"/>
        </w:rPr>
        <w:t>Олар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шағын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көлемде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үлкен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қуат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бере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алады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lastRenderedPageBreak/>
        <w:t>бүктеліп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орналаса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алады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орбитада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автоматты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түрде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ашылады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CubeSat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наноспутниктер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үшін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таптырмас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шешім</w:t>
      </w:r>
      <w:proofErr w:type="spellEnd"/>
      <w:r w:rsidRPr="00F00CD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F00CD8">
        <w:rPr>
          <w:b w:val="0"/>
          <w:sz w:val="28"/>
          <w:szCs w:val="28"/>
        </w:rPr>
        <w:t>Алайда</w:t>
      </w:r>
      <w:proofErr w:type="spellEnd"/>
      <w:proofErr w:type="gram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энергиясы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шектеулі</w:t>
      </w:r>
      <w:proofErr w:type="spellEnd"/>
      <w:r w:rsidRPr="00F00CD8">
        <w:rPr>
          <w:b w:val="0"/>
          <w:sz w:val="28"/>
          <w:szCs w:val="28"/>
        </w:rPr>
        <w:t xml:space="preserve">: </w:t>
      </w:r>
      <w:proofErr w:type="spellStart"/>
      <w:r w:rsidRPr="00F00CD8">
        <w:rPr>
          <w:b w:val="0"/>
          <w:sz w:val="28"/>
          <w:szCs w:val="28"/>
        </w:rPr>
        <w:t>ол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сәулесі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түспеген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жерде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яғни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ғарыштың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терең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аймақтарында</w:t>
      </w:r>
      <w:proofErr w:type="spellEnd"/>
      <w:r w:rsidRPr="00F00CD8">
        <w:rPr>
          <w:b w:val="0"/>
          <w:sz w:val="28"/>
          <w:szCs w:val="28"/>
        </w:rPr>
        <w:t xml:space="preserve"> (</w:t>
      </w:r>
      <w:proofErr w:type="spellStart"/>
      <w:r w:rsidRPr="00F00CD8">
        <w:rPr>
          <w:b w:val="0"/>
          <w:sz w:val="28"/>
          <w:szCs w:val="28"/>
        </w:rPr>
        <w:t>мысалы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Юпитерден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әрі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қарай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немесе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түнгі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жақта</w:t>
      </w:r>
      <w:proofErr w:type="spellEnd"/>
      <w:r w:rsidRPr="00F00CD8">
        <w:rPr>
          <w:b w:val="0"/>
          <w:sz w:val="28"/>
          <w:szCs w:val="28"/>
        </w:rPr>
        <w:t xml:space="preserve">) </w:t>
      </w:r>
      <w:proofErr w:type="spellStart"/>
      <w:r w:rsidRPr="00F00CD8">
        <w:rPr>
          <w:b w:val="0"/>
          <w:sz w:val="28"/>
          <w:szCs w:val="28"/>
        </w:rPr>
        <w:t>жұмыс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істей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алмайды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Мұндай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жағдайда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ядролық</w:t>
      </w:r>
      <w:proofErr w:type="spellEnd"/>
      <w:r w:rsidRPr="00F00CD8">
        <w:rPr>
          <w:b w:val="0"/>
          <w:sz w:val="28"/>
          <w:szCs w:val="28"/>
        </w:rPr>
        <w:t xml:space="preserve"> энергия </w:t>
      </w:r>
      <w:proofErr w:type="spellStart"/>
      <w:r w:rsidRPr="00F00CD8">
        <w:rPr>
          <w:b w:val="0"/>
          <w:sz w:val="28"/>
          <w:szCs w:val="28"/>
        </w:rPr>
        <w:t>көздері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балама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ретінде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қолданылады</w:t>
      </w:r>
      <w:proofErr w:type="spellEnd"/>
      <w:r w:rsidRPr="00F00CD8">
        <w:rPr>
          <w:b w:val="0"/>
          <w:sz w:val="28"/>
          <w:szCs w:val="28"/>
        </w:rPr>
        <w:t>.</w:t>
      </w:r>
    </w:p>
    <w:p w:rsidR="00F00CD8" w:rsidRP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00CD8">
        <w:rPr>
          <w:b w:val="0"/>
          <w:sz w:val="28"/>
          <w:szCs w:val="28"/>
        </w:rPr>
        <w:t>Ғарыштағы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ядролық</w:t>
      </w:r>
      <w:proofErr w:type="spellEnd"/>
      <w:r w:rsidRPr="00F00CD8">
        <w:rPr>
          <w:b w:val="0"/>
          <w:sz w:val="28"/>
          <w:szCs w:val="28"/>
        </w:rPr>
        <w:t xml:space="preserve"> энергия </w:t>
      </w:r>
      <w:proofErr w:type="spellStart"/>
      <w:r w:rsidRPr="00F00CD8">
        <w:rPr>
          <w:b w:val="0"/>
          <w:sz w:val="28"/>
          <w:szCs w:val="28"/>
        </w:rPr>
        <w:t>жүйелерінің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ең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танымалы</w:t>
      </w:r>
      <w:proofErr w:type="spellEnd"/>
      <w:r w:rsidRPr="00F00CD8">
        <w:rPr>
          <w:b w:val="0"/>
          <w:sz w:val="28"/>
          <w:szCs w:val="28"/>
        </w:rPr>
        <w:t xml:space="preserve"> — </w:t>
      </w:r>
      <w:proofErr w:type="spellStart"/>
      <w:r w:rsidRPr="00F00CD8">
        <w:rPr>
          <w:b w:val="0"/>
          <w:sz w:val="28"/>
          <w:szCs w:val="28"/>
        </w:rPr>
        <w:t>радиоизотопты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термоэлектрлік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генераторлар</w:t>
      </w:r>
      <w:proofErr w:type="spellEnd"/>
      <w:r w:rsidRPr="00F00CD8">
        <w:rPr>
          <w:b w:val="0"/>
          <w:sz w:val="28"/>
          <w:szCs w:val="28"/>
        </w:rPr>
        <w:t xml:space="preserve"> (РИТЭГ).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жүйеде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радиоактивті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элементтердің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ыдырауынан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бөлінген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жылу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термоэлектрлік</w:t>
      </w:r>
      <w:proofErr w:type="spellEnd"/>
      <w:r w:rsidRPr="00F00CD8">
        <w:rPr>
          <w:b w:val="0"/>
          <w:sz w:val="28"/>
          <w:szCs w:val="28"/>
        </w:rPr>
        <w:t xml:space="preserve"> материал </w:t>
      </w:r>
      <w:proofErr w:type="spellStart"/>
      <w:r w:rsidRPr="00F00CD8">
        <w:rPr>
          <w:b w:val="0"/>
          <w:sz w:val="28"/>
          <w:szCs w:val="28"/>
        </w:rPr>
        <w:t>арқылы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электр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қуатына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айналады.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F00CD8">
        <w:rPr>
          <w:b w:val="0"/>
          <w:sz w:val="28"/>
          <w:szCs w:val="28"/>
          <w:lang w:val="kk-KZ"/>
        </w:rPr>
        <w:t xml:space="preserve">РИТЭГ-тің артықшылығы — күн жарығына тәуелсіз жұмыс, ұзақмерзімділік (10 жылдан аса), қозғалыссыз, тыныш жұмыс істеу, экстремалды жағдайларда да тұрақтылық.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жүйелер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Voyager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Cassini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Curiosity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Perseverance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сияқты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планетаралық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миссияларда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қолданылған</w:t>
      </w:r>
      <w:proofErr w:type="spellEnd"/>
      <w:r w:rsidRPr="00F00CD8">
        <w:rPr>
          <w:b w:val="0"/>
          <w:sz w:val="28"/>
          <w:szCs w:val="28"/>
        </w:rPr>
        <w:t>.</w:t>
      </w:r>
    </w:p>
    <w:p w:rsidR="00F00CD8" w:rsidRP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r w:rsidRPr="00F00CD8">
        <w:rPr>
          <w:b w:val="0"/>
          <w:sz w:val="28"/>
          <w:szCs w:val="28"/>
        </w:rPr>
        <w:t xml:space="preserve">РИТЭГ </w:t>
      </w:r>
      <w:proofErr w:type="spellStart"/>
      <w:r w:rsidRPr="00F00CD8">
        <w:rPr>
          <w:b w:val="0"/>
          <w:sz w:val="28"/>
          <w:szCs w:val="28"/>
        </w:rPr>
        <w:t>жүйелерінде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көбінесе</w:t>
      </w:r>
      <w:proofErr w:type="spellEnd"/>
      <w:r w:rsidRPr="00F00CD8">
        <w:rPr>
          <w:b w:val="0"/>
          <w:sz w:val="28"/>
          <w:szCs w:val="28"/>
        </w:rPr>
        <w:t xml:space="preserve"> плутоний-238 </w:t>
      </w:r>
      <w:proofErr w:type="spellStart"/>
      <w:r w:rsidRPr="00F00CD8">
        <w:rPr>
          <w:b w:val="0"/>
          <w:sz w:val="28"/>
          <w:szCs w:val="28"/>
        </w:rPr>
        <w:t>пайдаланылады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элемент </w:t>
      </w:r>
      <w:proofErr w:type="spellStart"/>
      <w:r w:rsidRPr="00F00CD8">
        <w:rPr>
          <w:b w:val="0"/>
          <w:sz w:val="28"/>
          <w:szCs w:val="28"/>
        </w:rPr>
        <w:t>ыдырау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кезінде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тұрақты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жылу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бөледі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салыстырмалы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қауіпсіз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Алайда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оның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өндірісі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шектеулі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қымбат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сондықтан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ядролық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қуат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көздері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сирек</w:t>
      </w:r>
      <w:proofErr w:type="spellEnd"/>
      <w:r w:rsidRPr="00F00CD8">
        <w:rPr>
          <w:b w:val="0"/>
          <w:sz w:val="28"/>
          <w:szCs w:val="28"/>
        </w:rPr>
        <w:t xml:space="preserve">, тек </w:t>
      </w:r>
      <w:proofErr w:type="spellStart"/>
      <w:r w:rsidRPr="00F00CD8">
        <w:rPr>
          <w:b w:val="0"/>
          <w:sz w:val="28"/>
          <w:szCs w:val="28"/>
        </w:rPr>
        <w:t>ерекше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миссияларда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қолданылады</w:t>
      </w:r>
      <w:proofErr w:type="spellEnd"/>
      <w:r w:rsidRPr="00F00CD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F00CD8">
        <w:rPr>
          <w:b w:val="0"/>
          <w:sz w:val="28"/>
          <w:szCs w:val="28"/>
          <w:lang w:val="kk-KZ"/>
        </w:rPr>
        <w:t xml:space="preserve">Ядролық энергияның жаңа перспективалық бағыттарының бірі – шағын ядролық реакторлар (fission reactors). </w:t>
      </w:r>
      <w:proofErr w:type="spellStart"/>
      <w:r w:rsidRPr="00F00CD8">
        <w:rPr>
          <w:b w:val="0"/>
          <w:sz w:val="28"/>
          <w:szCs w:val="28"/>
        </w:rPr>
        <w:t>Олар</w:t>
      </w:r>
      <w:proofErr w:type="spellEnd"/>
      <w:r w:rsidRPr="00F00CD8">
        <w:rPr>
          <w:b w:val="0"/>
          <w:sz w:val="28"/>
          <w:szCs w:val="28"/>
        </w:rPr>
        <w:t xml:space="preserve"> РИТЭГ-</w:t>
      </w:r>
      <w:proofErr w:type="spellStart"/>
      <w:r w:rsidRPr="00F00CD8">
        <w:rPr>
          <w:b w:val="0"/>
          <w:sz w:val="28"/>
          <w:szCs w:val="28"/>
        </w:rPr>
        <w:t>тен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айырмашылығы</w:t>
      </w:r>
      <w:proofErr w:type="spellEnd"/>
      <w:r w:rsidRPr="00F00CD8">
        <w:rPr>
          <w:b w:val="0"/>
          <w:sz w:val="28"/>
          <w:szCs w:val="28"/>
        </w:rPr>
        <w:t xml:space="preserve"> – </w:t>
      </w:r>
      <w:proofErr w:type="spellStart"/>
      <w:r w:rsidRPr="00F00CD8">
        <w:rPr>
          <w:b w:val="0"/>
          <w:sz w:val="28"/>
          <w:szCs w:val="28"/>
        </w:rPr>
        <w:t>ядролық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тізбекті</w:t>
      </w:r>
      <w:proofErr w:type="spellEnd"/>
      <w:r w:rsidRPr="00F00CD8">
        <w:rPr>
          <w:b w:val="0"/>
          <w:sz w:val="28"/>
          <w:szCs w:val="28"/>
        </w:rPr>
        <w:t xml:space="preserve"> реакция </w:t>
      </w:r>
      <w:proofErr w:type="spellStart"/>
      <w:r w:rsidRPr="00F00CD8">
        <w:rPr>
          <w:b w:val="0"/>
          <w:sz w:val="28"/>
          <w:szCs w:val="28"/>
        </w:rPr>
        <w:t>арқылы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электр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өндіреді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сондықтан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қуаты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әлдеқайда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жоғары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жүйелер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болашақ</w:t>
      </w:r>
      <w:proofErr w:type="spellEnd"/>
      <w:r w:rsidRPr="00F00CD8">
        <w:rPr>
          <w:b w:val="0"/>
          <w:sz w:val="28"/>
          <w:szCs w:val="28"/>
        </w:rPr>
        <w:t xml:space="preserve"> ай </w:t>
      </w:r>
      <w:proofErr w:type="spellStart"/>
      <w:r w:rsidRPr="00F00CD8">
        <w:rPr>
          <w:b w:val="0"/>
          <w:sz w:val="28"/>
          <w:szCs w:val="28"/>
        </w:rPr>
        <w:t>немесе</w:t>
      </w:r>
      <w:proofErr w:type="spellEnd"/>
      <w:r w:rsidRPr="00F00CD8">
        <w:rPr>
          <w:b w:val="0"/>
          <w:sz w:val="28"/>
          <w:szCs w:val="28"/>
        </w:rPr>
        <w:t xml:space="preserve"> Марс </w:t>
      </w:r>
      <w:proofErr w:type="spellStart"/>
      <w:r w:rsidRPr="00F00CD8">
        <w:rPr>
          <w:b w:val="0"/>
          <w:sz w:val="28"/>
          <w:szCs w:val="28"/>
        </w:rPr>
        <w:t>базалары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үшін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қарастырылуда</w:t>
      </w:r>
      <w:proofErr w:type="spellEnd"/>
      <w:r w:rsidRPr="00F00CD8">
        <w:rPr>
          <w:b w:val="0"/>
          <w:sz w:val="28"/>
          <w:szCs w:val="28"/>
        </w:rPr>
        <w:t>.</w:t>
      </w:r>
    </w:p>
    <w:p w:rsidR="00F00CD8" w:rsidRP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r w:rsidRPr="00F00CD8">
        <w:rPr>
          <w:b w:val="0"/>
          <w:sz w:val="28"/>
          <w:szCs w:val="28"/>
        </w:rPr>
        <w:t xml:space="preserve">NASA DARPA, DOE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басқа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агенттіктер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Kilopower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DRACO </w:t>
      </w:r>
      <w:proofErr w:type="spellStart"/>
      <w:r w:rsidRPr="00F00CD8">
        <w:rPr>
          <w:b w:val="0"/>
          <w:sz w:val="28"/>
          <w:szCs w:val="28"/>
        </w:rPr>
        <w:t>жобаларын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дамытып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жатыр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Онда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ядролық</w:t>
      </w:r>
      <w:proofErr w:type="spellEnd"/>
      <w:r w:rsidRPr="00F00CD8">
        <w:rPr>
          <w:b w:val="0"/>
          <w:sz w:val="28"/>
          <w:szCs w:val="28"/>
        </w:rPr>
        <w:t xml:space="preserve"> реактор </w:t>
      </w:r>
      <w:proofErr w:type="spellStart"/>
      <w:r w:rsidRPr="00F00CD8">
        <w:rPr>
          <w:b w:val="0"/>
          <w:sz w:val="28"/>
          <w:szCs w:val="28"/>
        </w:rPr>
        <w:t>арқылы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тұрақты</w:t>
      </w:r>
      <w:proofErr w:type="spellEnd"/>
      <w:r w:rsidRPr="00F00CD8">
        <w:rPr>
          <w:b w:val="0"/>
          <w:sz w:val="28"/>
          <w:szCs w:val="28"/>
        </w:rPr>
        <w:t xml:space="preserve"> 10 кВт-</w:t>
      </w:r>
      <w:proofErr w:type="spellStart"/>
      <w:r w:rsidRPr="00F00CD8">
        <w:rPr>
          <w:b w:val="0"/>
          <w:sz w:val="28"/>
          <w:szCs w:val="28"/>
        </w:rPr>
        <w:t>қа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дейін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қуат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өндіру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қарастырылған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– </w:t>
      </w:r>
      <w:proofErr w:type="spellStart"/>
      <w:r w:rsidRPr="00F00CD8">
        <w:rPr>
          <w:b w:val="0"/>
          <w:sz w:val="28"/>
          <w:szCs w:val="28"/>
        </w:rPr>
        <w:t>роботтандырылған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миссиялар</w:t>
      </w:r>
      <w:proofErr w:type="spellEnd"/>
      <w:r w:rsidRPr="00F00CD8">
        <w:rPr>
          <w:b w:val="0"/>
          <w:sz w:val="28"/>
          <w:szCs w:val="28"/>
        </w:rPr>
        <w:t xml:space="preserve"> мен </w:t>
      </w:r>
      <w:proofErr w:type="spellStart"/>
      <w:r w:rsidRPr="00F00CD8">
        <w:rPr>
          <w:b w:val="0"/>
          <w:sz w:val="28"/>
          <w:szCs w:val="28"/>
        </w:rPr>
        <w:t>ғарыштық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колониялар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үшін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шешуші</w:t>
      </w:r>
      <w:proofErr w:type="spellEnd"/>
      <w:r w:rsidRPr="00F00CD8">
        <w:rPr>
          <w:b w:val="0"/>
          <w:sz w:val="28"/>
          <w:szCs w:val="28"/>
        </w:rPr>
        <w:t xml:space="preserve"> технология.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F00CD8">
        <w:rPr>
          <w:b w:val="0"/>
          <w:sz w:val="28"/>
          <w:szCs w:val="28"/>
        </w:rPr>
        <w:t>Бірақ</w:t>
      </w:r>
      <w:proofErr w:type="spellEnd"/>
      <w:proofErr w:type="gram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ядролық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жүйелер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күрделі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қауіпсіздік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шараларын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массаның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артуын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халықаралық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құқықтық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шектеулерді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талап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етеді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Ғарышқа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ядролық</w:t>
      </w:r>
      <w:proofErr w:type="spellEnd"/>
      <w:r w:rsidRPr="00F00CD8">
        <w:rPr>
          <w:b w:val="0"/>
          <w:sz w:val="28"/>
          <w:szCs w:val="28"/>
        </w:rPr>
        <w:t xml:space="preserve"> материал </w:t>
      </w:r>
      <w:proofErr w:type="spellStart"/>
      <w:r w:rsidRPr="00F00CD8">
        <w:rPr>
          <w:b w:val="0"/>
          <w:sz w:val="28"/>
          <w:szCs w:val="28"/>
        </w:rPr>
        <w:t>шығару</w:t>
      </w:r>
      <w:proofErr w:type="spellEnd"/>
      <w:r w:rsidRPr="00F00CD8">
        <w:rPr>
          <w:b w:val="0"/>
          <w:sz w:val="28"/>
          <w:szCs w:val="28"/>
        </w:rPr>
        <w:t xml:space="preserve"> — </w:t>
      </w:r>
      <w:proofErr w:type="spellStart"/>
      <w:r w:rsidRPr="00F00CD8">
        <w:rPr>
          <w:b w:val="0"/>
          <w:sz w:val="28"/>
          <w:szCs w:val="28"/>
        </w:rPr>
        <w:t>ерекше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рұқсат</w:t>
      </w:r>
      <w:proofErr w:type="spellEnd"/>
      <w:r w:rsidRPr="00F00CD8">
        <w:rPr>
          <w:b w:val="0"/>
          <w:sz w:val="28"/>
          <w:szCs w:val="28"/>
        </w:rPr>
        <w:t xml:space="preserve"> пен </w:t>
      </w:r>
      <w:proofErr w:type="spellStart"/>
      <w:r w:rsidRPr="00F00CD8">
        <w:rPr>
          <w:b w:val="0"/>
          <w:sz w:val="28"/>
          <w:szCs w:val="28"/>
        </w:rPr>
        <w:t>келісімдермен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байланысты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Сондықтан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олар</w:t>
      </w:r>
      <w:proofErr w:type="spellEnd"/>
      <w:r w:rsidRPr="00F00CD8">
        <w:rPr>
          <w:b w:val="0"/>
          <w:sz w:val="28"/>
          <w:szCs w:val="28"/>
        </w:rPr>
        <w:t xml:space="preserve"> тек </w:t>
      </w:r>
      <w:proofErr w:type="spellStart"/>
      <w:r w:rsidRPr="00F00CD8">
        <w:rPr>
          <w:b w:val="0"/>
          <w:sz w:val="28"/>
          <w:szCs w:val="28"/>
        </w:rPr>
        <w:t>маңызды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әрі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баламасыз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миссияларға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ғана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тағайындалады</w:t>
      </w:r>
      <w:proofErr w:type="spellEnd"/>
      <w:r w:rsidRPr="00F00CD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F00CD8">
        <w:rPr>
          <w:b w:val="0"/>
          <w:sz w:val="28"/>
          <w:szCs w:val="28"/>
        </w:rPr>
        <w:t>Жаңа</w:t>
      </w:r>
      <w:proofErr w:type="spellEnd"/>
      <w:proofErr w:type="gram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бағыттардың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бірі</w:t>
      </w:r>
      <w:proofErr w:type="spellEnd"/>
      <w:r w:rsidRPr="00F00CD8">
        <w:rPr>
          <w:b w:val="0"/>
          <w:sz w:val="28"/>
          <w:szCs w:val="28"/>
        </w:rPr>
        <w:t xml:space="preserve"> — </w:t>
      </w:r>
      <w:proofErr w:type="spellStart"/>
      <w:r w:rsidRPr="00F00CD8">
        <w:rPr>
          <w:b w:val="0"/>
          <w:sz w:val="28"/>
          <w:szCs w:val="28"/>
        </w:rPr>
        <w:t>радиацияға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төзімді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энергетикалық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материалдар</w:t>
      </w:r>
      <w:proofErr w:type="spellEnd"/>
      <w:r w:rsidRPr="00F00CD8">
        <w:rPr>
          <w:b w:val="0"/>
          <w:sz w:val="28"/>
          <w:szCs w:val="28"/>
        </w:rPr>
        <w:t xml:space="preserve"> мен </w:t>
      </w:r>
      <w:proofErr w:type="spellStart"/>
      <w:r w:rsidRPr="00F00CD8">
        <w:rPr>
          <w:b w:val="0"/>
          <w:sz w:val="28"/>
          <w:szCs w:val="28"/>
        </w:rPr>
        <w:t>nanoenergy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harvesting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жүйелері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жүйелер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сыртқы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тербеліс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жылу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айырмасы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электромагниттік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өріс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сияқты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ортадан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микроскопиялық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қуат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жинауға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мүмкіндік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береді</w:t>
      </w:r>
      <w:proofErr w:type="spellEnd"/>
      <w:r w:rsidRPr="00F00CD8">
        <w:rPr>
          <w:b w:val="0"/>
          <w:sz w:val="28"/>
          <w:szCs w:val="28"/>
        </w:rPr>
        <w:t>.</w:t>
      </w:r>
    </w:p>
    <w:p w:rsidR="00F00CD8" w:rsidRP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00CD8">
        <w:rPr>
          <w:b w:val="0"/>
          <w:sz w:val="28"/>
          <w:szCs w:val="28"/>
        </w:rPr>
        <w:t>Сонымен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қатар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термофотонды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генераторлар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термоэлектрлік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жұптар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фотондық</w:t>
      </w:r>
      <w:proofErr w:type="spellEnd"/>
      <w:r w:rsidRPr="00F00CD8">
        <w:rPr>
          <w:b w:val="0"/>
          <w:sz w:val="28"/>
          <w:szCs w:val="28"/>
        </w:rPr>
        <w:t xml:space="preserve"> кристалл </w:t>
      </w:r>
      <w:proofErr w:type="spellStart"/>
      <w:r w:rsidRPr="00F00CD8">
        <w:rPr>
          <w:b w:val="0"/>
          <w:sz w:val="28"/>
          <w:szCs w:val="28"/>
        </w:rPr>
        <w:t>негізіндегі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элементтер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сияқты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жаңа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типтегі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технологиялар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зерттелуде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Олар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болашақта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сәулесінің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максимумын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пайдаланып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шағын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аумақта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үлкен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қуат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беруге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қабілетті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болуы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мүмкін</w:t>
      </w:r>
      <w:proofErr w:type="spellEnd"/>
      <w:r w:rsidRPr="00F00CD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Жалпы</w:t>
      </w:r>
      <w:proofErr w:type="spellEnd"/>
      <w:r w:rsidRPr="00F00CD8">
        <w:rPr>
          <w:b w:val="0"/>
          <w:sz w:val="28"/>
          <w:szCs w:val="28"/>
        </w:rPr>
        <w:t xml:space="preserve">, энергия </w:t>
      </w:r>
      <w:proofErr w:type="spellStart"/>
      <w:r w:rsidRPr="00F00CD8">
        <w:rPr>
          <w:b w:val="0"/>
          <w:sz w:val="28"/>
          <w:szCs w:val="28"/>
        </w:rPr>
        <w:t>көздерінің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болашағы</w:t>
      </w:r>
      <w:proofErr w:type="spellEnd"/>
      <w:r w:rsidRPr="00F00CD8">
        <w:rPr>
          <w:b w:val="0"/>
          <w:sz w:val="28"/>
          <w:szCs w:val="28"/>
        </w:rPr>
        <w:t xml:space="preserve"> – </w:t>
      </w:r>
      <w:proofErr w:type="spellStart"/>
      <w:r w:rsidRPr="00F00CD8">
        <w:rPr>
          <w:b w:val="0"/>
          <w:sz w:val="28"/>
          <w:szCs w:val="28"/>
        </w:rPr>
        <w:t>гибридті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жүйелерде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Мысалы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панельдері</w:t>
      </w:r>
      <w:proofErr w:type="spellEnd"/>
      <w:r w:rsidRPr="00F00CD8">
        <w:rPr>
          <w:b w:val="0"/>
          <w:sz w:val="28"/>
          <w:szCs w:val="28"/>
        </w:rPr>
        <w:t xml:space="preserve"> мен </w:t>
      </w:r>
      <w:proofErr w:type="spellStart"/>
      <w:r w:rsidRPr="00F00CD8">
        <w:rPr>
          <w:b w:val="0"/>
          <w:sz w:val="28"/>
          <w:szCs w:val="28"/>
        </w:rPr>
        <w:t>аккумуляторлар</w:t>
      </w:r>
      <w:proofErr w:type="spellEnd"/>
      <w:r w:rsidRPr="00F00CD8">
        <w:rPr>
          <w:b w:val="0"/>
          <w:sz w:val="28"/>
          <w:szCs w:val="28"/>
        </w:rPr>
        <w:t xml:space="preserve">, РИТЭГ пен </w:t>
      </w:r>
      <w:proofErr w:type="spellStart"/>
      <w:r w:rsidRPr="00F00CD8">
        <w:rPr>
          <w:b w:val="0"/>
          <w:sz w:val="28"/>
          <w:szCs w:val="28"/>
        </w:rPr>
        <w:t>суперконденсаторлар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комбинациясы</w:t>
      </w:r>
      <w:proofErr w:type="spellEnd"/>
      <w:r w:rsidRPr="00F00CD8">
        <w:rPr>
          <w:b w:val="0"/>
          <w:sz w:val="28"/>
          <w:szCs w:val="28"/>
        </w:rPr>
        <w:t xml:space="preserve">, не </w:t>
      </w:r>
      <w:proofErr w:type="spellStart"/>
      <w:r w:rsidRPr="00F00CD8">
        <w:rPr>
          <w:b w:val="0"/>
          <w:sz w:val="28"/>
          <w:szCs w:val="28"/>
        </w:rPr>
        <w:t>болмаса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тіпті</w:t>
      </w:r>
      <w:proofErr w:type="spellEnd"/>
      <w:r w:rsidRPr="00F00CD8">
        <w:rPr>
          <w:b w:val="0"/>
          <w:sz w:val="28"/>
          <w:szCs w:val="28"/>
        </w:rPr>
        <w:t xml:space="preserve"> энергия </w:t>
      </w:r>
      <w:proofErr w:type="spellStart"/>
      <w:r w:rsidRPr="00F00CD8">
        <w:rPr>
          <w:b w:val="0"/>
          <w:sz w:val="28"/>
          <w:szCs w:val="28"/>
        </w:rPr>
        <w:t>сақтау</w:t>
      </w:r>
      <w:proofErr w:type="spellEnd"/>
      <w:r w:rsidRPr="00F00CD8">
        <w:rPr>
          <w:b w:val="0"/>
          <w:sz w:val="28"/>
          <w:szCs w:val="28"/>
        </w:rPr>
        <w:t xml:space="preserve"> мен </w:t>
      </w:r>
      <w:proofErr w:type="spellStart"/>
      <w:r w:rsidRPr="00F00CD8">
        <w:rPr>
          <w:b w:val="0"/>
          <w:sz w:val="28"/>
          <w:szCs w:val="28"/>
        </w:rPr>
        <w:t>өндіруді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біріктіретін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интеллектуалды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жүйелер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пайда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болады</w:t>
      </w:r>
      <w:proofErr w:type="spellEnd"/>
      <w:r w:rsidRPr="00F00CD8">
        <w:rPr>
          <w:b w:val="0"/>
          <w:sz w:val="28"/>
          <w:szCs w:val="28"/>
        </w:rPr>
        <w:t>.</w:t>
      </w:r>
    </w:p>
    <w:p w:rsidR="00F00CD8" w:rsidRP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00CD8">
        <w:rPr>
          <w:b w:val="0"/>
          <w:sz w:val="28"/>
          <w:szCs w:val="28"/>
        </w:rPr>
        <w:t>Ғарыштық</w:t>
      </w:r>
      <w:proofErr w:type="spellEnd"/>
      <w:r w:rsidRPr="00F00CD8">
        <w:rPr>
          <w:b w:val="0"/>
          <w:sz w:val="28"/>
          <w:szCs w:val="28"/>
        </w:rPr>
        <w:t xml:space="preserve"> энергия </w:t>
      </w:r>
      <w:proofErr w:type="spellStart"/>
      <w:r w:rsidRPr="00F00CD8">
        <w:rPr>
          <w:b w:val="0"/>
          <w:sz w:val="28"/>
          <w:szCs w:val="28"/>
        </w:rPr>
        <w:t>көздерін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дамытуда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басты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мақсат</w:t>
      </w:r>
      <w:proofErr w:type="spellEnd"/>
      <w:r w:rsidRPr="00F00CD8">
        <w:rPr>
          <w:b w:val="0"/>
          <w:sz w:val="28"/>
          <w:szCs w:val="28"/>
        </w:rPr>
        <w:t xml:space="preserve"> – </w:t>
      </w:r>
      <w:proofErr w:type="spellStart"/>
      <w:r w:rsidRPr="00F00CD8">
        <w:rPr>
          <w:b w:val="0"/>
          <w:sz w:val="28"/>
          <w:szCs w:val="28"/>
        </w:rPr>
        <w:t>тығыздығы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жоғары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сенімді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ұзақ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жұмыс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істейтін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радиацияға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төзімді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термиялық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тұрақты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интеллектуалды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басқарылатын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жүйелер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жасау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Бұл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мақсат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бүгінгі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таңда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түрлі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зерттеу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орталықтарында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белсенді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түрде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қарастырылып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жатыр</w:t>
      </w:r>
      <w:proofErr w:type="spellEnd"/>
      <w:r w:rsidRPr="00F00CD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F00CD8">
        <w:rPr>
          <w:b w:val="0"/>
          <w:sz w:val="28"/>
          <w:szCs w:val="28"/>
          <w:lang w:val="kk-KZ"/>
        </w:rPr>
        <w:t xml:space="preserve">Қорытындылай </w:t>
      </w:r>
      <w:r w:rsidRPr="00F00CD8">
        <w:rPr>
          <w:b w:val="0"/>
          <w:sz w:val="28"/>
          <w:szCs w:val="28"/>
          <w:lang w:val="kk-KZ"/>
        </w:rPr>
        <w:lastRenderedPageBreak/>
        <w:t xml:space="preserve">келе, күн және ядролық энергия – ғарыштық энергетиканың екі негізгі тірегі.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энергиясы</w:t>
      </w:r>
      <w:proofErr w:type="spellEnd"/>
      <w:r w:rsidRPr="00F00CD8">
        <w:rPr>
          <w:b w:val="0"/>
          <w:sz w:val="28"/>
          <w:szCs w:val="28"/>
        </w:rPr>
        <w:t xml:space="preserve"> — </w:t>
      </w:r>
      <w:proofErr w:type="spellStart"/>
      <w:r w:rsidRPr="00F00CD8">
        <w:rPr>
          <w:b w:val="0"/>
          <w:sz w:val="28"/>
          <w:szCs w:val="28"/>
        </w:rPr>
        <w:t>қолжетімді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үнемді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сенімді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шешім</w:t>
      </w:r>
      <w:proofErr w:type="spellEnd"/>
      <w:r w:rsidRPr="00F00CD8">
        <w:rPr>
          <w:b w:val="0"/>
          <w:sz w:val="28"/>
          <w:szCs w:val="28"/>
        </w:rPr>
        <w:t xml:space="preserve">, ал </w:t>
      </w:r>
      <w:proofErr w:type="spellStart"/>
      <w:r w:rsidRPr="00F00CD8">
        <w:rPr>
          <w:b w:val="0"/>
          <w:sz w:val="28"/>
          <w:szCs w:val="28"/>
        </w:rPr>
        <w:t>ядролық</w:t>
      </w:r>
      <w:proofErr w:type="spellEnd"/>
      <w:r w:rsidRPr="00F00CD8">
        <w:rPr>
          <w:b w:val="0"/>
          <w:sz w:val="28"/>
          <w:szCs w:val="28"/>
        </w:rPr>
        <w:t xml:space="preserve"> энергия – </w:t>
      </w:r>
      <w:proofErr w:type="spellStart"/>
      <w:r w:rsidRPr="00F00CD8">
        <w:rPr>
          <w:b w:val="0"/>
          <w:sz w:val="28"/>
          <w:szCs w:val="28"/>
        </w:rPr>
        <w:t>алыс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ғарыш</w:t>
      </w:r>
      <w:proofErr w:type="spellEnd"/>
      <w:r w:rsidRPr="00F00CD8">
        <w:rPr>
          <w:b w:val="0"/>
          <w:sz w:val="28"/>
          <w:szCs w:val="28"/>
        </w:rPr>
        <w:t xml:space="preserve">, </w:t>
      </w:r>
      <w:proofErr w:type="spellStart"/>
      <w:r w:rsidRPr="00F00CD8">
        <w:rPr>
          <w:b w:val="0"/>
          <w:sz w:val="28"/>
          <w:szCs w:val="28"/>
        </w:rPr>
        <w:t>көлеңке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колониялар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үшін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таптырмас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қуат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көзі</w:t>
      </w:r>
      <w:proofErr w:type="spellEnd"/>
      <w:r w:rsidRPr="00F00CD8">
        <w:rPr>
          <w:b w:val="0"/>
          <w:sz w:val="28"/>
          <w:szCs w:val="28"/>
        </w:rPr>
        <w:t xml:space="preserve">. </w:t>
      </w:r>
      <w:proofErr w:type="spellStart"/>
      <w:r w:rsidRPr="00F00CD8">
        <w:rPr>
          <w:b w:val="0"/>
          <w:sz w:val="28"/>
          <w:szCs w:val="28"/>
        </w:rPr>
        <w:t>Екеуінің</w:t>
      </w:r>
      <w:proofErr w:type="spellEnd"/>
      <w:r w:rsidRPr="00F00CD8">
        <w:rPr>
          <w:b w:val="0"/>
          <w:sz w:val="28"/>
          <w:szCs w:val="28"/>
        </w:rPr>
        <w:t xml:space="preserve"> де </w:t>
      </w:r>
      <w:proofErr w:type="spellStart"/>
      <w:r w:rsidRPr="00F00CD8">
        <w:rPr>
          <w:b w:val="0"/>
          <w:sz w:val="28"/>
          <w:szCs w:val="28"/>
        </w:rPr>
        <w:t>болашағы</w:t>
      </w:r>
      <w:proofErr w:type="spellEnd"/>
      <w:r w:rsidRPr="00F00CD8">
        <w:rPr>
          <w:b w:val="0"/>
          <w:sz w:val="28"/>
          <w:szCs w:val="28"/>
        </w:rPr>
        <w:t xml:space="preserve"> — </w:t>
      </w:r>
      <w:proofErr w:type="spellStart"/>
      <w:r w:rsidRPr="00F00CD8">
        <w:rPr>
          <w:b w:val="0"/>
          <w:sz w:val="28"/>
          <w:szCs w:val="28"/>
        </w:rPr>
        <w:t>инженерлік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инновациялар</w:t>
      </w:r>
      <w:proofErr w:type="spellEnd"/>
      <w:r w:rsidRPr="00F00CD8">
        <w:rPr>
          <w:b w:val="0"/>
          <w:sz w:val="28"/>
          <w:szCs w:val="28"/>
        </w:rPr>
        <w:t xml:space="preserve"> мен </w:t>
      </w:r>
      <w:proofErr w:type="spellStart"/>
      <w:r w:rsidRPr="00F00CD8">
        <w:rPr>
          <w:b w:val="0"/>
          <w:sz w:val="28"/>
          <w:szCs w:val="28"/>
        </w:rPr>
        <w:t>ғылыми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зерттеулерге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тікелей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байланысты</w:t>
      </w:r>
      <w:proofErr w:type="spellEnd"/>
      <w:r w:rsidRPr="00F00CD8">
        <w:rPr>
          <w:b w:val="0"/>
          <w:sz w:val="28"/>
          <w:szCs w:val="28"/>
        </w:rPr>
        <w:t>.</w:t>
      </w:r>
    </w:p>
    <w:p w:rsidR="00F00CD8" w:rsidRPr="00F00CD8" w:rsidRDefault="00F00CD8" w:rsidP="00F00CD8">
      <w:pPr>
        <w:pStyle w:val="a3"/>
        <w:jc w:val="both"/>
        <w:rPr>
          <w:b w:val="0"/>
          <w:sz w:val="28"/>
          <w:szCs w:val="28"/>
        </w:rPr>
      </w:pPr>
    </w:p>
    <w:p w:rsidR="00F00CD8" w:rsidRPr="00F00CD8" w:rsidRDefault="00F00CD8" w:rsidP="00F00CD8">
      <w:pPr>
        <w:pStyle w:val="a3"/>
        <w:ind w:firstLine="720"/>
        <w:jc w:val="both"/>
        <w:rPr>
          <w:b w:val="0"/>
          <w:i/>
          <w:sz w:val="28"/>
          <w:szCs w:val="28"/>
          <w:lang w:val="kk-KZ"/>
        </w:rPr>
      </w:pPr>
      <w:proofErr w:type="spellStart"/>
      <w:r w:rsidRPr="00F00CD8">
        <w:rPr>
          <w:b w:val="0"/>
          <w:i/>
          <w:sz w:val="28"/>
          <w:szCs w:val="28"/>
        </w:rPr>
        <w:t>Өзін-өзі</w:t>
      </w:r>
      <w:proofErr w:type="spellEnd"/>
      <w:r w:rsidRPr="00F00CD8">
        <w:rPr>
          <w:b w:val="0"/>
          <w:i/>
          <w:sz w:val="28"/>
          <w:szCs w:val="28"/>
        </w:rPr>
        <w:t xml:space="preserve"> </w:t>
      </w:r>
      <w:proofErr w:type="spellStart"/>
      <w:r w:rsidRPr="00F00CD8">
        <w:rPr>
          <w:b w:val="0"/>
          <w:i/>
          <w:sz w:val="28"/>
          <w:szCs w:val="28"/>
        </w:rPr>
        <w:t>тексеруге</w:t>
      </w:r>
      <w:proofErr w:type="spellEnd"/>
      <w:r w:rsidRPr="00F00CD8">
        <w:rPr>
          <w:b w:val="0"/>
          <w:i/>
          <w:sz w:val="28"/>
          <w:szCs w:val="28"/>
        </w:rPr>
        <w:t xml:space="preserve"> </w:t>
      </w:r>
      <w:proofErr w:type="spellStart"/>
      <w:r w:rsidRPr="00F00CD8">
        <w:rPr>
          <w:b w:val="0"/>
          <w:i/>
          <w:sz w:val="28"/>
          <w:szCs w:val="28"/>
        </w:rPr>
        <w:t>арналған</w:t>
      </w:r>
      <w:proofErr w:type="spellEnd"/>
      <w:r w:rsidRPr="00F00CD8">
        <w:rPr>
          <w:b w:val="0"/>
          <w:i/>
          <w:sz w:val="28"/>
          <w:szCs w:val="28"/>
        </w:rPr>
        <w:t xml:space="preserve"> </w:t>
      </w:r>
      <w:proofErr w:type="spellStart"/>
      <w:r w:rsidRPr="00F00CD8">
        <w:rPr>
          <w:b w:val="0"/>
          <w:i/>
          <w:sz w:val="28"/>
          <w:szCs w:val="28"/>
        </w:rPr>
        <w:t>сұрақ</w:t>
      </w:r>
      <w:proofErr w:type="spellEnd"/>
      <w:r>
        <w:rPr>
          <w:b w:val="0"/>
          <w:i/>
          <w:sz w:val="28"/>
          <w:szCs w:val="28"/>
          <w:lang w:val="kk-KZ"/>
        </w:rPr>
        <w:t>тар</w:t>
      </w:r>
    </w:p>
    <w:p w:rsid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</w:p>
    <w:p w:rsidR="00F00CD8" w:rsidRP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1.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батареяларының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қандай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түрлері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және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қандай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артықшылықтары</w:t>
      </w:r>
      <w:proofErr w:type="spellEnd"/>
      <w:r w:rsidRPr="00F00CD8">
        <w:rPr>
          <w:b w:val="0"/>
          <w:sz w:val="28"/>
          <w:szCs w:val="28"/>
        </w:rPr>
        <w:t xml:space="preserve"> бар?</w:t>
      </w:r>
    </w:p>
    <w:p w:rsidR="00F00CD8" w:rsidRP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proofErr w:type="spellStart"/>
      <w:r w:rsidRPr="00F00CD8">
        <w:rPr>
          <w:b w:val="0"/>
          <w:sz w:val="28"/>
          <w:szCs w:val="28"/>
        </w:rPr>
        <w:t>Радиоизотопты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термоэлектрлік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генератордың</w:t>
      </w:r>
      <w:proofErr w:type="spellEnd"/>
      <w:r w:rsidRPr="00F00CD8">
        <w:rPr>
          <w:b w:val="0"/>
          <w:sz w:val="28"/>
          <w:szCs w:val="28"/>
        </w:rPr>
        <w:t xml:space="preserve"> (РИТЭГ) </w:t>
      </w:r>
      <w:proofErr w:type="spellStart"/>
      <w:r w:rsidRPr="00F00CD8">
        <w:rPr>
          <w:b w:val="0"/>
          <w:sz w:val="28"/>
          <w:szCs w:val="28"/>
        </w:rPr>
        <w:t>жұмыс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принципі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қандай</w:t>
      </w:r>
      <w:proofErr w:type="spellEnd"/>
      <w:r w:rsidRPr="00F00CD8">
        <w:rPr>
          <w:b w:val="0"/>
          <w:sz w:val="28"/>
          <w:szCs w:val="28"/>
        </w:rPr>
        <w:t>?</w:t>
      </w:r>
    </w:p>
    <w:p w:rsidR="00F00CD8" w:rsidRP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proofErr w:type="spellStart"/>
      <w:r w:rsidRPr="00F00CD8">
        <w:rPr>
          <w:b w:val="0"/>
          <w:sz w:val="28"/>
          <w:szCs w:val="28"/>
        </w:rPr>
        <w:t>Қай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жағдайда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ядролық</w:t>
      </w:r>
      <w:proofErr w:type="spellEnd"/>
      <w:r w:rsidRPr="00F00CD8">
        <w:rPr>
          <w:b w:val="0"/>
          <w:sz w:val="28"/>
          <w:szCs w:val="28"/>
        </w:rPr>
        <w:t xml:space="preserve"> энергия </w:t>
      </w:r>
      <w:proofErr w:type="spellStart"/>
      <w:r w:rsidRPr="00F00CD8">
        <w:rPr>
          <w:b w:val="0"/>
          <w:sz w:val="28"/>
          <w:szCs w:val="28"/>
        </w:rPr>
        <w:t>күн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энергиясынан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артық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қолданылады</w:t>
      </w:r>
      <w:proofErr w:type="spellEnd"/>
      <w:r w:rsidRPr="00F00CD8">
        <w:rPr>
          <w:b w:val="0"/>
          <w:sz w:val="28"/>
          <w:szCs w:val="28"/>
        </w:rPr>
        <w:t>?</w:t>
      </w:r>
    </w:p>
    <w:p w:rsidR="00F00CD8" w:rsidRP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proofErr w:type="spellStart"/>
      <w:r w:rsidRPr="00F00CD8">
        <w:rPr>
          <w:b w:val="0"/>
          <w:sz w:val="28"/>
          <w:szCs w:val="28"/>
        </w:rPr>
        <w:t>Шағын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ядролық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реакторлар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қандай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мақсатта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әзірленіп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жатыр</w:t>
      </w:r>
      <w:proofErr w:type="spellEnd"/>
      <w:r w:rsidRPr="00F00CD8">
        <w:rPr>
          <w:b w:val="0"/>
          <w:sz w:val="28"/>
          <w:szCs w:val="28"/>
        </w:rPr>
        <w:t>?</w:t>
      </w:r>
    </w:p>
    <w:p w:rsidR="00F00CD8" w:rsidRPr="00F00CD8" w:rsidRDefault="00F00CD8" w:rsidP="00F00CD8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5. </w:t>
      </w:r>
      <w:proofErr w:type="spellStart"/>
      <w:r w:rsidRPr="00F00CD8">
        <w:rPr>
          <w:b w:val="0"/>
          <w:sz w:val="28"/>
          <w:szCs w:val="28"/>
        </w:rPr>
        <w:t>Болашақ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гибридті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қуат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жүйелерінің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ерекшеліктері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қандай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болуы</w:t>
      </w:r>
      <w:proofErr w:type="spellEnd"/>
      <w:r w:rsidRPr="00F00CD8">
        <w:rPr>
          <w:b w:val="0"/>
          <w:sz w:val="28"/>
          <w:szCs w:val="28"/>
        </w:rPr>
        <w:t xml:space="preserve"> </w:t>
      </w:r>
      <w:proofErr w:type="spellStart"/>
      <w:r w:rsidRPr="00F00CD8">
        <w:rPr>
          <w:b w:val="0"/>
          <w:sz w:val="28"/>
          <w:szCs w:val="28"/>
        </w:rPr>
        <w:t>мүмкін</w:t>
      </w:r>
      <w:proofErr w:type="spellEnd"/>
      <w:r w:rsidRPr="00F00CD8">
        <w:rPr>
          <w:b w:val="0"/>
          <w:sz w:val="28"/>
          <w:szCs w:val="28"/>
        </w:rPr>
        <w:t>?</w:t>
      </w:r>
    </w:p>
    <w:sectPr w:rsidR="00F00CD8" w:rsidRPr="00F00C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2389D"/>
    <w:rsid w:val="004C782C"/>
    <w:rsid w:val="005251A5"/>
    <w:rsid w:val="00635EBC"/>
    <w:rsid w:val="006528E0"/>
    <w:rsid w:val="007F6C79"/>
    <w:rsid w:val="00855E90"/>
    <w:rsid w:val="009F6183"/>
    <w:rsid w:val="00C5026B"/>
    <w:rsid w:val="00C76BF2"/>
    <w:rsid w:val="00D17C5E"/>
    <w:rsid w:val="00D51A55"/>
    <w:rsid w:val="00D819D1"/>
    <w:rsid w:val="00DC12AB"/>
    <w:rsid w:val="00F0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E6A7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319E-98BF-4B29-B988-1CD81012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2025-07-27T05:24:00Z</dcterms:modified>
</cp:coreProperties>
</file>