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562" w:rsidRPr="0074141C" w:rsidRDefault="00D83562" w:rsidP="00D835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kk-KZ"/>
        </w:rPr>
      </w:pPr>
      <w:r w:rsidRPr="0074141C">
        <w:rPr>
          <w:rFonts w:ascii="Times New Roman" w:eastAsia="Times New Roman" w:hAnsi="Times New Roman" w:cs="Times New Roman"/>
          <w:lang w:val="kk-KZ"/>
        </w:rPr>
        <w:t>Келесі молекулалардың симметриясының</w:t>
      </w:r>
      <w:r w:rsidRPr="0074141C">
        <w:rPr>
          <w:lang w:val="kk-KZ"/>
        </w:rPr>
        <w:t xml:space="preserve"> </w:t>
      </w:r>
      <w:r w:rsidRPr="0074141C">
        <w:rPr>
          <w:rFonts w:ascii="Times New Roman" w:eastAsia="Times New Roman" w:hAnsi="Times New Roman" w:cs="Times New Roman"/>
          <w:lang w:val="kk-KZ"/>
        </w:rPr>
        <w:t>симметрия формуласын жазып, нүктелік топтарын анықтаңыз (2.6-сурет): 1) BrF</w:t>
      </w:r>
      <w:r w:rsidRPr="0074141C">
        <w:rPr>
          <w:rFonts w:ascii="Times New Roman" w:eastAsia="Times New Roman" w:hAnsi="Times New Roman" w:cs="Times New Roman"/>
          <w:vertAlign w:val="subscript"/>
          <w:lang w:val="kk-KZ"/>
        </w:rPr>
        <w:t>5</w:t>
      </w:r>
      <w:r w:rsidRPr="0074141C">
        <w:rPr>
          <w:rFonts w:ascii="Times New Roman" w:eastAsia="Times New Roman" w:hAnsi="Times New Roman" w:cs="Times New Roman"/>
          <w:lang w:val="kk-KZ"/>
        </w:rPr>
        <w:t xml:space="preserve"> (тетрагональды пирамида); 2) SbCl</w:t>
      </w:r>
      <w:r w:rsidRPr="0074141C">
        <w:rPr>
          <w:rFonts w:ascii="Times New Roman" w:eastAsia="Times New Roman" w:hAnsi="Times New Roman" w:cs="Times New Roman"/>
          <w:vertAlign w:val="subscript"/>
          <w:lang w:val="kk-KZ"/>
        </w:rPr>
        <w:t>5</w:t>
      </w:r>
      <w:r w:rsidRPr="0074141C">
        <w:rPr>
          <w:rFonts w:ascii="Times New Roman" w:eastAsia="Times New Roman" w:hAnsi="Times New Roman" w:cs="Times New Roman"/>
          <w:lang w:val="kk-KZ"/>
        </w:rPr>
        <w:t xml:space="preserve"> (тригональды дипирамида); 3) TeCl</w:t>
      </w:r>
      <w:r w:rsidRPr="0074141C">
        <w:rPr>
          <w:rFonts w:ascii="Times New Roman" w:eastAsia="Times New Roman" w:hAnsi="Times New Roman" w:cs="Times New Roman"/>
          <w:vertAlign w:val="subscript"/>
          <w:lang w:val="kk-KZ"/>
        </w:rPr>
        <w:t>4</w:t>
      </w:r>
      <w:r w:rsidRPr="0074141C">
        <w:rPr>
          <w:rFonts w:ascii="Times New Roman" w:eastAsia="Times New Roman" w:hAnsi="Times New Roman" w:cs="Times New Roman"/>
          <w:lang w:val="kk-KZ"/>
        </w:rPr>
        <w:t xml:space="preserve"> (молеуладағы екі байланыс - сызықты байланыс тәрізді орналасқан, қалған екі Te-Cl байланысы перпендикуляр жазықтықта орналасқан); 4, 4’) Ферроцен (пентагональді антипризма, </w:t>
      </w:r>
      <w:r w:rsidRPr="0074141C">
        <w:rPr>
          <w:rFonts w:ascii="Times New Roman" w:eastAsia="Times New Roman" w:hAnsi="Times New Roman" w:cs="Times New Roman"/>
          <w:i/>
          <w:lang w:val="kk-KZ"/>
        </w:rPr>
        <w:t>цис-, транс-</w:t>
      </w:r>
      <w:r w:rsidRPr="0074141C">
        <w:rPr>
          <w:rFonts w:ascii="Times New Roman" w:eastAsia="Times New Roman" w:hAnsi="Times New Roman" w:cs="Times New Roman"/>
          <w:lang w:val="kk-KZ"/>
        </w:rPr>
        <w:t>); 5) SF</w:t>
      </w:r>
      <w:r w:rsidRPr="0074141C">
        <w:rPr>
          <w:rFonts w:ascii="Times New Roman" w:eastAsia="Times New Roman" w:hAnsi="Times New Roman" w:cs="Times New Roman"/>
          <w:vertAlign w:val="subscript"/>
          <w:lang w:val="kk-KZ"/>
        </w:rPr>
        <w:t>6</w:t>
      </w:r>
      <w:r w:rsidRPr="0074141C">
        <w:rPr>
          <w:rFonts w:ascii="Times New Roman" w:eastAsia="Times New Roman" w:hAnsi="Times New Roman" w:cs="Times New Roman"/>
          <w:lang w:val="kk-KZ"/>
        </w:rPr>
        <w:t xml:space="preserve"> (октаэдр); 6) С</w:t>
      </w:r>
      <w:r w:rsidRPr="0074141C">
        <w:rPr>
          <w:rFonts w:ascii="Times New Roman" w:eastAsia="Times New Roman" w:hAnsi="Times New Roman" w:cs="Times New Roman"/>
          <w:vertAlign w:val="subscript"/>
          <w:lang w:val="kk-KZ"/>
        </w:rPr>
        <w:t>2</w:t>
      </w:r>
      <w:r w:rsidRPr="0074141C">
        <w:rPr>
          <w:rFonts w:ascii="Times New Roman" w:eastAsia="Times New Roman" w:hAnsi="Times New Roman" w:cs="Times New Roman"/>
          <w:lang w:val="kk-KZ"/>
        </w:rPr>
        <w:t>H</w:t>
      </w:r>
      <w:r w:rsidRPr="0074141C">
        <w:rPr>
          <w:rFonts w:ascii="Times New Roman" w:eastAsia="Times New Roman" w:hAnsi="Times New Roman" w:cs="Times New Roman"/>
          <w:vertAlign w:val="subscript"/>
          <w:lang w:val="kk-KZ"/>
        </w:rPr>
        <w:t>6</w:t>
      </w:r>
      <w:r w:rsidRPr="0074141C">
        <w:rPr>
          <w:rFonts w:ascii="Times New Roman" w:eastAsia="Times New Roman" w:hAnsi="Times New Roman" w:cs="Times New Roman"/>
          <w:lang w:val="kk-KZ"/>
        </w:rPr>
        <w:t xml:space="preserve"> (этан).</w:t>
      </w:r>
    </w:p>
    <w:p w:rsidR="00D83562" w:rsidRPr="0074141C" w:rsidRDefault="00D83562" w:rsidP="00D835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1686"/>
        <w:gridCol w:w="3003"/>
        <w:gridCol w:w="3196"/>
      </w:tblGrid>
      <w:tr w:rsidR="00D83562" w:rsidRPr="0074141C" w:rsidTr="00A27202">
        <w:tc>
          <w:tcPr>
            <w:tcW w:w="3372" w:type="dxa"/>
            <w:gridSpan w:val="2"/>
          </w:tcPr>
          <w:p w:rsidR="00D83562" w:rsidRPr="0074141C" w:rsidRDefault="00D83562" w:rsidP="00A27202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4141C">
              <w:rPr>
                <w:noProof/>
              </w:rPr>
              <w:drawing>
                <wp:inline distT="0" distB="0" distL="0" distR="0" wp14:anchorId="6A5665D4" wp14:editId="0F8D5C39">
                  <wp:extent cx="2004365" cy="1931213"/>
                  <wp:effectExtent l="0" t="0" r="0" b="0"/>
                  <wp:docPr id="1" name="Рисунок 1" descr="Explain the shape of BrF5. - Studyrankerson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plain the shape of BrF5. - Studyrankerson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070" cy="1938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3562" w:rsidRPr="0074141C" w:rsidRDefault="00D83562" w:rsidP="00A27202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4141C">
              <w:rPr>
                <w:rFonts w:ascii="Times New Roman" w:eastAsia="Times New Roman" w:hAnsi="Times New Roman" w:cs="Times New Roman"/>
                <w:lang w:val="kk-KZ"/>
              </w:rPr>
              <w:t>1)</w:t>
            </w:r>
          </w:p>
        </w:tc>
        <w:tc>
          <w:tcPr>
            <w:tcW w:w="3203" w:type="dxa"/>
          </w:tcPr>
          <w:p w:rsidR="00D83562" w:rsidRPr="0074141C" w:rsidRDefault="00D83562" w:rsidP="00A27202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4141C">
              <w:rPr>
                <w:noProof/>
              </w:rPr>
              <w:drawing>
                <wp:inline distT="0" distB="0" distL="0" distR="0" wp14:anchorId="3D17A0E4" wp14:editId="4E842EC8">
                  <wp:extent cx="1657350" cy="1657350"/>
                  <wp:effectExtent l="0" t="0" r="0" b="0"/>
                  <wp:docPr id="2" name="Рисунок 2" descr="antimony pentachloride - Wikid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ntimony pentachloride - Wikid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644" cy="1659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3562" w:rsidRPr="0074141C" w:rsidRDefault="00D83562" w:rsidP="00A27202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D83562" w:rsidRPr="0074141C" w:rsidRDefault="00D83562" w:rsidP="00A27202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4141C">
              <w:rPr>
                <w:rFonts w:ascii="Times New Roman" w:eastAsia="Times New Roman" w:hAnsi="Times New Roman" w:cs="Times New Roman"/>
                <w:lang w:val="kk-KZ"/>
              </w:rPr>
              <w:t>2)</w:t>
            </w:r>
          </w:p>
        </w:tc>
        <w:tc>
          <w:tcPr>
            <w:tcW w:w="3421" w:type="dxa"/>
          </w:tcPr>
          <w:p w:rsidR="00D83562" w:rsidRPr="0074141C" w:rsidRDefault="00D83562" w:rsidP="00A27202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4141C">
              <w:rPr>
                <w:noProof/>
              </w:rPr>
              <w:drawing>
                <wp:inline distT="0" distB="0" distL="0" distR="0" wp14:anchorId="40039456" wp14:editId="645E6D60">
                  <wp:extent cx="1687309" cy="1752600"/>
                  <wp:effectExtent l="0" t="0" r="0" b="0"/>
                  <wp:docPr id="3" name="Рисунок 3" descr="How can I predict the bond angles for &quot;TeCl&quot;_4 ? | Socrat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ow can I predict the bond angles for &quot;TeCl&quot;_4 ? | Socrat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990" cy="1754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3562" w:rsidRPr="0074141C" w:rsidRDefault="00D83562" w:rsidP="00A27202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D83562" w:rsidRPr="0074141C" w:rsidRDefault="00D83562" w:rsidP="00A27202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4141C">
              <w:rPr>
                <w:rFonts w:ascii="Times New Roman" w:eastAsia="Times New Roman" w:hAnsi="Times New Roman" w:cs="Times New Roman"/>
                <w:lang w:val="kk-KZ"/>
              </w:rPr>
              <w:t>3)</w:t>
            </w:r>
          </w:p>
        </w:tc>
      </w:tr>
      <w:tr w:rsidR="00D83562" w:rsidRPr="0074141C" w:rsidTr="00A27202">
        <w:tc>
          <w:tcPr>
            <w:tcW w:w="1686" w:type="dxa"/>
          </w:tcPr>
          <w:p w:rsidR="00D83562" w:rsidRPr="0074141C" w:rsidRDefault="00D83562" w:rsidP="00A27202">
            <w:pPr>
              <w:jc w:val="center"/>
              <w:rPr>
                <w:noProof/>
                <w:lang w:val="kk-KZ"/>
              </w:rPr>
            </w:pPr>
            <w:r w:rsidRPr="0074141C">
              <w:rPr>
                <w:noProof/>
              </w:rPr>
              <w:drawing>
                <wp:inline distT="0" distB="0" distL="0" distR="0" wp14:anchorId="1596D651" wp14:editId="56A89E1E">
                  <wp:extent cx="750512" cy="1657350"/>
                  <wp:effectExtent l="0" t="0" r="0" b="0"/>
                  <wp:docPr id="4" name="Рисунок 4" descr="Ферроцен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ерроцен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902" cy="1658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3562" w:rsidRPr="0074141C" w:rsidRDefault="00D83562" w:rsidP="00A27202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  <w:noProof/>
                <w:lang w:val="kk-KZ"/>
              </w:rPr>
              <w:t>4)</w:t>
            </w:r>
          </w:p>
        </w:tc>
        <w:tc>
          <w:tcPr>
            <w:tcW w:w="1686" w:type="dxa"/>
          </w:tcPr>
          <w:p w:rsidR="00D83562" w:rsidRPr="0074141C" w:rsidRDefault="00D83562" w:rsidP="00A27202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4141C">
              <w:rPr>
                <w:noProof/>
              </w:rPr>
              <w:drawing>
                <wp:inline distT="0" distB="0" distL="0" distR="0" wp14:anchorId="1DC6C3AF" wp14:editId="6D4DE1CB">
                  <wp:extent cx="838200" cy="1657350"/>
                  <wp:effectExtent l="0" t="0" r="0" b="0"/>
                  <wp:docPr id="5" name="Рисунок 5" descr="Ferrocene | Sigma-Aldr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errocene | Sigma-Aldr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946" cy="1676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41C">
              <w:rPr>
                <w:rFonts w:ascii="Times New Roman" w:eastAsia="Times New Roman" w:hAnsi="Times New Roman" w:cs="Times New Roman"/>
                <w:lang w:val="kk-KZ"/>
              </w:rPr>
              <w:t xml:space="preserve"> 4</w:t>
            </w:r>
            <w:r w:rsidRPr="0074141C">
              <w:rPr>
                <w:rFonts w:ascii="Times New Roman" w:eastAsia="Times New Roman" w:hAnsi="Times New Roman" w:cs="Times New Roman"/>
                <w:lang w:val="en-US"/>
              </w:rPr>
              <w:t>’</w:t>
            </w:r>
            <w:r w:rsidRPr="0074141C">
              <w:rPr>
                <w:rFonts w:ascii="Times New Roman" w:eastAsia="Times New Roman" w:hAnsi="Times New Roman" w:cs="Times New Roman"/>
                <w:lang w:val="kk-KZ"/>
              </w:rPr>
              <w:t>)</w:t>
            </w:r>
          </w:p>
        </w:tc>
        <w:tc>
          <w:tcPr>
            <w:tcW w:w="3203" w:type="dxa"/>
          </w:tcPr>
          <w:p w:rsidR="00D83562" w:rsidRPr="0074141C" w:rsidRDefault="00D83562" w:rsidP="00A27202">
            <w:pPr>
              <w:jc w:val="center"/>
              <w:rPr>
                <w:noProof/>
                <w:lang w:val="kk-KZ"/>
              </w:rPr>
            </w:pPr>
          </w:p>
          <w:p w:rsidR="00D83562" w:rsidRPr="0074141C" w:rsidRDefault="00D83562" w:rsidP="00A27202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4141C">
              <w:rPr>
                <w:noProof/>
              </w:rPr>
              <w:drawing>
                <wp:inline distT="0" distB="0" distL="0" distR="0" wp14:anchorId="5FDC250D" wp14:editId="1B864AC0">
                  <wp:extent cx="1266825" cy="1280670"/>
                  <wp:effectExtent l="0" t="0" r="0" b="0"/>
                  <wp:docPr id="6" name="Рисунок 6" descr="File:Sulfur-hexafluoride.pn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ile:Sulfur-hexafluoride.png - Wikimedia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709" cy="1291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3562" w:rsidRPr="0074141C" w:rsidRDefault="00D83562" w:rsidP="00A27202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4141C">
              <w:rPr>
                <w:rFonts w:ascii="Times New Roman" w:eastAsia="Times New Roman" w:hAnsi="Times New Roman" w:cs="Times New Roman"/>
                <w:lang w:val="kk-KZ"/>
              </w:rPr>
              <w:t>5)</w:t>
            </w:r>
          </w:p>
        </w:tc>
        <w:tc>
          <w:tcPr>
            <w:tcW w:w="3421" w:type="dxa"/>
          </w:tcPr>
          <w:p w:rsidR="00D83562" w:rsidRPr="0074141C" w:rsidRDefault="00D83562" w:rsidP="00A27202">
            <w:pPr>
              <w:jc w:val="center"/>
              <w:rPr>
                <w:noProof/>
                <w:lang w:val="kk-KZ"/>
              </w:rPr>
            </w:pPr>
          </w:p>
          <w:p w:rsidR="00D83562" w:rsidRPr="0074141C" w:rsidRDefault="00D83562" w:rsidP="00A27202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4141C">
              <w:rPr>
                <w:noProof/>
              </w:rPr>
              <w:drawing>
                <wp:inline distT="0" distB="0" distL="0" distR="0" wp14:anchorId="09EE783A" wp14:editId="1C86FFB2">
                  <wp:extent cx="1767164" cy="1276350"/>
                  <wp:effectExtent l="0" t="0" r="0" b="0"/>
                  <wp:docPr id="7" name="Рисунок 7" descr="Hybridization | UW-Madison Department of Chemist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ybridization | UW-Madison Department of Chemist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859" cy="1284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3562" w:rsidRPr="0074141C" w:rsidRDefault="00D83562" w:rsidP="00A27202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4141C">
              <w:rPr>
                <w:rFonts w:ascii="Times New Roman" w:eastAsia="Times New Roman" w:hAnsi="Times New Roman" w:cs="Times New Roman"/>
                <w:lang w:val="kk-KZ"/>
              </w:rPr>
              <w:t>6)</w:t>
            </w:r>
          </w:p>
        </w:tc>
      </w:tr>
    </w:tbl>
    <w:p w:rsidR="00D83562" w:rsidRPr="0074141C" w:rsidRDefault="00D83562" w:rsidP="00D835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kk-KZ"/>
        </w:rPr>
      </w:pPr>
    </w:p>
    <w:p w:rsidR="00D83562" w:rsidRPr="0074141C" w:rsidRDefault="00D83562" w:rsidP="00D835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kk-KZ"/>
        </w:rPr>
      </w:pPr>
      <w:r w:rsidRPr="0074141C">
        <w:rPr>
          <w:rFonts w:ascii="Times New Roman" w:eastAsia="Times New Roman" w:hAnsi="Times New Roman" w:cs="Times New Roman"/>
          <w:lang w:val="kk-KZ"/>
        </w:rPr>
        <w:t>2.6-сурет</w:t>
      </w:r>
    </w:p>
    <w:p w:rsidR="00682CF4" w:rsidRDefault="00682CF4">
      <w:bookmarkStart w:id="0" w:name="_GoBack"/>
      <w:bookmarkEnd w:id="0"/>
    </w:p>
    <w:sectPr w:rsidR="00682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562"/>
    <w:rsid w:val="00682CF4"/>
    <w:rsid w:val="00D8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5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3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56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5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3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56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2025-06-16T19:12:00Z</dcterms:created>
  <dcterms:modified xsi:type="dcterms:W3CDTF">2025-06-16T19:13:00Z</dcterms:modified>
</cp:coreProperties>
</file>