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2C5" w:rsidRDefault="004412C5" w:rsidP="004412C5">
      <w:pPr>
        <w:pStyle w:val="2"/>
        <w:spacing w:after="0" w:line="216" w:lineRule="auto"/>
        <w:ind w:left="0" w:firstLine="540"/>
        <w:jc w:val="both"/>
        <w:rPr>
          <w:b/>
          <w:lang w:val="uk-UA"/>
        </w:rPr>
      </w:pPr>
      <w:r>
        <w:rPr>
          <w:b/>
          <w:lang w:val="uk-UA"/>
        </w:rPr>
        <w:t>9</w:t>
      </w:r>
      <w:r w:rsidRPr="00211FC3">
        <w:rPr>
          <w:b/>
          <w:lang w:val="uk-UA"/>
        </w:rPr>
        <w:t xml:space="preserve">-дәріс. </w:t>
      </w:r>
      <w:proofErr w:type="spellStart"/>
      <w:r>
        <w:rPr>
          <w:b/>
          <w:lang w:val="uk-UA"/>
        </w:rPr>
        <w:t>Монотонды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тізбектер</w:t>
      </w:r>
      <w:proofErr w:type="spellEnd"/>
    </w:p>
    <w:p w:rsidR="004412C5" w:rsidRDefault="004412C5" w:rsidP="004412C5">
      <w:pPr>
        <w:pStyle w:val="2"/>
        <w:spacing w:after="0" w:line="216" w:lineRule="auto"/>
        <w:ind w:left="0" w:firstLine="540"/>
        <w:jc w:val="both"/>
        <w:rPr>
          <w:noProof/>
          <w:color w:val="000000"/>
          <w:lang w:val="kk-KZ"/>
        </w:rPr>
      </w:pPr>
      <w:proofErr w:type="spellStart"/>
      <w:r>
        <w:rPr>
          <w:b/>
          <w:lang w:val="uk-UA"/>
        </w:rPr>
        <w:t>Анықтама</w:t>
      </w:r>
      <w:proofErr w:type="spellEnd"/>
      <w:r>
        <w:rPr>
          <w:b/>
          <w:lang w:val="kk-KZ"/>
        </w:rPr>
        <w:t>.</w:t>
      </w:r>
      <w:r>
        <w:rPr>
          <w:noProof/>
          <w:color w:val="000000"/>
          <w:lang w:val="kk-KZ"/>
        </w:rPr>
        <w:t xml:space="preserve"> Егер әрбір n (n= 1, 2,...) үшін </w:t>
      </w:r>
      <w:r>
        <w:rPr>
          <w:noProof/>
          <w:color w:val="000000"/>
          <w:position w:val="-14"/>
        </w:rPr>
        <w:drawing>
          <wp:inline distT="0" distB="0" distL="0" distR="0" wp14:anchorId="04E248D1" wp14:editId="78102E99">
            <wp:extent cx="581025" cy="238125"/>
            <wp:effectExtent l="0" t="0" r="9525" b="0"/>
            <wp:docPr id="41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val="kk-KZ"/>
        </w:rPr>
        <w:t xml:space="preserve"> болса, онда {х</w:t>
      </w:r>
      <w:r>
        <w:rPr>
          <w:noProof/>
          <w:color w:val="000000"/>
          <w:vertAlign w:val="subscript"/>
          <w:lang w:val="kk-KZ"/>
        </w:rPr>
        <w:t>n</w:t>
      </w:r>
      <w:r>
        <w:rPr>
          <w:noProof/>
          <w:color w:val="000000"/>
          <w:lang w:val="kk-KZ"/>
        </w:rPr>
        <w:t xml:space="preserve">} тізбегін </w:t>
      </w:r>
      <w:r>
        <w:rPr>
          <w:b/>
          <w:noProof/>
          <w:color w:val="000000"/>
          <w:lang w:val="kk-KZ"/>
        </w:rPr>
        <w:t>өспелі</w:t>
      </w:r>
      <w:r>
        <w:rPr>
          <w:noProof/>
          <w:color w:val="000000"/>
          <w:lang w:val="kk-KZ"/>
        </w:rPr>
        <w:t xml:space="preserve">, ал егер </w:t>
      </w:r>
      <w:r>
        <w:rPr>
          <w:noProof/>
          <w:color w:val="000000"/>
          <w:position w:val="-14"/>
        </w:rPr>
        <w:drawing>
          <wp:inline distT="0" distB="0" distL="0" distR="0" wp14:anchorId="1FD89806" wp14:editId="534CDC25">
            <wp:extent cx="581025" cy="238125"/>
            <wp:effectExtent l="0" t="0" r="9525" b="0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val="kk-KZ"/>
        </w:rPr>
        <w:t>болса, онда {х</w:t>
      </w:r>
      <w:r>
        <w:rPr>
          <w:noProof/>
          <w:color w:val="000000"/>
          <w:vertAlign w:val="subscript"/>
          <w:lang w:val="kk-KZ"/>
        </w:rPr>
        <w:t>n</w:t>
      </w:r>
      <w:r>
        <w:rPr>
          <w:noProof/>
          <w:color w:val="000000"/>
          <w:lang w:val="kk-KZ"/>
        </w:rPr>
        <w:t>}тізбегін</w:t>
      </w:r>
      <w:r>
        <w:rPr>
          <w:b/>
          <w:noProof/>
          <w:color w:val="000000"/>
          <w:lang w:val="kk-KZ"/>
        </w:rPr>
        <w:t>кемімелі</w:t>
      </w:r>
      <w:r>
        <w:rPr>
          <w:noProof/>
          <w:color w:val="000000"/>
          <w:lang w:val="kk-KZ"/>
        </w:rPr>
        <w:t>деп атайды.</w:t>
      </w:r>
    </w:p>
    <w:p w:rsidR="004412C5" w:rsidRDefault="004412C5" w:rsidP="004412C5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noProof/>
          <w:color w:val="000000"/>
          <w:lang w:val="kk-KZ"/>
        </w:rPr>
        <w:t xml:space="preserve">Егер әрбір  </w:t>
      </w:r>
      <w:r>
        <w:rPr>
          <w:i/>
          <w:noProof/>
          <w:color w:val="000000"/>
          <w:lang w:val="kk-KZ"/>
        </w:rPr>
        <w:t>n</w:t>
      </w:r>
      <w:r>
        <w:rPr>
          <w:noProof/>
          <w:color w:val="000000"/>
          <w:lang w:val="kk-KZ"/>
        </w:rPr>
        <w:t xml:space="preserve"> (</w:t>
      </w:r>
      <w:r>
        <w:rPr>
          <w:i/>
          <w:noProof/>
          <w:color w:val="000000"/>
          <w:lang w:val="kk-KZ"/>
        </w:rPr>
        <w:t>n</w:t>
      </w:r>
      <w:r>
        <w:rPr>
          <w:noProof/>
          <w:color w:val="000000"/>
          <w:lang w:val="kk-KZ"/>
        </w:rPr>
        <w:t xml:space="preserve">=1, 2,...)  үшін  </w:t>
      </w:r>
      <w:r>
        <w:rPr>
          <w:noProof/>
          <w:color w:val="000000"/>
          <w:position w:val="-14"/>
        </w:rPr>
        <w:drawing>
          <wp:inline distT="0" distB="0" distL="0" distR="0" wp14:anchorId="46A65999" wp14:editId="76C81A78">
            <wp:extent cx="571500" cy="238125"/>
            <wp:effectExtent l="0" t="0" r="0" b="0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val="kk-KZ"/>
        </w:rPr>
        <w:t xml:space="preserve">  болса, онда  {</w:t>
      </w:r>
      <w:r>
        <w:rPr>
          <w:i/>
          <w:noProof/>
          <w:color w:val="000000"/>
          <w:lang w:val="kk-KZ"/>
        </w:rPr>
        <w:t>х</w:t>
      </w:r>
      <w:r>
        <w:rPr>
          <w:i/>
          <w:noProof/>
          <w:color w:val="000000"/>
          <w:vertAlign w:val="subscript"/>
          <w:lang w:val="kk-KZ"/>
        </w:rPr>
        <w:t>n</w:t>
      </w:r>
      <w:r>
        <w:rPr>
          <w:noProof/>
          <w:color w:val="000000"/>
          <w:lang w:val="kk-KZ"/>
        </w:rPr>
        <w:t xml:space="preserve">}  тізбегін </w:t>
      </w:r>
      <w:r>
        <w:rPr>
          <w:b/>
          <w:noProof/>
          <w:color w:val="000000"/>
          <w:lang w:val="kk-KZ"/>
        </w:rPr>
        <w:t>кемімейтін</w:t>
      </w:r>
      <w:r>
        <w:rPr>
          <w:noProof/>
          <w:color w:val="000000"/>
          <w:lang w:val="kk-KZ"/>
        </w:rPr>
        <w:t xml:space="preserve">, ал егер  </w:t>
      </w:r>
      <w:r>
        <w:rPr>
          <w:noProof/>
          <w:color w:val="000000"/>
          <w:position w:val="-14"/>
        </w:rPr>
        <w:drawing>
          <wp:inline distT="0" distB="0" distL="0" distR="0" wp14:anchorId="75AC7044" wp14:editId="735BD883">
            <wp:extent cx="571500" cy="238125"/>
            <wp:effectExtent l="0" t="0" r="0" b="0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val="kk-KZ"/>
        </w:rPr>
        <w:t xml:space="preserve">  болса, онда  {</w:t>
      </w:r>
      <w:r>
        <w:rPr>
          <w:i/>
          <w:noProof/>
          <w:color w:val="000000"/>
          <w:lang w:val="kk-KZ"/>
        </w:rPr>
        <w:t>х</w:t>
      </w:r>
      <w:r>
        <w:rPr>
          <w:i/>
          <w:noProof/>
          <w:color w:val="000000"/>
          <w:vertAlign w:val="subscript"/>
          <w:lang w:val="kk-KZ"/>
        </w:rPr>
        <w:t>n</w:t>
      </w:r>
      <w:r>
        <w:rPr>
          <w:noProof/>
          <w:color w:val="000000"/>
          <w:lang w:val="kk-KZ"/>
        </w:rPr>
        <w:t xml:space="preserve">}тізбегін </w:t>
      </w:r>
      <w:r>
        <w:rPr>
          <w:b/>
          <w:noProof/>
          <w:color w:val="000000"/>
          <w:lang w:val="kk-KZ"/>
        </w:rPr>
        <w:t>өспейтін</w:t>
      </w:r>
      <w:r>
        <w:rPr>
          <w:noProof/>
          <w:color w:val="000000"/>
          <w:lang w:val="kk-KZ"/>
        </w:rPr>
        <w:t xml:space="preserve">тізбек  деп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>.</w:t>
      </w:r>
    </w:p>
    <w:p w:rsidR="004412C5" w:rsidRDefault="004412C5" w:rsidP="004412C5">
      <w:pPr>
        <w:pStyle w:val="2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t>Бұл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тізбектердің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әрқайсысын</w:t>
      </w:r>
      <w:proofErr w:type="spellEnd"/>
      <w:r>
        <w:rPr>
          <w:lang w:val="uk-UA"/>
        </w:rPr>
        <w:t xml:space="preserve"> </w:t>
      </w:r>
      <w:r>
        <w:rPr>
          <w:b/>
          <w:noProof/>
          <w:color w:val="000000"/>
          <w:lang w:val="kk-KZ"/>
        </w:rPr>
        <w:t>монотонды</w:t>
      </w:r>
      <w:r>
        <w:rPr>
          <w:noProof/>
          <w:color w:val="000000"/>
          <w:lang w:val="kk-KZ"/>
        </w:rPr>
        <w:t xml:space="preserve">деп атайды. Өспелі және кемімелі тізбектерді </w:t>
      </w:r>
      <w:r>
        <w:rPr>
          <w:b/>
          <w:noProof/>
          <w:color w:val="000000"/>
          <w:lang w:val="kk-KZ"/>
        </w:rPr>
        <w:t>қатаң  монотонды</w:t>
      </w:r>
      <w:r>
        <w:rPr>
          <w:noProof/>
          <w:color w:val="000000"/>
          <w:lang w:val="kk-KZ"/>
        </w:rPr>
        <w:t xml:space="preserve">деп </w:t>
      </w:r>
      <w:r>
        <w:rPr>
          <w:lang w:val="uk-UA"/>
        </w:rPr>
        <w:t xml:space="preserve">те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>.</w:t>
      </w:r>
    </w:p>
    <w:p w:rsidR="004412C5" w:rsidRDefault="004412C5" w:rsidP="004412C5">
      <w:pPr>
        <w:pStyle w:val="2"/>
        <w:spacing w:after="0" w:line="216" w:lineRule="auto"/>
        <w:ind w:left="0" w:firstLine="720"/>
        <w:jc w:val="both"/>
        <w:rPr>
          <w:lang w:val="uk-UA"/>
        </w:rPr>
      </w:pPr>
      <w:r>
        <w:rPr>
          <w:b/>
          <w:lang w:val="uk-UA"/>
        </w:rPr>
        <w:t>3-теорема.</w: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Кез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келген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жоғарыдан</w:t>
      </w:r>
      <w:proofErr w:type="spellEnd"/>
      <w:r>
        <w:rPr>
          <w:color w:val="000000"/>
          <w:lang w:val="kk-KZ"/>
        </w:rPr>
        <w:t xml:space="preserve"> (төменнен) шенелген өспелі (кемімелі) тізбектің ақырлы шегі </w:t>
      </w:r>
      <w:r>
        <w:rPr>
          <w:lang w:val="uk-UA"/>
        </w:rPr>
        <w:t xml:space="preserve">бар. </w:t>
      </w:r>
    </w:p>
    <w:p w:rsidR="004412C5" w:rsidRDefault="004412C5" w:rsidP="004412C5">
      <w:pPr>
        <w:pStyle w:val="2"/>
        <w:spacing w:after="0" w:line="216" w:lineRule="auto"/>
        <w:ind w:left="0" w:firstLine="720"/>
        <w:jc w:val="both"/>
        <w:rPr>
          <w:lang w:val="uk-UA"/>
        </w:rPr>
      </w:pPr>
      <w:proofErr w:type="spellStart"/>
      <w:r>
        <w:rPr>
          <w:lang w:val="uk-UA"/>
        </w:rPr>
        <w:t>Монотонды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және</w:t>
      </w:r>
      <w:proofErr w:type="spellEnd"/>
      <w:r>
        <w:rPr>
          <w:noProof/>
          <w:color w:val="000000"/>
          <w:lang w:val="kk-KZ"/>
        </w:rPr>
        <w:t xml:space="preserve"> шенелген тізбектің әрқашанда нақты мәнді шегі бар болады, өйткені онда </w:t>
      </w:r>
      <w:r>
        <w:rPr>
          <w:noProof/>
          <w:position w:val="-10"/>
        </w:rPr>
        <w:drawing>
          <wp:inline distT="0" distB="0" distL="0" distR="0" wp14:anchorId="258E0484" wp14:editId="544FF738">
            <wp:extent cx="714375" cy="209550"/>
            <wp:effectExtent l="0" t="0" r="9525" b="0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val="kk-KZ"/>
        </w:rPr>
        <w:t xml:space="preserve"> жиынының супремумы мен инфимумы нақты сан </w:t>
      </w:r>
      <w:proofErr w:type="spellStart"/>
      <w:r>
        <w:rPr>
          <w:lang w:val="uk-UA"/>
        </w:rPr>
        <w:t>болады</w:t>
      </w:r>
      <w:proofErr w:type="spellEnd"/>
      <w:r>
        <w:rPr>
          <w:lang w:val="uk-UA"/>
        </w:rPr>
        <w:t>.</w:t>
      </w:r>
    </w:p>
    <w:p w:rsidR="004412C5" w:rsidRDefault="004412C5" w:rsidP="004412C5">
      <w:pPr>
        <w:pStyle w:val="2"/>
        <w:spacing w:after="0" w:line="216" w:lineRule="auto"/>
        <w:ind w:left="0" w:firstLine="720"/>
        <w:jc w:val="both"/>
        <w:rPr>
          <w:noProof/>
          <w:color w:val="000000"/>
          <w:lang w:val="kk-KZ"/>
        </w:rPr>
      </w:pPr>
      <w:proofErr w:type="spellStart"/>
      <w:r>
        <w:rPr>
          <w:lang w:val="uk-UA"/>
        </w:rPr>
        <w:t>Қатаң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монотонды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тізбектердің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монотонды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тізбектерге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қарағанда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ерекше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қасиеттері</w:t>
      </w:r>
      <w:proofErr w:type="spellEnd"/>
      <w:r>
        <w:rPr>
          <w:noProof/>
          <w:color w:val="000000"/>
          <w:lang w:val="kk-KZ"/>
        </w:rPr>
        <w:t xml:space="preserve"> бар. Мәселен, монотонды тізбектің мәндерінің бәрі де шегіне тең болуы мүмкін (мысалы, </w:t>
      </w:r>
      <w:r>
        <w:rPr>
          <w:i/>
          <w:lang w:val="kk-KZ"/>
        </w:rPr>
        <w:t>x</w:t>
      </w:r>
      <w:r>
        <w:rPr>
          <w:i/>
          <w:vertAlign w:val="subscript"/>
          <w:lang w:val="kk-KZ"/>
        </w:rPr>
        <w:t>n</w:t>
      </w:r>
      <w:r>
        <w:rPr>
          <w:lang w:val="kk-KZ"/>
        </w:rPr>
        <w:t xml:space="preserve"> ≡1 </w:t>
      </w:r>
      <w:r>
        <w:rPr>
          <w:noProof/>
          <w:color w:val="000000"/>
          <w:lang w:val="kk-KZ"/>
        </w:rPr>
        <w:t>үшін), ал катаң монотонды тізбектің бірде-бір мәні шегіне тең бола алмайды.</w:t>
      </w:r>
    </w:p>
    <w:p w:rsidR="004412C5" w:rsidRDefault="004412C5" w:rsidP="004412C5">
      <w:pPr>
        <w:pStyle w:val="2"/>
        <w:spacing w:after="0" w:line="216" w:lineRule="auto"/>
        <w:ind w:left="0" w:firstLine="720"/>
        <w:jc w:val="both"/>
        <w:rPr>
          <w:b/>
          <w:lang w:val="uk-UA"/>
        </w:rPr>
      </w:pPr>
      <w:r>
        <w:rPr>
          <w:noProof/>
          <w:color w:val="000000"/>
          <w:position w:val="-6"/>
        </w:rPr>
        <w:drawing>
          <wp:inline distT="0" distB="0" distL="0" distR="0" wp14:anchorId="1ACC132F" wp14:editId="2208C4DF">
            <wp:extent cx="142875" cy="180975"/>
            <wp:effectExtent l="0" t="0" r="9525" b="0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саны</w:t>
      </w:r>
      <w:proofErr w:type="spellEnd"/>
    </w:p>
    <w:p w:rsidR="004412C5" w:rsidRDefault="004412C5" w:rsidP="004412C5">
      <w:pPr>
        <w:pStyle w:val="2"/>
        <w:spacing w:after="0" w:line="216" w:lineRule="auto"/>
        <w:ind w:left="0" w:firstLine="720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45756DD6" wp14:editId="450387E1">
            <wp:extent cx="857250" cy="400050"/>
            <wp:effectExtent l="0" t="0" r="0" b="0"/>
            <wp:docPr id="407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2C5" w:rsidRDefault="004412C5" w:rsidP="004412C5">
      <w:pPr>
        <w:pStyle w:val="2"/>
        <w:spacing w:after="0" w:line="216" w:lineRule="auto"/>
        <w:ind w:left="0" w:firstLine="720"/>
        <w:jc w:val="both"/>
        <w:rPr>
          <w:lang w:val="uk-UA"/>
        </w:rPr>
      </w:pPr>
      <w:r>
        <w:rPr>
          <w:noProof/>
          <w:color w:val="000000"/>
          <w:lang w:val="kk-KZ"/>
        </w:rPr>
        <w:t xml:space="preserve">Ол шекті Л. Эйлер  белгілегендей әрдайым  </w:t>
      </w:r>
      <w:r>
        <w:rPr>
          <w:noProof/>
          <w:color w:val="000000"/>
          <w:position w:val="-6"/>
        </w:rPr>
        <w:drawing>
          <wp:inline distT="0" distB="0" distL="0" distR="0" wp14:anchorId="3380941D" wp14:editId="66BEDA0D">
            <wp:extent cx="142875" cy="180975"/>
            <wp:effectExtent l="0" t="0" r="9525" b="0"/>
            <wp:docPr id="406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val="kk-KZ"/>
        </w:rPr>
        <w:t xml:space="preserve">әрпімен </w:t>
      </w:r>
      <w:proofErr w:type="spellStart"/>
      <w:r>
        <w:rPr>
          <w:lang w:val="uk-UA"/>
        </w:rPr>
        <w:t>белгілейді</w:t>
      </w:r>
      <w:proofErr w:type="spellEnd"/>
      <w:r>
        <w:rPr>
          <w:lang w:val="uk-UA"/>
        </w:rPr>
        <w:t>.</w:t>
      </w:r>
      <w:r>
        <w:rPr>
          <w:noProof/>
        </w:rPr>
        <w:drawing>
          <wp:inline distT="0" distB="0" distL="0" distR="0" wp14:anchorId="42C0036F" wp14:editId="5B508394">
            <wp:extent cx="571500" cy="171450"/>
            <wp:effectExtent l="0" t="0" r="0" b="0"/>
            <wp:docPr id="405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>.</w:t>
      </w:r>
    </w:p>
    <w:p w:rsidR="004412C5" w:rsidRDefault="004412C5" w:rsidP="004412C5">
      <w:pPr>
        <w:pStyle w:val="2"/>
        <w:spacing w:after="0" w:line="216" w:lineRule="auto"/>
        <w:ind w:left="0" w:firstLine="720"/>
        <w:jc w:val="both"/>
        <w:rPr>
          <w:lang w:val="kk-KZ"/>
        </w:rPr>
      </w:pPr>
      <w:proofErr w:type="spellStart"/>
      <w:r>
        <w:rPr>
          <w:lang w:val="uk-UA"/>
        </w:rPr>
        <w:t>Бұл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санның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ондық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бөлшек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арқылы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жазылуының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алғашқы</w:t>
      </w:r>
      <w:proofErr w:type="spellEnd"/>
      <w:r>
        <w:rPr>
          <w:lang w:val="uk-UA"/>
        </w:rPr>
        <w:t xml:space="preserve"> он </w:t>
      </w:r>
      <w:proofErr w:type="spellStart"/>
      <w:r>
        <w:rPr>
          <w:lang w:val="uk-UA"/>
        </w:rPr>
        <w:t>таңбасы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келесідей</w:t>
      </w:r>
      <w:proofErr w:type="spellEnd"/>
      <w:r>
        <w:rPr>
          <w:noProof/>
          <w:color w:val="000000"/>
          <w:lang w:val="kk-KZ"/>
        </w:rPr>
        <w:t xml:space="preserve"> болады:</w:t>
      </w:r>
    </w:p>
    <w:p w:rsidR="004412C5" w:rsidRDefault="004412C5" w:rsidP="004412C5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noProof/>
          <w:color w:val="000000"/>
          <w:lang w:val="kk-KZ"/>
        </w:rPr>
      </w:pPr>
      <w:r>
        <w:rPr>
          <w:noProof/>
          <w:color w:val="000000"/>
          <w:position w:val="-10"/>
        </w:rPr>
        <w:drawing>
          <wp:inline distT="0" distB="0" distL="0" distR="0" wp14:anchorId="3AD49ED4" wp14:editId="09DE1199">
            <wp:extent cx="1295400" cy="200025"/>
            <wp:effectExtent l="0" t="0" r="0" b="9525"/>
            <wp:docPr id="404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2C5" w:rsidRDefault="004412C5" w:rsidP="004412C5">
      <w:pPr>
        <w:pStyle w:val="2"/>
        <w:spacing w:after="0" w:line="216" w:lineRule="auto"/>
        <w:ind w:left="0" w:firstLine="720"/>
        <w:jc w:val="both"/>
        <w:rPr>
          <w:b/>
          <w:lang w:val="uk-UA"/>
        </w:rPr>
      </w:pPr>
      <w:r>
        <w:rPr>
          <w:b/>
          <w:lang w:val="kk-KZ"/>
        </w:rPr>
        <w:t xml:space="preserve">5. </w:t>
      </w:r>
      <w:proofErr w:type="spellStart"/>
      <w:r>
        <w:rPr>
          <w:b/>
          <w:lang w:val="uk-UA"/>
        </w:rPr>
        <w:t>Анықталмаған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өрнектер</w:t>
      </w:r>
      <w:proofErr w:type="spellEnd"/>
    </w:p>
    <w:p w:rsidR="004412C5" w:rsidRDefault="004412C5" w:rsidP="004412C5">
      <w:pPr>
        <w:pStyle w:val="2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t>Нақты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мәнді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шегі</w:t>
      </w:r>
      <w:proofErr w:type="spellEnd"/>
      <w:r>
        <w:rPr>
          <w:lang w:val="uk-UA"/>
        </w:rPr>
        <w:t xml:space="preserve"> бар (</w:t>
      </w:r>
      <w:proofErr w:type="spellStart"/>
      <w:r>
        <w:rPr>
          <w:lang w:val="uk-UA"/>
        </w:rPr>
        <w:t>жинақталатын</w:t>
      </w:r>
      <w:proofErr w:type="spellEnd"/>
      <w:r>
        <w:rPr>
          <w:lang w:val="kk-KZ"/>
        </w:rPr>
        <w:t xml:space="preserve">) екі тізбектің қосындысының, айырымының, көбейтіндісінің және бөліндісінің де шегі бар болып, алғашқы </w:t>
      </w:r>
      <w:r>
        <w:rPr>
          <w:color w:val="000000"/>
          <w:lang w:val="kk-KZ"/>
        </w:rPr>
        <w:t xml:space="preserve">тізбектердің шектеріне сәйкес амал қолданғандағы нәтижесіне тең болады. Шектің мәні тек қана ақырлы нақты сан емес,  </w:t>
      </w:r>
      <w:r>
        <w:rPr>
          <w:noProof/>
          <w:color w:val="000000"/>
          <w:position w:val="-4"/>
        </w:rPr>
        <w:drawing>
          <wp:inline distT="0" distB="0" distL="0" distR="0" wp14:anchorId="2755C13F" wp14:editId="1FE35D3D">
            <wp:extent cx="276225" cy="142875"/>
            <wp:effectExtent l="0" t="0" r="9525" b="9525"/>
            <wp:docPr id="403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lang w:val="kk-KZ"/>
        </w:rPr>
        <w:t xml:space="preserve">  немесе  </w:t>
      </w:r>
      <w:r>
        <w:rPr>
          <w:noProof/>
          <w:color w:val="000000"/>
          <w:position w:val="-4"/>
        </w:rPr>
        <w:drawing>
          <wp:inline distT="0" distB="0" distL="0" distR="0" wp14:anchorId="707CAE58" wp14:editId="7A396738">
            <wp:extent cx="266700" cy="123825"/>
            <wp:effectExtent l="0" t="0" r="0" b="9525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lang w:val="kk-KZ"/>
        </w:rPr>
        <w:t xml:space="preserve">  болуы мүмкін. Тізбектің шегін есептегенде келесі теңдіктерді </w:t>
      </w:r>
      <w:proofErr w:type="spellStart"/>
      <w:r>
        <w:rPr>
          <w:lang w:val="uk-UA"/>
        </w:rPr>
        <w:t>ескереміз</w:t>
      </w:r>
      <w:proofErr w:type="spellEnd"/>
      <w:r>
        <w:rPr>
          <w:lang w:val="uk-UA"/>
        </w:rPr>
        <w:t>:</w:t>
      </w:r>
    </w:p>
    <w:p w:rsidR="004412C5" w:rsidRDefault="004412C5" w:rsidP="004412C5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lang w:val="uk-UA"/>
        </w:rPr>
        <w:t xml:space="preserve">1) </w:t>
      </w: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0739B5ED" wp14:editId="4C04EBD6">
            <wp:extent cx="123825" cy="142875"/>
            <wp:effectExtent l="0" t="0" r="9525" b="9525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оң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нақты</w:t>
      </w:r>
      <w:proofErr w:type="spellEnd"/>
      <w:r>
        <w:rPr>
          <w:lang w:val="uk-UA"/>
        </w:rPr>
        <w:t xml:space="preserve"> сан </w:t>
      </w:r>
      <w:proofErr w:type="spellStart"/>
      <w:r>
        <w:rPr>
          <w:lang w:val="uk-UA"/>
        </w:rPr>
        <w:t>болса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онда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73D8470F" wp14:editId="4B2AEDE1">
            <wp:extent cx="952500" cy="219075"/>
            <wp:effectExtent l="0" t="0" r="0" b="9525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,  </w:t>
      </w:r>
      <w:r>
        <w:rPr>
          <w:noProof/>
        </w:rPr>
        <w:drawing>
          <wp:inline distT="0" distB="0" distL="0" distR="0" wp14:anchorId="48F4AC13" wp14:editId="6D7A3ED9">
            <wp:extent cx="952500" cy="219075"/>
            <wp:effectExtent l="0" t="0" r="0" b="9525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,  </w:t>
      </w:r>
      <w:r>
        <w:rPr>
          <w:noProof/>
        </w:rPr>
        <w:drawing>
          <wp:inline distT="0" distB="0" distL="0" distR="0" wp14:anchorId="05CA04E5" wp14:editId="322A749F">
            <wp:extent cx="533400" cy="390525"/>
            <wp:effectExtent l="0" t="0" r="0" b="9525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>;</w:t>
      </w:r>
    </w:p>
    <w:p w:rsidR="004412C5" w:rsidRDefault="004412C5" w:rsidP="004412C5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lang w:val="uk-UA"/>
        </w:rPr>
        <w:t xml:space="preserve">2) </w:t>
      </w: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21C8D0C7" wp14:editId="2FFE340B">
            <wp:extent cx="123825" cy="142875"/>
            <wp:effectExtent l="0" t="0" r="9525" b="9525"/>
            <wp:docPr id="414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оң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нақты</w:t>
      </w:r>
      <w:proofErr w:type="spellEnd"/>
      <w:r>
        <w:rPr>
          <w:lang w:val="uk-UA"/>
        </w:rPr>
        <w:t xml:space="preserve"> сан </w:t>
      </w:r>
      <w:proofErr w:type="spellStart"/>
      <w:r>
        <w:rPr>
          <w:lang w:val="uk-UA"/>
        </w:rPr>
        <w:t>болса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онда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461F43FE" wp14:editId="38803161">
            <wp:extent cx="885825" cy="219075"/>
            <wp:effectExtent l="0" t="0" r="0" b="9525"/>
            <wp:docPr id="415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>;</w:t>
      </w:r>
    </w:p>
    <w:p w:rsidR="004412C5" w:rsidRDefault="004412C5" w:rsidP="004412C5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lang w:val="uk-UA"/>
        </w:rPr>
        <w:t xml:space="preserve">3) </w:t>
      </w: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28F3225E" wp14:editId="127A389B">
            <wp:extent cx="123825" cy="142875"/>
            <wp:effectExtent l="0" t="0" r="9525" b="9525"/>
            <wp:docPr id="416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теріс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нақты</w:t>
      </w:r>
      <w:proofErr w:type="spellEnd"/>
      <w:r>
        <w:rPr>
          <w:lang w:val="uk-UA"/>
        </w:rPr>
        <w:t xml:space="preserve"> сан </w:t>
      </w:r>
      <w:proofErr w:type="spellStart"/>
      <w:r>
        <w:rPr>
          <w:lang w:val="uk-UA"/>
        </w:rPr>
        <w:t>болса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онда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75DA5E95" wp14:editId="556B76E2">
            <wp:extent cx="1190625" cy="228600"/>
            <wp:effectExtent l="0" t="0" r="0" b="0"/>
            <wp:docPr id="417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>;</w:t>
      </w:r>
    </w:p>
    <w:p w:rsidR="004412C5" w:rsidRDefault="004412C5" w:rsidP="004412C5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lang w:val="uk-UA"/>
        </w:rPr>
        <w:t xml:space="preserve">4) </w:t>
      </w:r>
      <w:r>
        <w:rPr>
          <w:noProof/>
        </w:rPr>
        <w:drawing>
          <wp:inline distT="0" distB="0" distL="0" distR="0" wp14:anchorId="16BCA694" wp14:editId="5E4F3383">
            <wp:extent cx="1066800" cy="209550"/>
            <wp:effectExtent l="0" t="0" r="0" b="0"/>
            <wp:docPr id="418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,  </w:t>
      </w:r>
      <w:r>
        <w:rPr>
          <w:noProof/>
        </w:rPr>
        <w:drawing>
          <wp:inline distT="0" distB="0" distL="0" distR="0" wp14:anchorId="1F7807D3" wp14:editId="5AD0FE52">
            <wp:extent cx="1038225" cy="228600"/>
            <wp:effectExtent l="0" t="0" r="0" b="0"/>
            <wp:docPr id="419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>.</w:t>
      </w:r>
    </w:p>
    <w:p w:rsidR="004412C5" w:rsidRDefault="004412C5" w:rsidP="004412C5">
      <w:pPr>
        <w:pStyle w:val="a3"/>
        <w:ind w:firstLine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color w:val="000000"/>
          <w:sz w:val="24"/>
          <w:lang w:val="kk-KZ"/>
        </w:rPr>
        <w:t xml:space="preserve">Сол сияқты берілген шамаларға арифметикалық амалдар қолдану нәтижесінде шекке көшкенде, ешбір мағынасы жоқ, </w:t>
      </w:r>
      <w:r>
        <w:rPr>
          <w:rFonts w:ascii="Times New Roman" w:hAnsi="Times New Roman"/>
          <w:noProof/>
          <w:color w:val="000000"/>
          <w:position w:val="-24"/>
          <w:sz w:val="24"/>
        </w:rPr>
        <w:drawing>
          <wp:inline distT="0" distB="0" distL="0" distR="0" wp14:anchorId="1EB9735F" wp14:editId="4B8BC659">
            <wp:extent cx="1285875" cy="390525"/>
            <wp:effectExtent l="0" t="0" r="9525" b="9525"/>
            <wp:docPr id="420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  <w:lang w:val="kk-KZ"/>
        </w:rPr>
        <w:t xml:space="preserve"> т.б. анықталмаған өрнектер деп аталатын өрнектердің шығуы мүмкін.</w:t>
      </w:r>
      <w:r>
        <w:rPr>
          <w:rFonts w:ascii="Times New Roman" w:hAnsi="Times New Roman"/>
          <w:sz w:val="24"/>
          <w:lang w:val="kk-KZ"/>
        </w:rPr>
        <w:t xml:space="preserve"> А</w:t>
      </w:r>
      <w:r>
        <w:rPr>
          <w:rFonts w:ascii="Times New Roman" w:hAnsi="Times New Roman"/>
          <w:color w:val="000000"/>
          <w:sz w:val="24"/>
          <w:lang w:val="kk-KZ"/>
        </w:rPr>
        <w:t>нықталмаған өрнектердің шектерін табуды анықталмағандықты ашу деп атайды.</w:t>
      </w:r>
    </w:p>
    <w:p w:rsidR="004412C5" w:rsidRDefault="004412C5" w:rsidP="004412C5">
      <w:pPr>
        <w:pStyle w:val="a3"/>
        <w:ind w:firstLine="0"/>
        <w:rPr>
          <w:rFonts w:ascii="Times New Roman" w:hAnsi="Times New Roman"/>
          <w:sz w:val="24"/>
          <w:lang w:val="kk-KZ"/>
        </w:rPr>
      </w:pPr>
    </w:p>
    <w:p w:rsidR="004412C5" w:rsidRPr="0025085D" w:rsidRDefault="004412C5" w:rsidP="004412C5">
      <w:pPr>
        <w:pStyle w:val="a3"/>
        <w:ind w:firstLine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Мысалдар.  1. </w:t>
      </w:r>
      <w:r w:rsidRPr="00C02EFF">
        <w:rPr>
          <w:rFonts w:ascii="Times New Roman" w:hAnsi="Times New Roman"/>
          <w:position w:val="-54"/>
          <w:sz w:val="24"/>
        </w:rPr>
        <w:object w:dxaOrig="646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8pt;height:58.8pt" o:ole="">
            <v:imagedata r:id="rId26" o:title=""/>
          </v:shape>
          <o:OLEObject Type="Embed" ProgID="Equation.3" ShapeID="_x0000_i1025" DrawAspect="Content" ObjectID="_1809506951" r:id="rId27"/>
        </w:object>
      </w:r>
      <w:r>
        <w:rPr>
          <w:rFonts w:ascii="Times New Roman" w:hAnsi="Times New Roman"/>
          <w:sz w:val="24"/>
          <w:lang w:val="kk-KZ"/>
        </w:rPr>
        <w:t>.</w:t>
      </w:r>
    </w:p>
    <w:p w:rsidR="004412C5" w:rsidRDefault="004412C5" w:rsidP="004412C5">
      <w:pPr>
        <w:pStyle w:val="a3"/>
        <w:ind w:firstLine="0"/>
        <w:rPr>
          <w:rFonts w:ascii="Times New Roman" w:hAnsi="Times New Roman"/>
          <w:sz w:val="24"/>
          <w:lang w:val="kk-KZ"/>
        </w:rPr>
      </w:pPr>
    </w:p>
    <w:p w:rsidR="004412C5" w:rsidRDefault="004412C5" w:rsidP="004412C5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 w:rsidRPr="00DD6B1F">
        <w:rPr>
          <w:rFonts w:ascii="Times New Roman" w:hAnsi="Times New Roman"/>
          <w:position w:val="-56"/>
          <w:sz w:val="24"/>
        </w:rPr>
        <w:object w:dxaOrig="6405" w:dyaOrig="1065">
          <v:shape id="_x0000_i1026" type="#_x0000_t75" style="width:320.4pt;height:52.8pt" o:ole="">
            <v:imagedata r:id="rId28" o:title=""/>
          </v:shape>
          <o:OLEObject Type="Embed" ProgID="Equation.3" ShapeID="_x0000_i1026" DrawAspect="Content" ObjectID="_1809506952" r:id="rId29"/>
        </w:object>
      </w:r>
      <w:r>
        <w:rPr>
          <w:rFonts w:ascii="Times New Roman" w:hAnsi="Times New Roman"/>
          <w:sz w:val="24"/>
          <w:lang w:val="kk-KZ"/>
        </w:rPr>
        <w:t>.</w:t>
      </w:r>
    </w:p>
    <w:p w:rsidR="004412C5" w:rsidRDefault="004412C5" w:rsidP="004412C5">
      <w:pPr>
        <w:pStyle w:val="a3"/>
        <w:ind w:firstLine="0"/>
        <w:rPr>
          <w:rFonts w:ascii="Times New Roman" w:hAnsi="Times New Roman"/>
          <w:sz w:val="24"/>
          <w:lang w:val="kk-KZ"/>
        </w:rPr>
      </w:pPr>
    </w:p>
    <w:p w:rsidR="004412C5" w:rsidRPr="00025D49" w:rsidRDefault="004412C5" w:rsidP="004412C5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 w:rsidRPr="00DD6B1F">
        <w:rPr>
          <w:rFonts w:ascii="Times New Roman" w:hAnsi="Times New Roman"/>
          <w:position w:val="-56"/>
          <w:sz w:val="24"/>
        </w:rPr>
        <w:object w:dxaOrig="6765" w:dyaOrig="1065">
          <v:shape id="_x0000_i1027" type="#_x0000_t75" style="width:338.4pt;height:52.8pt" o:ole="">
            <v:imagedata r:id="rId30" o:title=""/>
          </v:shape>
          <o:OLEObject Type="Embed" ProgID="Equation.3" ShapeID="_x0000_i1027" DrawAspect="Content" ObjectID="_1809506953" r:id="rId31"/>
        </w:object>
      </w:r>
      <w:r>
        <w:rPr>
          <w:rFonts w:ascii="Times New Roman" w:hAnsi="Times New Roman"/>
          <w:sz w:val="24"/>
          <w:lang w:val="kk-KZ"/>
        </w:rPr>
        <w:t>.</w:t>
      </w:r>
    </w:p>
    <w:p w:rsidR="004412C5" w:rsidRPr="0024773C" w:rsidRDefault="004412C5" w:rsidP="004412C5">
      <w:pPr>
        <w:rPr>
          <w:lang w:val="kk-KZ"/>
        </w:rPr>
      </w:pPr>
      <w:r w:rsidRPr="0024773C">
        <w:rPr>
          <w:lang w:val="kk-KZ"/>
        </w:rPr>
        <w:t>Осы мысалдардан</w:t>
      </w:r>
      <w:r>
        <w:rPr>
          <w:lang w:val="kk-KZ"/>
        </w:rPr>
        <w:t>,</w:t>
      </w:r>
      <w:r w:rsidRPr="0024773C">
        <w:rPr>
          <w:lang w:val="kk-KZ"/>
        </w:rPr>
        <w:t xml:space="preserve"> тізбек шегін есептегенде қажетті келесі формуланы жазуымызға болады</w:t>
      </w:r>
      <w:r>
        <w:rPr>
          <w:lang w:val="kk-KZ"/>
        </w:rPr>
        <w:t>:</w:t>
      </w:r>
    </w:p>
    <w:p w:rsidR="004412C5" w:rsidRDefault="004412C5" w:rsidP="004412C5">
      <w:pPr>
        <w:rPr>
          <w:b/>
          <w:lang w:val="kk-KZ"/>
        </w:rPr>
      </w:pPr>
    </w:p>
    <w:p w:rsidR="004412C5" w:rsidRDefault="004412C5" w:rsidP="004412C5">
      <w:pPr>
        <w:jc w:val="center"/>
        <w:rPr>
          <w:b/>
          <w:lang w:val="kk-KZ"/>
        </w:rPr>
      </w:pPr>
      <w:r w:rsidRPr="00DD6B1F">
        <w:rPr>
          <w:position w:val="-62"/>
          <w:lang w:val="en-US"/>
        </w:rPr>
        <w:object w:dxaOrig="7380" w:dyaOrig="1305">
          <v:shape id="_x0000_i1028" type="#_x0000_t75" style="width:369.6pt;height:64.8pt" o:ole="">
            <v:imagedata r:id="rId32" o:title=""/>
          </v:shape>
          <o:OLEObject Type="Embed" ProgID="Equation.3" ShapeID="_x0000_i1028" DrawAspect="Content" ObjectID="_1809506954" r:id="rId33"/>
        </w:object>
      </w:r>
    </w:p>
    <w:p w:rsidR="004412C5" w:rsidRDefault="004412C5" w:rsidP="004412C5">
      <w:pPr>
        <w:rPr>
          <w:b/>
          <w:lang w:val="kk-KZ"/>
        </w:rPr>
      </w:pPr>
      <w:r>
        <w:rPr>
          <w:lang w:val="kk-KZ"/>
        </w:rPr>
        <w:t xml:space="preserve">Анықталмағандықтарды ашу үшін, көп жағдайда,  </w:t>
      </w:r>
      <w:r w:rsidRPr="00DD6B1F">
        <w:rPr>
          <w:position w:val="-10"/>
          <w:lang w:val="kk-KZ"/>
        </w:rPr>
        <w:object w:dxaOrig="2355" w:dyaOrig="360">
          <v:shape id="_x0000_i1029" type="#_x0000_t75" style="width:117.6pt;height:19.2pt" o:ole="">
            <v:imagedata r:id="rId34" o:title=""/>
          </v:shape>
          <o:OLEObject Type="Embed" ProgID="Equation.3" ShapeID="_x0000_i1029" DrawAspect="Content" ObjectID="_1809506955" r:id="rId35"/>
        </w:object>
      </w:r>
    </w:p>
    <w:p w:rsidR="004412C5" w:rsidRDefault="004412C5" w:rsidP="004412C5">
      <w:pPr>
        <w:rPr>
          <w:b/>
          <w:lang w:val="kk-KZ"/>
        </w:rPr>
      </w:pPr>
      <w:r w:rsidRPr="00DD6B1F">
        <w:rPr>
          <w:position w:val="-10"/>
          <w:lang w:val="kk-KZ"/>
        </w:rPr>
        <w:object w:dxaOrig="3000" w:dyaOrig="360">
          <v:shape id="_x0000_i1030" type="#_x0000_t75" style="width:150pt;height:19.2pt" o:ole="">
            <v:imagedata r:id="rId36" o:title=""/>
          </v:shape>
          <o:OLEObject Type="Embed" ProgID="Equation.3" ShapeID="_x0000_i1030" DrawAspect="Content" ObjectID="_1809506956" r:id="rId37"/>
        </w:object>
      </w:r>
      <w:r>
        <w:rPr>
          <w:lang w:val="kk-KZ"/>
        </w:rPr>
        <w:t xml:space="preserve"> және </w:t>
      </w:r>
      <w:r w:rsidRPr="00DD6B1F">
        <w:rPr>
          <w:position w:val="-10"/>
          <w:lang w:val="kk-KZ"/>
        </w:rPr>
        <w:object w:dxaOrig="3015" w:dyaOrig="360">
          <v:shape id="_x0000_i1031" type="#_x0000_t75" style="width:151.2pt;height:19.2pt" o:ole="">
            <v:imagedata r:id="rId38" o:title=""/>
          </v:shape>
          <o:OLEObject Type="Embed" ProgID="Equation.3" ShapeID="_x0000_i1031" DrawAspect="Content" ObjectID="_1809506957" r:id="rId39"/>
        </w:object>
      </w:r>
      <w:r w:rsidRPr="0024773C">
        <w:rPr>
          <w:lang w:val="kk-KZ"/>
        </w:rPr>
        <w:t>формула</w:t>
      </w:r>
      <w:r>
        <w:rPr>
          <w:lang w:val="kk-KZ"/>
        </w:rPr>
        <w:t>ры қолданылады.</w:t>
      </w:r>
    </w:p>
    <w:p w:rsidR="004412C5" w:rsidRDefault="004412C5" w:rsidP="004412C5">
      <w:pPr>
        <w:rPr>
          <w:b/>
          <w:lang w:val="kk-KZ"/>
        </w:rPr>
      </w:pPr>
    </w:p>
    <w:p w:rsidR="004412C5" w:rsidRDefault="004412C5" w:rsidP="004412C5">
      <w:pPr>
        <w:rPr>
          <w:lang w:val="kk-KZ"/>
        </w:rPr>
      </w:pPr>
      <w:r w:rsidRPr="00DD6B1F">
        <w:rPr>
          <w:position w:val="-20"/>
        </w:rPr>
        <w:object w:dxaOrig="2460" w:dyaOrig="525">
          <v:shape id="_x0000_i1032" type="#_x0000_t75" style="width:122.4pt;height:26.4pt" o:ole="">
            <v:imagedata r:id="rId40" o:title=""/>
          </v:shape>
          <o:OLEObject Type="Embed" ProgID="Equation.3" ShapeID="_x0000_i1032" DrawAspect="Content" ObjectID="_1809506958" r:id="rId41"/>
        </w:object>
      </w:r>
      <w:r>
        <w:rPr>
          <w:lang w:val="kk-KZ"/>
        </w:rPr>
        <w:t xml:space="preserve"> Беріген шек </w:t>
      </w:r>
      <w:r w:rsidRPr="00DD6B1F">
        <w:rPr>
          <w:position w:val="-4"/>
        </w:rPr>
        <w:object w:dxaOrig="645" w:dyaOrig="195">
          <v:shape id="_x0000_i1033" type="#_x0000_t75" style="width:32.4pt;height:9.6pt" o:ole="">
            <v:imagedata r:id="rId42" o:title=""/>
          </v:shape>
          <o:OLEObject Type="Embed" ProgID="Equation.3" ShapeID="_x0000_i1033" DrawAspect="Content" ObjectID="_1809506959" r:id="rId43"/>
        </w:object>
      </w:r>
      <w:r>
        <w:rPr>
          <w:lang w:val="kk-KZ"/>
        </w:rPr>
        <w:t xml:space="preserve"> түріндегі анықталмағандық. </w:t>
      </w:r>
      <w:r w:rsidRPr="00DD6B1F">
        <w:rPr>
          <w:position w:val="-8"/>
          <w:lang w:val="kk-KZ"/>
        </w:rPr>
        <w:object w:dxaOrig="1815" w:dyaOrig="405">
          <v:shape id="_x0000_i1034" type="#_x0000_t75" style="width:91.2pt;height:20.4pt" o:ole="">
            <v:imagedata r:id="rId44" o:title=""/>
          </v:shape>
          <o:OLEObject Type="Embed" ProgID="Equation.3" ShapeID="_x0000_i1034" DrawAspect="Content" ObjectID="_1809506960" r:id="rId45"/>
        </w:object>
      </w:r>
      <w:r>
        <w:rPr>
          <w:lang w:val="kk-KZ"/>
        </w:rPr>
        <w:t xml:space="preserve">  қосындысына көбейсек және бөлсек, яғни тепе-тең түрлендіру жасасақ, онда</w:t>
      </w:r>
    </w:p>
    <w:p w:rsidR="004412C5" w:rsidRDefault="004412C5" w:rsidP="004412C5">
      <w:pPr>
        <w:rPr>
          <w:lang w:val="kk-KZ"/>
        </w:rPr>
      </w:pPr>
    </w:p>
    <w:p w:rsidR="004412C5" w:rsidRDefault="004412C5" w:rsidP="004412C5">
      <w:pPr>
        <w:rPr>
          <w:lang w:val="kk-KZ"/>
        </w:rPr>
      </w:pPr>
      <w:r w:rsidRPr="00DD6B1F">
        <w:rPr>
          <w:position w:val="-32"/>
        </w:rPr>
        <w:object w:dxaOrig="6300" w:dyaOrig="705">
          <v:shape id="_x0000_i1035" type="#_x0000_t75" style="width:315.6pt;height:34.8pt" o:ole="">
            <v:imagedata r:id="rId46" o:title=""/>
          </v:shape>
          <o:OLEObject Type="Embed" ProgID="Equation.3" ShapeID="_x0000_i1035" DrawAspect="Content" ObjectID="_1809506961" r:id="rId47"/>
        </w:object>
      </w:r>
      <w:r w:rsidRPr="00DD6B1F">
        <w:rPr>
          <w:position w:val="-32"/>
        </w:rPr>
        <w:object w:dxaOrig="2680" w:dyaOrig="700">
          <v:shape id="_x0000_i1036" type="#_x0000_t75" style="width:134.4pt;height:34.8pt" o:ole="">
            <v:imagedata r:id="rId48" o:title=""/>
          </v:shape>
          <o:OLEObject Type="Embed" ProgID="Equation.3" ShapeID="_x0000_i1036" DrawAspect="Content" ObjectID="_1809506962" r:id="rId49"/>
        </w:object>
      </w:r>
    </w:p>
    <w:p w:rsidR="004412C5" w:rsidRDefault="004412C5" w:rsidP="004412C5">
      <w:pPr>
        <w:rPr>
          <w:lang w:val="kk-KZ"/>
        </w:rPr>
      </w:pPr>
    </w:p>
    <w:p w:rsidR="00C900E9" w:rsidRDefault="00C900E9">
      <w:bookmarkStart w:id="0" w:name="_GoBack"/>
      <w:bookmarkEnd w:id="0"/>
    </w:p>
    <w:sectPr w:rsidR="00C90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404B9"/>
    <w:multiLevelType w:val="hybridMultilevel"/>
    <w:tmpl w:val="BB9E1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C5"/>
    <w:rsid w:val="004412C5"/>
    <w:rsid w:val="00C9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4FEB5-861B-42A9-B1C0-D01E989C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rsid w:val="004412C5"/>
    <w:pPr>
      <w:ind w:firstLine="851"/>
      <w:jc w:val="both"/>
    </w:pPr>
    <w:rPr>
      <w:rFonts w:ascii="Arial" w:hAnsi="Arial"/>
      <w:sz w:val="28"/>
    </w:rPr>
  </w:style>
  <w:style w:type="paragraph" w:styleId="2">
    <w:name w:val="Body Text Indent 2"/>
    <w:basedOn w:val="a"/>
    <w:link w:val="20"/>
    <w:unhideWhenUsed/>
    <w:rsid w:val="004412C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412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34" Type="http://schemas.openxmlformats.org/officeDocument/2006/relationships/image" Target="media/image26.wmf"/><Relationship Id="rId42" Type="http://schemas.openxmlformats.org/officeDocument/2006/relationships/image" Target="media/image30.wmf"/><Relationship Id="rId47" Type="http://schemas.openxmlformats.org/officeDocument/2006/relationships/oleObject" Target="embeddings/oleObject11.bin"/><Relationship Id="rId50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oleObject" Target="embeddings/oleObject4.bin"/><Relationship Id="rId38" Type="http://schemas.openxmlformats.org/officeDocument/2006/relationships/image" Target="media/image28.wmf"/><Relationship Id="rId46" Type="http://schemas.openxmlformats.org/officeDocument/2006/relationships/image" Target="media/image32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oleObject" Target="embeddings/oleObject2.bin"/><Relationship Id="rId41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5.wmf"/><Relationship Id="rId37" Type="http://schemas.openxmlformats.org/officeDocument/2006/relationships/oleObject" Target="embeddings/oleObject6.bin"/><Relationship Id="rId40" Type="http://schemas.openxmlformats.org/officeDocument/2006/relationships/image" Target="media/image29.wmf"/><Relationship Id="rId45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3.wmf"/><Relationship Id="rId36" Type="http://schemas.openxmlformats.org/officeDocument/2006/relationships/image" Target="media/image27.wmf"/><Relationship Id="rId49" Type="http://schemas.openxmlformats.org/officeDocument/2006/relationships/oleObject" Target="embeddings/oleObject12.bin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oleObject" Target="embeddings/oleObject3.bin"/><Relationship Id="rId44" Type="http://schemas.openxmlformats.org/officeDocument/2006/relationships/image" Target="media/image31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oleObject" Target="embeddings/oleObject1.bin"/><Relationship Id="rId30" Type="http://schemas.openxmlformats.org/officeDocument/2006/relationships/image" Target="media/image24.wmf"/><Relationship Id="rId35" Type="http://schemas.openxmlformats.org/officeDocument/2006/relationships/oleObject" Target="embeddings/oleObject5.bin"/><Relationship Id="rId43" Type="http://schemas.openxmlformats.org/officeDocument/2006/relationships/oleObject" Target="embeddings/oleObject9.bin"/><Relationship Id="rId48" Type="http://schemas.openxmlformats.org/officeDocument/2006/relationships/image" Target="media/image33.wmf"/><Relationship Id="rId8" Type="http://schemas.openxmlformats.org/officeDocument/2006/relationships/image" Target="media/image4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2025-05-23T06:20:00Z</dcterms:created>
  <dcterms:modified xsi:type="dcterms:W3CDTF">2025-05-23T06:21:00Z</dcterms:modified>
</cp:coreProperties>
</file>