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20" w:rsidRPr="00EA0C9D" w:rsidRDefault="00FB5720" w:rsidP="00FB5720">
      <w:pPr>
        <w:ind w:firstLine="567"/>
        <w:rPr>
          <w:lang w:val="kk-KZ"/>
        </w:rPr>
      </w:pPr>
      <w:r>
        <w:rPr>
          <w:b/>
          <w:lang w:val="uk-UA"/>
        </w:rPr>
        <w:t>2</w:t>
      </w:r>
      <w:r w:rsidRPr="00211FC3">
        <w:rPr>
          <w:b/>
          <w:lang w:val="uk-UA"/>
        </w:rPr>
        <w:t xml:space="preserve">-дәріс. </w:t>
      </w:r>
      <w:r w:rsidRPr="00EA0C9D">
        <w:rPr>
          <w:b/>
          <w:lang w:val="kk-KZ"/>
        </w:rPr>
        <w:t>Сызықтық теңдеулер жүйесі</w:t>
      </w:r>
    </w:p>
    <w:p w:rsidR="00FB5720" w:rsidRPr="00EA0C9D" w:rsidRDefault="00FB5720" w:rsidP="00FB5720">
      <w:pPr>
        <w:ind w:firstLine="567"/>
        <w:rPr>
          <w:b/>
          <w:lang w:val="kk-KZ"/>
        </w:rPr>
      </w:pPr>
      <w:r w:rsidRPr="00EA0C9D">
        <w:rPr>
          <w:i/>
          <w:lang w:val="kk-KZ"/>
        </w:rPr>
        <w:t>n</w:t>
      </w:r>
      <w:r w:rsidRPr="00EA0C9D">
        <w:rPr>
          <w:lang w:val="kk-KZ"/>
        </w:rPr>
        <w:t xml:space="preserve">   белгісізді  </w:t>
      </w:r>
      <w:r w:rsidRPr="00EA0C9D">
        <w:rPr>
          <w:i/>
          <w:lang w:val="kk-KZ"/>
        </w:rPr>
        <w:t>m</w:t>
      </w:r>
      <w:r w:rsidRPr="00EA0C9D">
        <w:rPr>
          <w:lang w:val="kk-KZ"/>
        </w:rPr>
        <w:t xml:space="preserve">  теңдеулерден тұратын</w:t>
      </w:r>
    </w:p>
    <w:p w:rsidR="00FB5720" w:rsidRPr="00EA0C9D" w:rsidRDefault="00FB5720" w:rsidP="00FB5720">
      <w:pPr>
        <w:ind w:firstLine="567"/>
        <w:rPr>
          <w:lang w:val="kk-KZ"/>
        </w:rPr>
      </w:pPr>
      <w:r w:rsidRPr="00EA0C9D">
        <w:rPr>
          <w:b/>
          <w:position w:val="-94"/>
          <w:lang w:val="kk-KZ"/>
        </w:rPr>
        <w:object w:dxaOrig="6900" w:dyaOrig="2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8pt;height:88.2pt" o:ole="" fillcolor="window">
            <v:imagedata r:id="rId4" o:title=""/>
          </v:shape>
          <o:OLEObject Type="Embed" ProgID="Equation.3" ShapeID="_x0000_i1025" DrawAspect="Content" ObjectID="_1809505298" r:id="rId5"/>
        </w:object>
      </w:r>
      <w:r w:rsidRPr="00EA0C9D">
        <w:rPr>
          <w:lang w:val="kk-KZ"/>
        </w:rPr>
        <w:t>(1.1)</w:t>
      </w:r>
    </w:p>
    <w:p w:rsidR="00FB5720" w:rsidRPr="00EA0C9D" w:rsidRDefault="00FB5720" w:rsidP="00FB5720">
      <w:pPr>
        <w:jc w:val="both"/>
        <w:rPr>
          <w:lang w:val="kk-KZ"/>
        </w:rPr>
      </w:pPr>
      <w:r w:rsidRPr="00EA0C9D">
        <w:rPr>
          <w:lang w:val="kk-KZ"/>
        </w:rPr>
        <w:t xml:space="preserve">түрінде берілген  жүйе </w:t>
      </w:r>
      <w:r w:rsidRPr="00EA0C9D">
        <w:rPr>
          <w:i/>
          <w:lang w:val="kk-KZ"/>
        </w:rPr>
        <w:t>сызықтық теңдеулер жүйесі</w:t>
      </w:r>
      <w:r w:rsidRPr="00EA0C9D">
        <w:rPr>
          <w:lang w:val="kk-KZ"/>
        </w:rPr>
        <w:t xml:space="preserve"> деп аталады. Мұндағы  </w:t>
      </w:r>
      <w:r w:rsidRPr="00EA0C9D">
        <w:rPr>
          <w:i/>
          <w:lang w:val="kk-KZ"/>
        </w:rPr>
        <w:t>х</w:t>
      </w:r>
      <w:r w:rsidRPr="00EA0C9D">
        <w:rPr>
          <w:vertAlign w:val="subscript"/>
          <w:lang w:val="kk-KZ"/>
        </w:rPr>
        <w:t>1,</w:t>
      </w:r>
      <w:r w:rsidRPr="00EA0C9D">
        <w:rPr>
          <w:i/>
          <w:lang w:val="kk-KZ"/>
        </w:rPr>
        <w:t>х</w:t>
      </w:r>
      <w:r w:rsidRPr="00EA0C9D">
        <w:rPr>
          <w:vertAlign w:val="subscript"/>
          <w:lang w:val="kk-KZ"/>
        </w:rPr>
        <w:t>2</w:t>
      </w:r>
      <w:r w:rsidRPr="00EA0C9D">
        <w:rPr>
          <w:lang w:val="kk-KZ"/>
        </w:rPr>
        <w:t>,...,</w:t>
      </w:r>
      <w:r w:rsidRPr="00EA0C9D">
        <w:rPr>
          <w:i/>
          <w:lang w:val="kk-KZ"/>
        </w:rPr>
        <w:t>х</w:t>
      </w:r>
      <w:r w:rsidRPr="00EA0C9D">
        <w:rPr>
          <w:vertAlign w:val="subscript"/>
          <w:lang w:val="kk-KZ"/>
        </w:rPr>
        <w:t xml:space="preserve">n </w:t>
      </w:r>
      <w:r w:rsidRPr="00EA0C9D">
        <w:rPr>
          <w:lang w:val="kk-KZ"/>
        </w:rPr>
        <w:t xml:space="preserve">-белгісіздер,  </w:t>
      </w:r>
      <w:r w:rsidRPr="00EA0C9D">
        <w:rPr>
          <w:b/>
          <w:position w:val="-14"/>
          <w:lang w:val="kk-KZ"/>
        </w:rPr>
        <w:object w:dxaOrig="300" w:dyaOrig="380">
          <v:shape id="_x0000_i1026" type="#_x0000_t75" style="width:15pt;height:19.2pt" o:ole="" fillcolor="window">
            <v:imagedata r:id="rId6" o:title=""/>
          </v:shape>
          <o:OLEObject Type="Embed" ProgID="Equation.3" ShapeID="_x0000_i1026" DrawAspect="Content" ObjectID="_1809505299" r:id="rId7"/>
        </w:object>
      </w:r>
      <w:r w:rsidRPr="00EA0C9D">
        <w:rPr>
          <w:lang w:val="kk-KZ"/>
        </w:rPr>
        <w:t>саны жүйенің  i -ші теңдеуінің  х</w:t>
      </w:r>
      <w:r w:rsidRPr="00EA0C9D">
        <w:rPr>
          <w:vertAlign w:val="subscript"/>
          <w:lang w:val="kk-KZ"/>
        </w:rPr>
        <w:t xml:space="preserve">j </w:t>
      </w:r>
      <w:r w:rsidRPr="00EA0C9D">
        <w:rPr>
          <w:lang w:val="kk-KZ"/>
        </w:rPr>
        <w:t xml:space="preserve">  белгісізінің алдындағы </w:t>
      </w:r>
      <w:r w:rsidRPr="00EA0C9D">
        <w:rPr>
          <w:i/>
          <w:lang w:val="kk-KZ"/>
        </w:rPr>
        <w:t>коэффициент</w:t>
      </w:r>
      <w:r w:rsidRPr="00EA0C9D">
        <w:rPr>
          <w:lang w:val="kk-KZ"/>
        </w:rPr>
        <w:t>,  b</w:t>
      </w:r>
      <w:r w:rsidRPr="00EA0C9D">
        <w:rPr>
          <w:position w:val="-12"/>
          <w:lang w:val="kk-KZ"/>
        </w:rPr>
        <w:object w:dxaOrig="120" w:dyaOrig="360">
          <v:shape id="_x0000_i1027" type="#_x0000_t75" style="width:6.6pt;height:19.2pt" o:ole="" fillcolor="window">
            <v:imagedata r:id="rId8" o:title=""/>
          </v:shape>
          <o:OLEObject Type="Embed" ProgID="Equation.3" ShapeID="_x0000_i1027" DrawAspect="Content" ObjectID="_1809505300" r:id="rId9"/>
        </w:object>
      </w:r>
      <w:r w:rsidRPr="00EA0C9D">
        <w:rPr>
          <w:lang w:val="kk-KZ"/>
        </w:rPr>
        <w:t xml:space="preserve">- </w:t>
      </w:r>
      <w:r w:rsidRPr="00EA0C9D">
        <w:rPr>
          <w:i/>
          <w:lang w:val="kk-KZ"/>
        </w:rPr>
        <w:t>босмүшелер</w:t>
      </w:r>
      <w:r w:rsidRPr="00EA0C9D">
        <w:rPr>
          <w:lang w:val="kk-KZ"/>
        </w:rPr>
        <w:t xml:space="preserve"> деп аталады.</w:t>
      </w:r>
    </w:p>
    <w:p w:rsidR="00FB5720" w:rsidRPr="00EA0C9D" w:rsidRDefault="00FB5720" w:rsidP="00FB5720">
      <w:pPr>
        <w:ind w:firstLine="567"/>
        <w:jc w:val="both"/>
        <w:rPr>
          <w:lang w:val="kk-KZ"/>
        </w:rPr>
      </w:pPr>
      <w:r w:rsidRPr="00EA0C9D">
        <w:rPr>
          <w:lang w:val="kk-KZ"/>
        </w:rPr>
        <w:t xml:space="preserve">Егер  жүйедегі барлық бос мүшелер нольге тең болса, онда ол </w:t>
      </w:r>
      <w:r w:rsidRPr="00EA0C9D">
        <w:rPr>
          <w:i/>
          <w:lang w:val="kk-KZ"/>
        </w:rPr>
        <w:t>біртектіжүйе</w:t>
      </w:r>
      <w:r w:rsidRPr="00EA0C9D">
        <w:rPr>
          <w:lang w:val="kk-KZ"/>
        </w:rPr>
        <w:t xml:space="preserve"> деп, ал бос мүшелердің ең бомағанда біреуі нольден өзгеше болса,онда ол </w:t>
      </w:r>
      <w:r w:rsidRPr="00EA0C9D">
        <w:rPr>
          <w:i/>
          <w:lang w:val="kk-KZ"/>
        </w:rPr>
        <w:t>біртектіемесжүйе</w:t>
      </w:r>
      <w:r w:rsidRPr="00EA0C9D">
        <w:rPr>
          <w:lang w:val="kk-KZ"/>
        </w:rPr>
        <w:t xml:space="preserve"> деп аталады.</w:t>
      </w:r>
    </w:p>
    <w:p w:rsidR="00FB5720" w:rsidRPr="00EA0C9D" w:rsidRDefault="00FB5720" w:rsidP="00FB5720">
      <w:pPr>
        <w:ind w:firstLine="567"/>
        <w:jc w:val="both"/>
        <w:rPr>
          <w:lang w:val="kk-KZ"/>
        </w:rPr>
      </w:pPr>
      <w:r w:rsidRPr="00EA0C9D">
        <w:rPr>
          <w:lang w:val="kk-KZ"/>
        </w:rPr>
        <w:t xml:space="preserve">  (1.1) жүйенің барлық теңдеулеріндегі  </w:t>
      </w:r>
      <w:r w:rsidRPr="00EA0C9D">
        <w:rPr>
          <w:i/>
          <w:lang w:val="kk-KZ"/>
        </w:rPr>
        <w:t>х</w:t>
      </w:r>
      <w:r w:rsidRPr="00EA0C9D">
        <w:rPr>
          <w:vertAlign w:val="subscript"/>
          <w:lang w:val="kk-KZ"/>
        </w:rPr>
        <w:t>1,</w:t>
      </w:r>
      <w:r w:rsidRPr="00EA0C9D">
        <w:rPr>
          <w:i/>
          <w:lang w:val="kk-KZ"/>
        </w:rPr>
        <w:t>х</w:t>
      </w:r>
      <w:r w:rsidRPr="00EA0C9D">
        <w:rPr>
          <w:vertAlign w:val="subscript"/>
          <w:lang w:val="kk-KZ"/>
        </w:rPr>
        <w:t>2</w:t>
      </w:r>
      <w:r w:rsidRPr="00EA0C9D">
        <w:rPr>
          <w:lang w:val="kk-KZ"/>
        </w:rPr>
        <w:t>,...,</w:t>
      </w:r>
      <w:r w:rsidRPr="00EA0C9D">
        <w:rPr>
          <w:i/>
          <w:lang w:val="kk-KZ"/>
        </w:rPr>
        <w:t>х</w:t>
      </w:r>
      <w:r w:rsidRPr="00EA0C9D">
        <w:rPr>
          <w:vertAlign w:val="subscript"/>
          <w:lang w:val="kk-KZ"/>
        </w:rPr>
        <w:t xml:space="preserve">n </w:t>
      </w:r>
      <w:r w:rsidRPr="00EA0C9D">
        <w:rPr>
          <w:lang w:val="kk-KZ"/>
        </w:rPr>
        <w:t>белгісіздерінің орныны сәйкесінше  λ</w:t>
      </w:r>
      <w:r w:rsidRPr="00EA0C9D">
        <w:rPr>
          <w:vertAlign w:val="subscript"/>
          <w:lang w:val="kk-KZ"/>
        </w:rPr>
        <w:t>1</w:t>
      </w:r>
      <w:r w:rsidRPr="00EA0C9D">
        <w:rPr>
          <w:lang w:val="kk-KZ"/>
        </w:rPr>
        <w:t>, λ</w:t>
      </w:r>
      <w:r w:rsidRPr="00EA0C9D">
        <w:rPr>
          <w:vertAlign w:val="subscript"/>
          <w:lang w:val="kk-KZ"/>
        </w:rPr>
        <w:t>2</w:t>
      </w:r>
      <w:r w:rsidRPr="00EA0C9D">
        <w:rPr>
          <w:lang w:val="kk-KZ"/>
        </w:rPr>
        <w:t>, λ</w:t>
      </w:r>
      <w:r w:rsidRPr="00EA0C9D">
        <w:rPr>
          <w:vertAlign w:val="subscript"/>
          <w:lang w:val="kk-KZ"/>
        </w:rPr>
        <w:t>3</w:t>
      </w:r>
      <w:r w:rsidRPr="00EA0C9D">
        <w:rPr>
          <w:lang w:val="kk-KZ"/>
        </w:rPr>
        <w:t>, ..., λ</w:t>
      </w:r>
      <w:r w:rsidRPr="00EA0C9D">
        <w:rPr>
          <w:vertAlign w:val="subscript"/>
          <w:lang w:val="kk-KZ"/>
        </w:rPr>
        <w:t xml:space="preserve">n </w:t>
      </w:r>
      <w:r w:rsidRPr="00EA0C9D">
        <w:rPr>
          <w:lang w:val="kk-KZ"/>
        </w:rPr>
        <w:t xml:space="preserve">  сандарын қойғанда әрбір теңдеу тепе-теңдікке айналса, онда  (λ</w:t>
      </w:r>
      <w:r w:rsidRPr="00EA0C9D">
        <w:rPr>
          <w:vertAlign w:val="subscript"/>
          <w:lang w:val="kk-KZ"/>
        </w:rPr>
        <w:t>1</w:t>
      </w:r>
      <w:r w:rsidRPr="00EA0C9D">
        <w:rPr>
          <w:lang w:val="kk-KZ"/>
        </w:rPr>
        <w:t>, λ</w:t>
      </w:r>
      <w:r w:rsidRPr="00EA0C9D">
        <w:rPr>
          <w:vertAlign w:val="subscript"/>
          <w:lang w:val="kk-KZ"/>
        </w:rPr>
        <w:t>2</w:t>
      </w:r>
      <w:r w:rsidRPr="00EA0C9D">
        <w:rPr>
          <w:lang w:val="kk-KZ"/>
        </w:rPr>
        <w:t>, λ</w:t>
      </w:r>
      <w:r w:rsidRPr="00EA0C9D">
        <w:rPr>
          <w:vertAlign w:val="subscript"/>
          <w:lang w:val="kk-KZ"/>
        </w:rPr>
        <w:t>3</w:t>
      </w:r>
      <w:r w:rsidRPr="00EA0C9D">
        <w:rPr>
          <w:lang w:val="kk-KZ"/>
        </w:rPr>
        <w:t>, ..., λ</w:t>
      </w:r>
      <w:r w:rsidRPr="00EA0C9D">
        <w:rPr>
          <w:vertAlign w:val="subscript"/>
          <w:lang w:val="kk-KZ"/>
        </w:rPr>
        <w:t>n</w:t>
      </w:r>
      <w:r w:rsidRPr="00EA0C9D">
        <w:rPr>
          <w:lang w:val="kk-KZ"/>
        </w:rPr>
        <w:t xml:space="preserve">)  реттелген сандар жүйесі оның </w:t>
      </w:r>
      <w:r w:rsidRPr="00EA0C9D">
        <w:rPr>
          <w:i/>
          <w:lang w:val="kk-KZ"/>
        </w:rPr>
        <w:t>шешімі</w:t>
      </w:r>
      <w:r w:rsidRPr="00EA0C9D">
        <w:rPr>
          <w:lang w:val="kk-KZ"/>
        </w:rPr>
        <w:t xml:space="preserve"> деп аталады.</w:t>
      </w:r>
    </w:p>
    <w:p w:rsidR="00FB5720" w:rsidRPr="00EA0C9D" w:rsidRDefault="00FB5720" w:rsidP="00FB5720">
      <w:pPr>
        <w:ind w:firstLine="567"/>
        <w:jc w:val="both"/>
        <w:rPr>
          <w:lang w:val="kk-KZ"/>
        </w:rPr>
      </w:pPr>
      <w:r w:rsidRPr="00EA0C9D">
        <w:rPr>
          <w:lang w:val="kk-KZ"/>
        </w:rPr>
        <w:t xml:space="preserve">Егер жүйенің шешімі бар болса,онда ол </w:t>
      </w:r>
      <w:r w:rsidRPr="00EA0C9D">
        <w:rPr>
          <w:i/>
          <w:lang w:val="kk-KZ"/>
        </w:rPr>
        <w:t>үйлесімді</w:t>
      </w:r>
      <w:r w:rsidRPr="00EA0C9D">
        <w:rPr>
          <w:lang w:val="kk-KZ"/>
        </w:rPr>
        <w:t xml:space="preserve">, ал егер шешімі жоқ болса, онда ол </w:t>
      </w:r>
      <w:r w:rsidRPr="00EA0C9D">
        <w:rPr>
          <w:i/>
          <w:lang w:val="kk-KZ"/>
        </w:rPr>
        <w:t>үйлесімсізжүйе</w:t>
      </w:r>
      <w:r w:rsidRPr="00EA0C9D">
        <w:rPr>
          <w:lang w:val="kk-KZ"/>
        </w:rPr>
        <w:t xml:space="preserve"> деп аталады. Біртекті сызықтық теңдеулер жүйесі үйлесімді, өйткені (0,0,0,....0) оның шешімі болады</w:t>
      </w:r>
    </w:p>
    <w:p w:rsidR="00FB5720" w:rsidRPr="00EA0C9D" w:rsidRDefault="00FB5720" w:rsidP="00FB5720">
      <w:pPr>
        <w:ind w:firstLine="567"/>
        <w:jc w:val="both"/>
        <w:rPr>
          <w:lang w:val="kk-KZ"/>
        </w:rPr>
      </w:pPr>
      <w:r w:rsidRPr="00EA0C9D">
        <w:rPr>
          <w:lang w:val="kk-KZ"/>
        </w:rPr>
        <w:t xml:space="preserve">(1.1) жүйедегі белгісіздер алдындағы коэффициенттерден құралған  mxn өлшемді А матрицасын </w:t>
      </w:r>
      <w:r w:rsidRPr="00EA0C9D">
        <w:rPr>
          <w:position w:val="-78"/>
          <w:lang w:val="kk-KZ"/>
        </w:rPr>
        <w:object w:dxaOrig="3040" w:dyaOrig="1700">
          <v:shape id="_x0000_i1028" type="#_x0000_t75" style="width:131.4pt;height:73.2pt" o:ole="" fillcolor="window">
            <v:imagedata r:id="rId10" o:title=""/>
          </v:shape>
          <o:OLEObject Type="Embed" ProgID="Equation.3" ShapeID="_x0000_i1028" DrawAspect="Content" ObjectID="_1809505301" r:id="rId11"/>
        </w:object>
      </w:r>
      <w:r w:rsidRPr="00EA0C9D">
        <w:rPr>
          <w:lang w:val="kk-KZ"/>
        </w:rPr>
        <w:t xml:space="preserve"> жүйенің </w:t>
      </w:r>
      <w:r w:rsidRPr="00EA0C9D">
        <w:rPr>
          <w:i/>
          <w:lang w:val="kk-KZ"/>
        </w:rPr>
        <w:t>негізгі матрицасы</w:t>
      </w:r>
      <w:r w:rsidRPr="00EA0C9D">
        <w:rPr>
          <w:lang w:val="kk-KZ"/>
        </w:rPr>
        <w:t xml:space="preserve"> деп, ал   </w:t>
      </w:r>
      <w:r w:rsidRPr="00EA0C9D">
        <w:rPr>
          <w:i/>
          <w:lang w:val="kk-KZ"/>
        </w:rPr>
        <w:t>m</w:t>
      </w:r>
      <w:r w:rsidRPr="00EA0C9D">
        <w:rPr>
          <w:lang w:val="kk-KZ"/>
        </w:rPr>
        <w:t>x(</w:t>
      </w:r>
      <w:r w:rsidRPr="00EA0C9D">
        <w:rPr>
          <w:i/>
          <w:lang w:val="kk-KZ"/>
        </w:rPr>
        <w:t>n</w:t>
      </w:r>
      <w:r w:rsidRPr="00EA0C9D">
        <w:rPr>
          <w:lang w:val="kk-KZ"/>
        </w:rPr>
        <w:t xml:space="preserve">+1) өлшемді </w:t>
      </w:r>
      <w:r w:rsidRPr="00EA0C9D">
        <w:rPr>
          <w:position w:val="-4"/>
        </w:rPr>
        <w:object w:dxaOrig="240" w:dyaOrig="320">
          <v:shape id="_x0000_i1029" type="#_x0000_t75" style="width:12.6pt;height:16.2pt" o:ole="" fillcolor="window">
            <v:imagedata r:id="rId12" o:title=""/>
          </v:shape>
          <o:OLEObject Type="Embed" ProgID="Equation.3" ShapeID="_x0000_i1029" DrawAspect="Content" ObjectID="_1809505302" r:id="rId13"/>
        </w:object>
      </w:r>
      <w:r w:rsidRPr="00EA0C9D">
        <w:rPr>
          <w:lang w:val="kk-KZ"/>
        </w:rPr>
        <w:t xml:space="preserve"> = </w:t>
      </w:r>
      <w:r w:rsidRPr="00EA0C9D">
        <w:rPr>
          <w:position w:val="-78"/>
        </w:rPr>
        <w:object w:dxaOrig="3100" w:dyaOrig="1700">
          <v:shape id="_x0000_i1030" type="#_x0000_t75" style="width:116.4pt;height:63pt" o:ole="" fillcolor="window">
            <v:imagedata r:id="rId14" o:title=""/>
          </v:shape>
          <o:OLEObject Type="Embed" ProgID="Equation.3" ShapeID="_x0000_i1030" DrawAspect="Content" ObjectID="_1809505303" r:id="rId15"/>
        </w:object>
      </w:r>
      <w:r w:rsidRPr="00EA0C9D">
        <w:rPr>
          <w:lang w:val="kk-KZ"/>
        </w:rPr>
        <w:t xml:space="preserve"> матрицасы (1.1) жүйенің </w:t>
      </w:r>
      <w:r w:rsidRPr="00EA0C9D">
        <w:rPr>
          <w:i/>
          <w:lang w:val="kk-KZ"/>
        </w:rPr>
        <w:t>кеңейтілген матрицасы</w:t>
      </w:r>
      <w:r w:rsidRPr="00EA0C9D">
        <w:rPr>
          <w:lang w:val="kk-KZ"/>
        </w:rPr>
        <w:t xml:space="preserve"> деп аталады.</w:t>
      </w:r>
    </w:p>
    <w:p w:rsidR="00FB5720" w:rsidRPr="00EA0C9D" w:rsidRDefault="00FB5720" w:rsidP="00FB5720">
      <w:pPr>
        <w:ind w:firstLine="567"/>
        <w:jc w:val="both"/>
        <w:rPr>
          <w:lang w:val="kk-KZ"/>
        </w:rPr>
      </w:pPr>
      <w:r w:rsidRPr="00EA0C9D">
        <w:rPr>
          <w:b/>
          <w:lang w:val="kk-KZ"/>
        </w:rPr>
        <w:t xml:space="preserve">Теорема.  </w:t>
      </w:r>
      <w:r w:rsidRPr="00EA0C9D">
        <w:rPr>
          <w:lang w:val="kk-KZ"/>
        </w:rPr>
        <w:t xml:space="preserve"> Сызықты теңдеулер жүйесінің үйлесімді болуы үшін жүйенің негізгі матрицасының рангысы </w:t>
      </w:r>
      <w:r w:rsidRPr="00EA0C9D">
        <w:rPr>
          <w:position w:val="-10"/>
          <w:lang w:val="en-US"/>
        </w:rPr>
        <w:object w:dxaOrig="240" w:dyaOrig="340">
          <v:shape id="_x0000_i1031" type="#_x0000_t75" style="width:12.6pt;height:17.4pt" o:ole="" fillcolor="window">
            <v:imagedata r:id="rId16" o:title=""/>
          </v:shape>
          <o:OLEObject Type="Embed" ProgID="Equation.3" ShapeID="_x0000_i1031" DrawAspect="Content" ObjectID="_1809505304" r:id="rId17"/>
        </w:object>
      </w:r>
      <w:r w:rsidRPr="00EA0C9D">
        <w:rPr>
          <w:lang w:val="kk-KZ"/>
        </w:rPr>
        <w:t xml:space="preserve"> оның кеңейтілген матрицасының рангысына </w:t>
      </w:r>
      <w:r w:rsidRPr="00EA0C9D">
        <w:rPr>
          <w:position w:val="-14"/>
          <w:lang w:val="en-US"/>
        </w:rPr>
        <w:object w:dxaOrig="240" w:dyaOrig="380">
          <v:shape id="_x0000_i1032" type="#_x0000_t75" style="width:12.6pt;height:19.2pt" o:ole="" fillcolor="window">
            <v:imagedata r:id="rId18" o:title=""/>
          </v:shape>
          <o:OLEObject Type="Embed" ProgID="Equation.3" ShapeID="_x0000_i1032" DrawAspect="Content" ObjectID="_1809505305" r:id="rId19"/>
        </w:object>
      </w:r>
      <w:r w:rsidRPr="00EA0C9D">
        <w:rPr>
          <w:lang w:val="kk-KZ"/>
        </w:rPr>
        <w:t xml:space="preserve"> тең болуы қажетті және жеткілікті, яғни         </w:t>
      </w:r>
      <w:r w:rsidRPr="00EA0C9D">
        <w:rPr>
          <w:position w:val="-10"/>
          <w:lang w:val="en-US"/>
        </w:rPr>
        <w:object w:dxaOrig="240" w:dyaOrig="340">
          <v:shape id="_x0000_i1033" type="#_x0000_t75" style="width:12.6pt;height:17.4pt" o:ole="" fillcolor="window">
            <v:imagedata r:id="rId16" o:title=""/>
          </v:shape>
          <o:OLEObject Type="Embed" ProgID="Equation.3" ShapeID="_x0000_i1033" DrawAspect="Content" ObjectID="_1809505306" r:id="rId20"/>
        </w:object>
      </w:r>
      <w:r w:rsidRPr="00EA0C9D">
        <w:rPr>
          <w:lang w:val="kk-KZ"/>
        </w:rPr>
        <w:t xml:space="preserve"> = </w:t>
      </w:r>
      <w:r w:rsidRPr="00EA0C9D">
        <w:rPr>
          <w:position w:val="-14"/>
          <w:lang w:val="en-US"/>
        </w:rPr>
        <w:object w:dxaOrig="240" w:dyaOrig="380">
          <v:shape id="_x0000_i1034" type="#_x0000_t75" style="width:12.6pt;height:19.2pt" o:ole="" fillcolor="window">
            <v:imagedata r:id="rId18" o:title=""/>
          </v:shape>
          <o:OLEObject Type="Embed" ProgID="Equation.3" ShapeID="_x0000_i1034" DrawAspect="Content" ObjectID="_1809505307" r:id="rId21"/>
        </w:object>
      </w:r>
      <w:r w:rsidRPr="00EA0C9D">
        <w:rPr>
          <w:lang w:val="kk-KZ"/>
        </w:rPr>
        <w:t xml:space="preserve">.                                       </w:t>
      </w:r>
    </w:p>
    <w:p w:rsidR="00FB5720" w:rsidRPr="00EA0C9D" w:rsidRDefault="00FB5720" w:rsidP="00FB5720">
      <w:pPr>
        <w:jc w:val="both"/>
        <w:rPr>
          <w:lang w:val="kk-KZ"/>
        </w:rPr>
      </w:pPr>
      <w:r w:rsidRPr="00EA0C9D">
        <w:rPr>
          <w:lang w:val="kk-KZ"/>
        </w:rPr>
        <w:t>Матрицаның рангысы мен белгісіздер саны тең болғанда ғана үйлесімді(1) теңдеулер жүйесінің бір ғана шешім болады.</w:t>
      </w:r>
    </w:p>
    <w:p w:rsidR="00FB5720" w:rsidRPr="00EA0C9D" w:rsidRDefault="00FB5720" w:rsidP="00FB5720">
      <w:pPr>
        <w:ind w:firstLine="567"/>
        <w:jc w:val="both"/>
        <w:rPr>
          <w:lang w:val="kk-KZ"/>
        </w:rPr>
      </w:pPr>
      <w:r w:rsidRPr="00EA0C9D">
        <w:rPr>
          <w:lang w:val="kk-KZ"/>
        </w:rPr>
        <w:t>n белгісізді n біртекті сызықтық теңдеулер жүйесінің нөлден өзге шешімдері болуы үшін жүйенің негізгі матрицасының анықтауышы нөлге тең болуы қажетті және жеткілікті.</w:t>
      </w:r>
    </w:p>
    <w:p w:rsidR="00FB5720" w:rsidRPr="00344C37" w:rsidRDefault="00FB5720" w:rsidP="00FB5720">
      <w:pPr>
        <w:pStyle w:val="a3"/>
        <w:ind w:firstLine="454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Үш 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 xml:space="preserve">x, y, z </w:t>
      </w:r>
      <w:r w:rsidRPr="00344C37">
        <w:rPr>
          <w:b w:val="0"/>
          <w:sz w:val="24"/>
          <w:szCs w:val="24"/>
          <w:u w:val="none"/>
          <w:lang w:val="kk-KZ"/>
        </w:rPr>
        <w:t>белгісізді үш сызықтық теңдеу жүйесін қарастырайық:</w:t>
      </w:r>
    </w:p>
    <w:p w:rsidR="00FB5720" w:rsidRPr="00344C37" w:rsidRDefault="00FB5720" w:rsidP="00FB5720">
      <w:pPr>
        <w:pStyle w:val="a3"/>
        <w:rPr>
          <w:sz w:val="24"/>
          <w:szCs w:val="24"/>
          <w:u w:val="none"/>
          <w:lang w:val="kk-KZ"/>
        </w:rPr>
      </w:pPr>
      <w:r w:rsidRPr="00344C37">
        <w:rPr>
          <w:position w:val="-58"/>
          <w:sz w:val="24"/>
          <w:szCs w:val="24"/>
          <w:u w:val="none"/>
          <w:lang w:val="kk-KZ"/>
        </w:rPr>
        <w:object w:dxaOrig="2400" w:dyaOrig="1305">
          <v:shape id="_x0000_i1035" type="#_x0000_t75" style="width:105pt;height:57pt" o:ole="">
            <v:imagedata r:id="rId22" o:title=""/>
          </v:shape>
          <o:OLEObject Type="Embed" ProgID="Equation.DSMT4" ShapeID="_x0000_i1035" DrawAspect="Content" ObjectID="_1809505308" r:id="rId23"/>
        </w:object>
      </w:r>
      <w:r w:rsidRPr="00344C37">
        <w:rPr>
          <w:sz w:val="24"/>
          <w:szCs w:val="24"/>
          <w:u w:val="none"/>
          <w:lang w:val="kk-KZ"/>
        </w:rPr>
        <w:t xml:space="preserve">                      (1)</w:t>
      </w:r>
    </w:p>
    <w:p w:rsidR="00FB5720" w:rsidRPr="00344C37" w:rsidRDefault="00FB5720" w:rsidP="00FB5720">
      <w:pPr>
        <w:pStyle w:val="a3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>(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x, y, z</w:t>
      </w:r>
      <w:r w:rsidRPr="00344C37">
        <w:rPr>
          <w:b w:val="0"/>
          <w:sz w:val="24"/>
          <w:szCs w:val="24"/>
          <w:u w:val="none"/>
          <w:lang w:val="kk-KZ"/>
        </w:rPr>
        <w:t xml:space="preserve"> алдындағы коэффициенттер h</w:t>
      </w:r>
      <w:r w:rsidRPr="00344C37">
        <w:rPr>
          <w:b w:val="0"/>
          <w:sz w:val="24"/>
          <w:szCs w:val="24"/>
          <w:u w:val="none"/>
          <w:vertAlign w:val="subscript"/>
          <w:lang w:val="kk-KZ"/>
        </w:rPr>
        <w:t>1</w:t>
      </w:r>
      <w:r w:rsidRPr="00344C37">
        <w:rPr>
          <w:b w:val="0"/>
          <w:sz w:val="24"/>
          <w:szCs w:val="24"/>
          <w:u w:val="none"/>
          <w:lang w:val="kk-KZ"/>
        </w:rPr>
        <w:t>,h</w:t>
      </w:r>
      <w:r w:rsidRPr="00344C37">
        <w:rPr>
          <w:b w:val="0"/>
          <w:sz w:val="24"/>
          <w:szCs w:val="24"/>
          <w:u w:val="none"/>
          <w:vertAlign w:val="subscript"/>
          <w:lang w:val="kk-KZ"/>
        </w:rPr>
        <w:t>2</w:t>
      </w:r>
      <w:r w:rsidRPr="00344C37">
        <w:rPr>
          <w:b w:val="0"/>
          <w:sz w:val="24"/>
          <w:szCs w:val="24"/>
          <w:u w:val="none"/>
          <w:lang w:val="kk-KZ"/>
        </w:rPr>
        <w:t>,h</w:t>
      </w:r>
      <w:r w:rsidRPr="00344C37">
        <w:rPr>
          <w:b w:val="0"/>
          <w:sz w:val="24"/>
          <w:szCs w:val="24"/>
          <w:u w:val="none"/>
          <w:vertAlign w:val="subscript"/>
          <w:lang w:val="kk-KZ"/>
        </w:rPr>
        <w:t>3</w:t>
      </w:r>
      <w:r w:rsidRPr="00344C37">
        <w:rPr>
          <w:b w:val="0"/>
          <w:sz w:val="24"/>
          <w:szCs w:val="24"/>
          <w:u w:val="none"/>
          <w:lang w:val="kk-KZ"/>
        </w:rPr>
        <w:t xml:space="preserve"> бос мүшелері берілген деп есептеледі).</w:t>
      </w:r>
    </w:p>
    <w:p w:rsidR="00FB5720" w:rsidRPr="00344C37" w:rsidRDefault="00FB5720" w:rsidP="00FB5720">
      <w:pPr>
        <w:pStyle w:val="a3"/>
        <w:ind w:firstLine="454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Егер 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x</w:t>
      </w:r>
      <w:r w:rsidRPr="00344C37">
        <w:rPr>
          <w:b w:val="0"/>
          <w:i/>
          <w:iCs/>
          <w:sz w:val="24"/>
          <w:szCs w:val="24"/>
          <w:u w:val="none"/>
          <w:vertAlign w:val="subscript"/>
          <w:lang w:val="kk-KZ"/>
        </w:rPr>
        <w:t>o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, y</w:t>
      </w:r>
      <w:r w:rsidRPr="00344C37">
        <w:rPr>
          <w:b w:val="0"/>
          <w:i/>
          <w:iCs/>
          <w:sz w:val="24"/>
          <w:szCs w:val="24"/>
          <w:u w:val="none"/>
          <w:vertAlign w:val="subscript"/>
          <w:lang w:val="kk-KZ"/>
        </w:rPr>
        <w:t>o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, z</w:t>
      </w:r>
      <w:r w:rsidRPr="00344C37">
        <w:rPr>
          <w:b w:val="0"/>
          <w:i/>
          <w:iCs/>
          <w:sz w:val="24"/>
          <w:szCs w:val="24"/>
          <w:u w:val="none"/>
          <w:vertAlign w:val="subscript"/>
          <w:lang w:val="kk-KZ"/>
        </w:rPr>
        <w:t>o</w:t>
      </w:r>
      <w:r w:rsidRPr="00344C37">
        <w:rPr>
          <w:b w:val="0"/>
          <w:sz w:val="24"/>
          <w:szCs w:val="24"/>
          <w:u w:val="none"/>
          <w:lang w:val="kk-KZ"/>
        </w:rPr>
        <w:t xml:space="preserve"> үш сандар парын (1) жүйенің 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x, y, z</w:t>
      </w:r>
      <w:r w:rsidRPr="00344C37">
        <w:rPr>
          <w:b w:val="0"/>
          <w:sz w:val="24"/>
          <w:szCs w:val="24"/>
          <w:u w:val="none"/>
          <w:lang w:val="kk-KZ"/>
        </w:rPr>
        <w:t xml:space="preserve"> айнымалыларының орнына қойғанда (1) барлық теңдеу де тепе - теңдікке айналатын болса, онда 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x</w:t>
      </w:r>
      <w:r w:rsidRPr="00344C37">
        <w:rPr>
          <w:b w:val="0"/>
          <w:i/>
          <w:iCs/>
          <w:sz w:val="24"/>
          <w:szCs w:val="24"/>
          <w:u w:val="none"/>
          <w:vertAlign w:val="subscript"/>
          <w:lang w:val="kk-KZ"/>
        </w:rPr>
        <w:t>o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, y</w:t>
      </w:r>
      <w:r w:rsidRPr="00344C37">
        <w:rPr>
          <w:b w:val="0"/>
          <w:i/>
          <w:iCs/>
          <w:sz w:val="24"/>
          <w:szCs w:val="24"/>
          <w:u w:val="none"/>
          <w:vertAlign w:val="subscript"/>
          <w:lang w:val="kk-KZ"/>
        </w:rPr>
        <w:t>o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, z</w:t>
      </w:r>
      <w:r w:rsidRPr="00344C37">
        <w:rPr>
          <w:b w:val="0"/>
          <w:i/>
          <w:iCs/>
          <w:sz w:val="24"/>
          <w:szCs w:val="24"/>
          <w:u w:val="none"/>
          <w:vertAlign w:val="subscript"/>
          <w:lang w:val="kk-KZ"/>
        </w:rPr>
        <w:t>o</w:t>
      </w:r>
      <w:r w:rsidRPr="00344C37">
        <w:rPr>
          <w:b w:val="0"/>
          <w:sz w:val="24"/>
          <w:szCs w:val="24"/>
          <w:u w:val="none"/>
          <w:lang w:val="kk-KZ"/>
        </w:rPr>
        <w:t xml:space="preserve"> - сандар пары (1) жүйенің шешуі деп аталады.</w:t>
      </w:r>
    </w:p>
    <w:p w:rsidR="00FB5720" w:rsidRPr="00344C37" w:rsidRDefault="00FB5720" w:rsidP="00FB5720">
      <w:pPr>
        <w:pStyle w:val="a3"/>
        <w:ind w:firstLine="454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1. Жүйені Крамер әдісімен шығару. </w:t>
      </w:r>
    </w:p>
    <w:p w:rsidR="00FB5720" w:rsidRPr="00344C37" w:rsidRDefault="00FB5720" w:rsidP="00FB5720">
      <w:pPr>
        <w:pStyle w:val="a3"/>
        <w:ind w:firstLine="454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>Келесідей белгілеулер енгізейік:</w:t>
      </w:r>
    </w:p>
    <w:p w:rsidR="00FB5720" w:rsidRDefault="00FB5720" w:rsidP="00FB5720">
      <w:pPr>
        <w:pStyle w:val="a3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position w:val="-56"/>
          <w:sz w:val="24"/>
          <w:szCs w:val="24"/>
          <w:u w:val="none"/>
          <w:lang w:val="kk-KZ"/>
        </w:rPr>
        <w:object w:dxaOrig="6285" w:dyaOrig="1005">
          <v:shape id="_x0000_i1036" type="#_x0000_t75" style="width:314.4pt;height:50.4pt" o:ole="">
            <v:imagedata r:id="rId24" o:title=""/>
          </v:shape>
          <o:OLEObject Type="Embed" ProgID="Equation.DSMT4" ShapeID="_x0000_i1036" DrawAspect="Content" ObjectID="_1809505309" r:id="rId25"/>
        </w:object>
      </w:r>
    </w:p>
    <w:p w:rsidR="00FB5720" w:rsidRDefault="00FB5720" w:rsidP="00FB5720">
      <w:pPr>
        <w:pStyle w:val="a3"/>
        <w:rPr>
          <w:b w:val="0"/>
          <w:sz w:val="24"/>
          <w:szCs w:val="24"/>
          <w:u w:val="none"/>
          <w:lang w:val="kk-KZ"/>
        </w:rPr>
      </w:pPr>
    </w:p>
    <w:p w:rsidR="00FB5720" w:rsidRDefault="00FB5720" w:rsidP="00FB5720">
      <w:pPr>
        <w:pStyle w:val="a3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>∆ анықтауышы (1) жүйенің анықтауышы деп аталады. ∆</w:t>
      </w:r>
      <w:r w:rsidRPr="00344C37">
        <w:rPr>
          <w:b w:val="0"/>
          <w:sz w:val="24"/>
          <w:szCs w:val="24"/>
          <w:u w:val="none"/>
          <w:vertAlign w:val="subscript"/>
          <w:lang w:val="kk-KZ"/>
        </w:rPr>
        <w:t>х</w:t>
      </w:r>
      <w:r w:rsidRPr="00344C37">
        <w:rPr>
          <w:b w:val="0"/>
          <w:sz w:val="24"/>
          <w:szCs w:val="24"/>
          <w:u w:val="none"/>
          <w:lang w:val="kk-KZ"/>
        </w:rPr>
        <w:t>, ∆</w:t>
      </w:r>
      <w:r w:rsidRPr="00344C37">
        <w:rPr>
          <w:b w:val="0"/>
          <w:sz w:val="24"/>
          <w:szCs w:val="24"/>
          <w:u w:val="none"/>
          <w:vertAlign w:val="subscript"/>
          <w:lang w:val="kk-KZ"/>
        </w:rPr>
        <w:t>у</w:t>
      </w:r>
      <w:r w:rsidRPr="00344C37">
        <w:rPr>
          <w:b w:val="0"/>
          <w:sz w:val="24"/>
          <w:szCs w:val="24"/>
          <w:u w:val="none"/>
          <w:lang w:val="kk-KZ"/>
        </w:rPr>
        <w:t>, ∆</w:t>
      </w:r>
      <w:r w:rsidRPr="00344C37">
        <w:rPr>
          <w:b w:val="0"/>
          <w:sz w:val="24"/>
          <w:szCs w:val="24"/>
          <w:u w:val="none"/>
          <w:vertAlign w:val="subscript"/>
          <w:lang w:val="kk-KZ"/>
        </w:rPr>
        <w:t>z</w:t>
      </w:r>
      <w:r w:rsidRPr="00344C37">
        <w:rPr>
          <w:b w:val="0"/>
          <w:sz w:val="24"/>
          <w:szCs w:val="24"/>
          <w:u w:val="none"/>
          <w:lang w:val="kk-KZ"/>
        </w:rPr>
        <w:t xml:space="preserve"> анықтауыштары ∆ жүйенің </w:t>
      </w:r>
    </w:p>
    <w:p w:rsidR="00FB5720" w:rsidRPr="00344C37" w:rsidRDefault="00FB5720" w:rsidP="00FB5720">
      <w:pPr>
        <w:pStyle w:val="a3"/>
        <w:jc w:val="left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>анықтауышынан  сәйкес бірінші, екінші, үшінші бағандарын бос мүше элементтерімен ауыстыру арқылы алынған. Екі жағдай қарастырайық.</w:t>
      </w:r>
    </w:p>
    <w:p w:rsidR="00FB5720" w:rsidRPr="00344C37" w:rsidRDefault="00FB5720" w:rsidP="00FB5720">
      <w:pPr>
        <w:pStyle w:val="a3"/>
        <w:ind w:firstLine="454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i/>
          <w:iCs/>
          <w:sz w:val="24"/>
          <w:szCs w:val="24"/>
          <w:u w:val="none"/>
          <w:lang w:val="kk-KZ"/>
        </w:rPr>
        <w:t>1 жағдай.</w:t>
      </w:r>
      <w:r w:rsidRPr="00344C37">
        <w:rPr>
          <w:b w:val="0"/>
          <w:position w:val="-6"/>
          <w:sz w:val="24"/>
          <w:szCs w:val="24"/>
          <w:u w:val="none"/>
          <w:lang w:val="kk-KZ"/>
        </w:rPr>
        <w:object w:dxaOrig="660" w:dyaOrig="300">
          <v:shape id="_x0000_i1037" type="#_x0000_t75" style="width:33pt;height:15pt" o:ole="">
            <v:imagedata r:id="rId26" o:title=""/>
          </v:shape>
          <o:OLEObject Type="Embed" ProgID="Equation.DSMT4" ShapeID="_x0000_i1037" DrawAspect="Content" ObjectID="_1809505310" r:id="rId27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. Бұл жағдайда (1)жүйенің шешуі бар және ол біреу ғана, және келесі формуламен анықталады: </w:t>
      </w:r>
    </w:p>
    <w:p w:rsidR="00FB5720" w:rsidRPr="00344C37" w:rsidRDefault="00FB5720" w:rsidP="00FB5720">
      <w:pPr>
        <w:pStyle w:val="a3"/>
        <w:rPr>
          <w:b w:val="0"/>
          <w:sz w:val="24"/>
          <w:szCs w:val="24"/>
          <w:u w:val="none"/>
        </w:rPr>
      </w:pPr>
      <w:r w:rsidRPr="00344C37">
        <w:rPr>
          <w:b w:val="0"/>
          <w:position w:val="-26"/>
          <w:sz w:val="24"/>
          <w:szCs w:val="24"/>
          <w:u w:val="none"/>
          <w:lang w:val="kk-KZ"/>
        </w:rPr>
        <w:object w:dxaOrig="3105" w:dyaOrig="735">
          <v:shape id="_x0000_i1038" type="#_x0000_t75" style="width:131.4pt;height:30pt" o:ole="">
            <v:imagedata r:id="rId28" o:title=""/>
          </v:shape>
          <o:OLEObject Type="Embed" ProgID="Equation.DSMT4" ShapeID="_x0000_i1038" DrawAspect="Content" ObjectID="_1809505311" r:id="rId29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                                    (2)</w:t>
      </w:r>
    </w:p>
    <w:p w:rsidR="00FB5720" w:rsidRPr="00344C37" w:rsidRDefault="00FB5720" w:rsidP="00FB5720">
      <w:pPr>
        <w:pStyle w:val="a3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(2) формулалары Крамера формулалары деп аталады. </w:t>
      </w:r>
    </w:p>
    <w:p w:rsidR="00FB5720" w:rsidRPr="00EA0C9D" w:rsidRDefault="00FB5720" w:rsidP="00FB5720">
      <w:pPr>
        <w:tabs>
          <w:tab w:val="left" w:pos="1230"/>
        </w:tabs>
        <w:ind w:firstLine="454"/>
        <w:jc w:val="both"/>
        <w:rPr>
          <w:lang w:val="kk-KZ"/>
        </w:rPr>
      </w:pPr>
      <w:r w:rsidRPr="00EA0C9D">
        <w:rPr>
          <w:i/>
          <w:iCs/>
          <w:lang w:val="kk-KZ"/>
        </w:rPr>
        <w:t>2 жағдай.</w:t>
      </w:r>
      <w:r w:rsidRPr="00EA0C9D">
        <w:rPr>
          <w:lang w:val="kk-KZ"/>
        </w:rPr>
        <w:t xml:space="preserve"> ∆=0,  ∆</w:t>
      </w:r>
      <w:r w:rsidRPr="00EA0C9D">
        <w:rPr>
          <w:vertAlign w:val="subscript"/>
          <w:lang w:val="kk-KZ"/>
        </w:rPr>
        <w:t>х</w:t>
      </w:r>
      <w:r w:rsidRPr="00EA0C9D">
        <w:rPr>
          <w:lang w:val="kk-KZ"/>
        </w:rPr>
        <w:t>=∆</w:t>
      </w:r>
      <w:r w:rsidRPr="00EA0C9D">
        <w:rPr>
          <w:vertAlign w:val="subscript"/>
          <w:lang w:val="kk-KZ"/>
        </w:rPr>
        <w:t>у</w:t>
      </w:r>
      <w:r w:rsidRPr="00EA0C9D">
        <w:rPr>
          <w:lang w:val="kk-KZ"/>
        </w:rPr>
        <w:t>= ∆</w:t>
      </w:r>
      <w:r w:rsidRPr="00EA0C9D">
        <w:rPr>
          <w:vertAlign w:val="subscript"/>
          <w:lang w:val="kk-KZ"/>
        </w:rPr>
        <w:t>z</w:t>
      </w:r>
      <w:r w:rsidRPr="00EA0C9D">
        <w:rPr>
          <w:lang w:val="kk-KZ"/>
        </w:rPr>
        <w:t xml:space="preserve">=0 </w:t>
      </w:r>
    </w:p>
    <w:p w:rsidR="00FB5720" w:rsidRPr="00EA0C9D" w:rsidRDefault="00FB5720" w:rsidP="00FB5720">
      <w:pPr>
        <w:tabs>
          <w:tab w:val="left" w:pos="1230"/>
        </w:tabs>
        <w:ind w:firstLine="454"/>
        <w:jc w:val="both"/>
        <w:rPr>
          <w:lang w:val="kk-KZ"/>
        </w:rPr>
      </w:pPr>
      <w:r w:rsidRPr="00EA0C9D">
        <w:rPr>
          <w:lang w:val="kk-KZ"/>
        </w:rPr>
        <w:t>Бұл жағдайда (1) жүйенің шексіз көп шешімі болады (шешуі болмауы да мүмкін).</w:t>
      </w:r>
    </w:p>
    <w:p w:rsidR="00FB5720" w:rsidRPr="00EA0C9D" w:rsidRDefault="00FB5720" w:rsidP="00FB5720">
      <w:pPr>
        <w:tabs>
          <w:tab w:val="left" w:pos="1230"/>
        </w:tabs>
        <w:ind w:firstLine="454"/>
        <w:jc w:val="both"/>
        <w:rPr>
          <w:lang w:val="kk-KZ"/>
        </w:rPr>
      </w:pPr>
      <w:r w:rsidRPr="00EA0C9D">
        <w:rPr>
          <w:lang w:val="kk-KZ"/>
        </w:rPr>
        <w:t xml:space="preserve">Біртекті жүйені қарастырайық. </w:t>
      </w:r>
    </w:p>
    <w:p w:rsidR="00FB5720" w:rsidRPr="00EA0C9D" w:rsidRDefault="00FB5720" w:rsidP="00FB5720">
      <w:pPr>
        <w:tabs>
          <w:tab w:val="left" w:pos="1230"/>
        </w:tabs>
        <w:ind w:firstLine="454"/>
        <w:jc w:val="both"/>
        <w:rPr>
          <w:lang w:val="kk-KZ"/>
        </w:rPr>
      </w:pPr>
      <w:r w:rsidRPr="00EA0C9D">
        <w:rPr>
          <w:lang w:val="kk-KZ"/>
        </w:rPr>
        <w:t xml:space="preserve">Мұндағы </w:t>
      </w:r>
      <w:r w:rsidRPr="00EA0C9D">
        <w:rPr>
          <w:position w:val="-12"/>
          <w:lang w:val="kk-KZ"/>
        </w:rPr>
        <w:object w:dxaOrig="1740" w:dyaOrig="375">
          <v:shape id="_x0000_i1039" type="#_x0000_t75" style="width:87pt;height:19.2pt" o:ole="">
            <v:imagedata r:id="rId30" o:title=""/>
          </v:shape>
          <o:OLEObject Type="Embed" ProgID="Equation.3" ShapeID="_x0000_i1039" DrawAspect="Content" ObjectID="_1809505312" r:id="rId31"/>
        </w:object>
      </w:r>
      <w:r w:rsidRPr="00EA0C9D">
        <w:rPr>
          <w:lang w:val="kk-KZ"/>
        </w:rPr>
        <w:t>, яғни:</w:t>
      </w:r>
    </w:p>
    <w:p w:rsidR="00FB5720" w:rsidRPr="00EA0C9D" w:rsidRDefault="00FB5720" w:rsidP="00FB5720">
      <w:pPr>
        <w:tabs>
          <w:tab w:val="left" w:pos="1230"/>
        </w:tabs>
        <w:jc w:val="center"/>
        <w:rPr>
          <w:lang w:val="kk-KZ"/>
        </w:rPr>
      </w:pPr>
      <w:r w:rsidRPr="00EA0C9D">
        <w:rPr>
          <w:position w:val="-56"/>
          <w:lang w:val="kk-KZ"/>
        </w:rPr>
        <w:object w:dxaOrig="2295" w:dyaOrig="1260">
          <v:shape id="_x0000_i1040" type="#_x0000_t75" style="width:91.2pt;height:49.2pt" o:ole="">
            <v:imagedata r:id="rId32" o:title=""/>
          </v:shape>
          <o:OLEObject Type="Embed" ProgID="Equation.3" ShapeID="_x0000_i1040" DrawAspect="Content" ObjectID="_1809505313" r:id="rId33"/>
        </w:object>
      </w:r>
      <w:r w:rsidRPr="00EA0C9D">
        <w:rPr>
          <w:lang w:val="kk-KZ"/>
        </w:rPr>
        <w:t xml:space="preserve">                                                   (3)</w:t>
      </w:r>
    </w:p>
    <w:p w:rsidR="00FB5720" w:rsidRPr="00EA0C9D" w:rsidRDefault="00FB5720" w:rsidP="00FB5720">
      <w:pPr>
        <w:tabs>
          <w:tab w:val="left" w:pos="1230"/>
        </w:tabs>
        <w:ind w:firstLine="454"/>
        <w:jc w:val="both"/>
        <w:rPr>
          <w:lang w:val="kk-KZ"/>
        </w:rPr>
      </w:pPr>
      <w:r w:rsidRPr="00EA0C9D">
        <w:rPr>
          <w:lang w:val="kk-KZ"/>
        </w:rPr>
        <w:t xml:space="preserve">Егер </w:t>
      </w:r>
      <w:r w:rsidRPr="00EA0C9D">
        <w:rPr>
          <w:position w:val="-6"/>
          <w:lang w:val="kk-KZ"/>
        </w:rPr>
        <w:object w:dxaOrig="660" w:dyaOrig="300">
          <v:shape id="_x0000_i1041" type="#_x0000_t75" style="width:33pt;height:15pt" o:ole="">
            <v:imagedata r:id="rId34" o:title=""/>
          </v:shape>
          <o:OLEObject Type="Embed" ProgID="Equation.3" ShapeID="_x0000_i1041" DrawAspect="Content" ObjectID="_1809505314" r:id="rId35"/>
        </w:object>
      </w:r>
      <w:r w:rsidRPr="00EA0C9D">
        <w:rPr>
          <w:lang w:val="kk-KZ"/>
        </w:rPr>
        <w:t xml:space="preserve"> болса,онда (3) жүйенің бір ғана нольдік шешімі х=0, у=0, z=0 болады.</w:t>
      </w:r>
    </w:p>
    <w:p w:rsidR="00FB5720" w:rsidRPr="00EA0C9D" w:rsidRDefault="00FB5720" w:rsidP="00FB5720">
      <w:pPr>
        <w:tabs>
          <w:tab w:val="left" w:pos="0"/>
        </w:tabs>
        <w:jc w:val="center"/>
        <w:rPr>
          <w:lang w:val="kk-KZ"/>
        </w:rPr>
      </w:pPr>
      <w:r w:rsidRPr="00EA0C9D">
        <w:rPr>
          <w:lang w:val="kk-KZ"/>
        </w:rPr>
        <w:tab/>
        <w:t xml:space="preserve">1) Айталық ∆ анықтауыштың бір миноры нольден өзгеше болсын. Айталық, мәселен </w:t>
      </w:r>
      <w:r w:rsidRPr="00EA0C9D">
        <w:rPr>
          <w:position w:val="-36"/>
          <w:lang w:val="kk-KZ"/>
        </w:rPr>
        <w:object w:dxaOrig="1320" w:dyaOrig="855">
          <v:shape id="_x0000_i1042" type="#_x0000_t75" style="width:65.4pt;height:43.2pt" o:ole="">
            <v:imagedata r:id="rId36" o:title=""/>
          </v:shape>
          <o:OLEObject Type="Embed" ProgID="Equation.3" ShapeID="_x0000_i1042" DrawAspect="Content" ObjectID="_1809505315" r:id="rId37"/>
        </w:object>
      </w:r>
      <w:r w:rsidRPr="00EA0C9D">
        <w:rPr>
          <w:lang w:val="kk-KZ"/>
        </w:rPr>
        <w:t xml:space="preserve">. Онда </w:t>
      </w:r>
      <w:r w:rsidRPr="00EA0C9D">
        <w:rPr>
          <w:position w:val="-36"/>
          <w:lang w:val="kk-KZ"/>
        </w:rPr>
        <w:object w:dxaOrig="4680" w:dyaOrig="855">
          <v:shape id="_x0000_i1043" type="#_x0000_t75" style="width:202.2pt;height:36.6pt" o:ole="">
            <v:imagedata r:id="rId38" o:title=""/>
          </v:shape>
          <o:OLEObject Type="Embed" ProgID="Equation.3" ShapeID="_x0000_i1043" DrawAspect="Content" ObjectID="_1809505316" r:id="rId39"/>
        </w:object>
      </w:r>
      <w:r w:rsidRPr="00EA0C9D">
        <w:rPr>
          <w:lang w:val="kk-KZ"/>
        </w:rPr>
        <w:t xml:space="preserve">          (4)</w:t>
      </w:r>
    </w:p>
    <w:p w:rsidR="00FB5720" w:rsidRPr="00EA0C9D" w:rsidRDefault="00FB5720" w:rsidP="00FB5720">
      <w:pPr>
        <w:tabs>
          <w:tab w:val="left" w:pos="1230"/>
        </w:tabs>
        <w:ind w:firstLine="454"/>
        <w:jc w:val="both"/>
        <w:rPr>
          <w:lang w:val="kk-KZ"/>
        </w:rPr>
      </w:pPr>
      <w:r w:rsidRPr="00EA0C9D">
        <w:rPr>
          <w:lang w:val="kk-KZ"/>
        </w:rPr>
        <w:t>Үш белгісізді екі теңдеуден тұратын біртекті жүйе аламыз.</w:t>
      </w:r>
    </w:p>
    <w:p w:rsidR="00FB5720" w:rsidRPr="00EA0C9D" w:rsidRDefault="00FB5720" w:rsidP="00FB5720">
      <w:pPr>
        <w:tabs>
          <w:tab w:val="left" w:pos="0"/>
        </w:tabs>
        <w:jc w:val="center"/>
        <w:rPr>
          <w:lang w:val="kk-KZ"/>
        </w:rPr>
      </w:pPr>
      <w:r w:rsidRPr="00EA0C9D">
        <w:rPr>
          <w:position w:val="-36"/>
          <w:lang w:val="kk-KZ"/>
        </w:rPr>
        <w:object w:dxaOrig="1380" w:dyaOrig="615">
          <v:shape id="_x0000_i1044" type="#_x0000_t75" style="width:69.6pt;height:30pt" o:ole="">
            <v:imagedata r:id="rId40" o:title=""/>
          </v:shape>
          <o:OLEObject Type="Embed" ProgID="Equation.3" ShapeID="_x0000_i1044" DrawAspect="Content" ObjectID="_1809505317" r:id="rId41"/>
        </w:object>
      </w:r>
      <w:r w:rsidRPr="00EA0C9D">
        <w:rPr>
          <w:lang w:val="kk-KZ"/>
        </w:rPr>
        <w:t xml:space="preserve">; </w:t>
      </w:r>
      <w:r w:rsidRPr="00EA0C9D">
        <w:rPr>
          <w:position w:val="-30"/>
          <w:lang w:val="kk-KZ"/>
        </w:rPr>
        <w:object w:dxaOrig="1845" w:dyaOrig="585">
          <v:shape id="_x0000_i1045" type="#_x0000_t75" style="width:92.4pt;height:28.8pt" o:ole="">
            <v:imagedata r:id="rId42" o:title=""/>
          </v:shape>
          <o:OLEObject Type="Embed" ProgID="Equation.3" ShapeID="_x0000_i1045" DrawAspect="Content" ObjectID="_1809505318" r:id="rId43"/>
        </w:object>
      </w:r>
      <w:r w:rsidRPr="00EA0C9D">
        <w:rPr>
          <w:lang w:val="kk-KZ"/>
        </w:rPr>
        <w:t xml:space="preserve">; </w:t>
      </w:r>
      <w:r w:rsidRPr="00EA0C9D">
        <w:rPr>
          <w:position w:val="-36"/>
          <w:lang w:val="kk-KZ"/>
        </w:rPr>
        <w:object w:dxaOrig="2265" w:dyaOrig="660">
          <v:shape id="_x0000_i1046" type="#_x0000_t75" style="width:114pt;height:33pt" o:ole="">
            <v:imagedata r:id="rId44" o:title=""/>
          </v:shape>
          <o:OLEObject Type="Embed" ProgID="Equation.3" ShapeID="_x0000_i1046" DrawAspect="Content" ObjectID="_1809505319" r:id="rId45"/>
        </w:object>
      </w:r>
    </w:p>
    <w:p w:rsidR="00FB5720" w:rsidRPr="00EA0C9D" w:rsidRDefault="00FB5720" w:rsidP="00FB5720">
      <w:pPr>
        <w:tabs>
          <w:tab w:val="left" w:pos="1230"/>
        </w:tabs>
        <w:ind w:firstLine="454"/>
        <w:jc w:val="both"/>
        <w:rPr>
          <w:lang w:val="kk-KZ"/>
        </w:rPr>
      </w:pPr>
      <w:r w:rsidRPr="00EA0C9D">
        <w:rPr>
          <w:lang w:val="kk-KZ"/>
        </w:rPr>
        <w:t>Онда (4) жүйенің шешімі Крамер формулалары бойынша</w:t>
      </w:r>
    </w:p>
    <w:p w:rsidR="00FB5720" w:rsidRPr="00EA0C9D" w:rsidRDefault="00FB5720" w:rsidP="00FB5720">
      <w:pPr>
        <w:tabs>
          <w:tab w:val="left" w:pos="1230"/>
        </w:tabs>
        <w:jc w:val="center"/>
        <w:rPr>
          <w:lang w:val="en-US"/>
        </w:rPr>
      </w:pPr>
      <w:r w:rsidRPr="00EA0C9D">
        <w:rPr>
          <w:position w:val="-62"/>
          <w:lang w:val="kk-KZ"/>
        </w:rPr>
        <w:object w:dxaOrig="4545" w:dyaOrig="1125">
          <v:shape id="_x0000_i1047" type="#_x0000_t75" style="width:227.4pt;height:55.8pt" o:ole="">
            <v:imagedata r:id="rId46" o:title=""/>
          </v:shape>
          <o:OLEObject Type="Embed" ProgID="Equation.3" ShapeID="_x0000_i1047" DrawAspect="Content" ObjectID="_1809505320" r:id="rId47"/>
        </w:object>
      </w:r>
    </w:p>
    <w:p w:rsidR="00FB5720" w:rsidRPr="00344C37" w:rsidRDefault="00FB5720" w:rsidP="00FB5720">
      <w:pPr>
        <w:pStyle w:val="2"/>
        <w:tabs>
          <w:tab w:val="left" w:pos="1230"/>
        </w:tabs>
        <w:spacing w:after="0"/>
        <w:rPr>
          <w:lang w:val="kk-KZ"/>
        </w:rPr>
      </w:pPr>
      <w:r w:rsidRPr="00344C37">
        <w:rPr>
          <w:lang w:val="kk-KZ"/>
        </w:rPr>
        <w:t xml:space="preserve">деп алайық; мұндағы t кез келген мән қабылдайды. Онда (4) біртекті жүйенің келесі формулалармен анықталған шексіз көп шешімі болады: </w:t>
      </w:r>
    </w:p>
    <w:p w:rsidR="00FB5720" w:rsidRPr="00EA0C9D" w:rsidRDefault="00FB5720" w:rsidP="00FB5720">
      <w:pPr>
        <w:tabs>
          <w:tab w:val="left" w:pos="1230"/>
        </w:tabs>
        <w:jc w:val="center"/>
        <w:rPr>
          <w:lang w:val="kk-KZ"/>
        </w:rPr>
      </w:pPr>
      <w:r w:rsidRPr="00EA0C9D">
        <w:rPr>
          <w:position w:val="-36"/>
          <w:lang w:val="kk-KZ"/>
        </w:rPr>
        <w:object w:dxaOrig="4515" w:dyaOrig="855">
          <v:shape id="_x0000_i1048" type="#_x0000_t75" style="width:208.2pt;height:39pt" o:ole="">
            <v:imagedata r:id="rId48" o:title=""/>
          </v:shape>
          <o:OLEObject Type="Embed" ProgID="Equation.3" ShapeID="_x0000_i1048" DrawAspect="Content" ObjectID="_1809505321" r:id="rId49"/>
        </w:object>
      </w:r>
      <w:r w:rsidRPr="00EA0C9D">
        <w:rPr>
          <w:lang w:val="kk-KZ"/>
        </w:rPr>
        <w:t xml:space="preserve">                 (5)</w:t>
      </w:r>
    </w:p>
    <w:p w:rsidR="00FB5720" w:rsidRPr="00EA0C9D" w:rsidRDefault="00FB5720" w:rsidP="00FB5720">
      <w:pPr>
        <w:tabs>
          <w:tab w:val="left" w:pos="1230"/>
        </w:tabs>
        <w:ind w:firstLine="454"/>
        <w:jc w:val="both"/>
        <w:rPr>
          <w:lang w:val="kk-KZ"/>
        </w:rPr>
      </w:pPr>
      <w:r w:rsidRPr="00EA0C9D">
        <w:rPr>
          <w:lang w:val="kk-KZ"/>
        </w:rPr>
        <w:t xml:space="preserve">2) Айталық </w:t>
      </w:r>
      <w:r w:rsidRPr="00EA0C9D">
        <w:rPr>
          <w:position w:val="-4"/>
          <w:lang w:val="kk-KZ"/>
        </w:rPr>
        <w:object w:dxaOrig="255" w:dyaOrig="285">
          <v:shape id="_x0000_i1049" type="#_x0000_t75" style="width:12.6pt;height:13.8pt" o:ole="">
            <v:imagedata r:id="rId50" o:title=""/>
          </v:shape>
          <o:OLEObject Type="Embed" ProgID="Equation.3" ShapeID="_x0000_i1049" DrawAspect="Content" ObjectID="_1809505322" r:id="rId51"/>
        </w:object>
      </w:r>
      <w:r w:rsidRPr="00EA0C9D">
        <w:rPr>
          <w:lang w:val="kk-KZ"/>
        </w:rPr>
        <w:t xml:space="preserve"> анықтауыштың барлық минорлары нольге тең болсын. Бұл дегеніміз (3) барлық үш теңдеудің коэффициенттерінің пропорционалдығын білдіреді. Онда бір ғана теңдеу </w:t>
      </w:r>
      <w:r w:rsidRPr="00EA0C9D">
        <w:rPr>
          <w:position w:val="-12"/>
          <w:lang w:val="kk-KZ"/>
        </w:rPr>
        <w:object w:dxaOrig="2085" w:dyaOrig="375">
          <v:shape id="_x0000_i1050" type="#_x0000_t75" style="width:105pt;height:19.2pt" o:ole="">
            <v:imagedata r:id="rId52" o:title=""/>
          </v:shape>
          <o:OLEObject Type="Embed" ProgID="Equation.3" ShapeID="_x0000_i1050" DrawAspect="Content" ObjectID="_1809505323" r:id="rId53"/>
        </w:object>
      </w:r>
      <w:r w:rsidRPr="00EA0C9D">
        <w:rPr>
          <w:lang w:val="kk-KZ"/>
        </w:rPr>
        <w:t xml:space="preserve"> шығады және оның шексіз көп шешімі болады.</w:t>
      </w:r>
    </w:p>
    <w:p w:rsidR="00FB5720" w:rsidRPr="00EA0C9D" w:rsidRDefault="00FB5720" w:rsidP="00FB5720">
      <w:pPr>
        <w:tabs>
          <w:tab w:val="num" w:pos="720"/>
          <w:tab w:val="left" w:pos="1230"/>
        </w:tabs>
        <w:ind w:firstLine="454"/>
        <w:jc w:val="both"/>
        <w:rPr>
          <w:lang w:val="kk-KZ"/>
        </w:rPr>
      </w:pPr>
      <w:r w:rsidRPr="00EA0C9D">
        <w:rPr>
          <w:position w:val="-6"/>
          <w:lang w:val="kk-KZ"/>
        </w:rPr>
        <w:object w:dxaOrig="660" w:dyaOrig="300">
          <v:shape id="_x0000_i1051" type="#_x0000_t75" style="width:33pt;height:15pt" o:ole="" o:bullet="t">
            <v:imagedata r:id="rId54" o:title=""/>
          </v:shape>
          <o:OLEObject Type="Embed" ProgID="Equation.3" ShapeID="_x0000_i1051" DrawAspect="Content" ObjectID="_1809505324" r:id="rId55"/>
        </w:object>
      </w:r>
      <w:r w:rsidRPr="00EA0C9D">
        <w:rPr>
          <w:lang w:val="kk-KZ"/>
        </w:rPr>
        <w:tab/>
        <w:t xml:space="preserve">,бірақ анықтауыштың біреуінің мәні нольден өзгеше. Онда (2) формуладан алатынымыз, </w:t>
      </w:r>
      <w:r w:rsidRPr="00EA0C9D">
        <w:rPr>
          <w:position w:val="-16"/>
          <w:lang w:val="kk-KZ"/>
        </w:rPr>
        <w:object w:dxaOrig="3525" w:dyaOrig="420">
          <v:shape id="_x0000_i1052" type="#_x0000_t75" style="width:177pt;height:21.6pt" o:ole="">
            <v:imagedata r:id="rId56" o:title=""/>
          </v:shape>
          <o:OLEObject Type="Embed" ProgID="Equation.3" ShapeID="_x0000_i1052" DrawAspect="Content" ObjectID="_1809505325" r:id="rId57"/>
        </w:object>
      </w:r>
      <w:r w:rsidRPr="00EA0C9D">
        <w:rPr>
          <w:lang w:val="kk-KZ"/>
        </w:rPr>
        <w:t xml:space="preserve">. Егер </w:t>
      </w:r>
      <w:r w:rsidRPr="00EA0C9D">
        <w:rPr>
          <w:position w:val="-12"/>
          <w:lang w:val="kk-KZ"/>
        </w:rPr>
        <w:object w:dxaOrig="795" w:dyaOrig="375">
          <v:shape id="_x0000_i1053" type="#_x0000_t75" style="width:39pt;height:19.2pt" o:ole="">
            <v:imagedata r:id="rId58" o:title=""/>
          </v:shape>
          <o:OLEObject Type="Embed" ProgID="Equation.3" ShapeID="_x0000_i1053" DrawAspect="Content" ObjectID="_1809505326" r:id="rId59"/>
        </w:object>
      </w:r>
      <w:r w:rsidRPr="00EA0C9D">
        <w:rPr>
          <w:lang w:val="kk-KZ"/>
        </w:rPr>
        <w:t xml:space="preserve">деп есептесек, онда теңдікте </w:t>
      </w:r>
      <w:r w:rsidRPr="00EA0C9D">
        <w:rPr>
          <w:position w:val="-12"/>
          <w:lang w:val="kk-KZ"/>
        </w:rPr>
        <w:object w:dxaOrig="1875" w:dyaOrig="375">
          <v:shape id="_x0000_i1054" type="#_x0000_t75" style="width:93.6pt;height:19.2pt" o:ole="">
            <v:imagedata r:id="rId60" o:title=""/>
          </v:shape>
          <o:OLEObject Type="Embed" ProgID="Equation.3" ShapeID="_x0000_i1054" DrawAspect="Content" ObjectID="_1809505327" r:id="rId61"/>
        </w:object>
      </w:r>
      <w:r w:rsidRPr="00EA0C9D">
        <w:rPr>
          <w:lang w:val="kk-KZ"/>
        </w:rPr>
        <w:t>мүмкін емес жағдай аламыз. Яғни  (1) жүйенің шешімі жоқ.</w:t>
      </w: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20"/>
    <w:rsid w:val="00C900E9"/>
    <w:rsid w:val="00F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EE5B1-F845-4931-B6DF-E92F792D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720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rsid w:val="00FB5720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2">
    <w:name w:val="Body Text 2"/>
    <w:basedOn w:val="a"/>
    <w:link w:val="20"/>
    <w:unhideWhenUsed/>
    <w:rsid w:val="00FB57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B5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2025-05-23T06:16:00Z</dcterms:created>
  <dcterms:modified xsi:type="dcterms:W3CDTF">2025-05-23T06:16:00Z</dcterms:modified>
</cp:coreProperties>
</file>