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E4" w:rsidRPr="00917E38" w:rsidRDefault="002526E4" w:rsidP="002526E4">
      <w:pPr>
        <w:pStyle w:val="2"/>
        <w:spacing w:after="0" w:line="216" w:lineRule="auto"/>
        <w:ind w:left="0" w:firstLine="720"/>
        <w:jc w:val="both"/>
        <w:rPr>
          <w:rFonts w:ascii="KZ Times New Roman" w:hAnsi="KZ Times New Roman"/>
          <w:i/>
          <w:iCs/>
          <w:sz w:val="22"/>
          <w:lang w:val="uk-UA"/>
        </w:rPr>
      </w:pPr>
      <w:r w:rsidRPr="00211FC3">
        <w:rPr>
          <w:b/>
          <w:lang w:val="uk-UA"/>
        </w:rPr>
        <w:t xml:space="preserve">1-дәріс. </w:t>
      </w:r>
      <w:r w:rsidRPr="00917E38">
        <w:rPr>
          <w:rFonts w:ascii="KZ Times New Roman" w:hAnsi="KZ Times New Roman"/>
          <w:b/>
          <w:iCs/>
          <w:sz w:val="22"/>
          <w:lang w:val="kk-KZ"/>
        </w:rPr>
        <w:t>Матрицалар және оларға қолданылатын амалдар</w:t>
      </w:r>
    </w:p>
    <w:p w:rsidR="002526E4" w:rsidRPr="00344C37" w:rsidRDefault="002526E4" w:rsidP="002526E4">
      <w:pPr>
        <w:pStyle w:val="a3"/>
        <w:ind w:firstLine="454"/>
        <w:jc w:val="both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bCs/>
          <w:u w:val="none"/>
          <w:lang w:val="kk-KZ"/>
        </w:rPr>
        <w:t>Анықтама.</w:t>
      </w:r>
      <w:r w:rsidRPr="00344C37">
        <w:rPr>
          <w:rFonts w:ascii="KZ Times New Roman" w:hAnsi="KZ Times New Roman"/>
          <w:b w:val="0"/>
          <w:i/>
          <w:iCs/>
          <w:position w:val="-6"/>
          <w:u w:val="none"/>
          <w:lang w:val="kk-KZ"/>
        </w:rPr>
        <w:object w:dxaOrig="6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12.6pt" o:ole="">
            <v:imagedata r:id="rId4" o:title=""/>
          </v:shape>
          <o:OLEObject Type="Embed" ProgID="Equation.3" ShapeID="_x0000_i1025" DrawAspect="Content" ObjectID="_1809505221" r:id="rId5"/>
        </w:object>
      </w:r>
      <w:r w:rsidRPr="00344C37">
        <w:rPr>
          <w:rFonts w:ascii="KZ Times New Roman" w:hAnsi="KZ Times New Roman"/>
          <w:b w:val="0"/>
          <w:iCs/>
          <w:u w:val="none"/>
          <w:lang w:val="kk-KZ"/>
        </w:rPr>
        <w:t>сандардан құралған кесте төртбұрышты матрица деп аталады және үлкен әріппен белгіленеді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position w:val="-50"/>
          <w:u w:val="none"/>
          <w:lang w:val="kk-KZ"/>
        </w:rPr>
        <w:object w:dxaOrig="2200" w:dyaOrig="1120">
          <v:shape id="_x0000_i1026" type="#_x0000_t75" style="width:111pt;height:57pt" o:ole="">
            <v:imagedata r:id="rId6" o:title=""/>
          </v:shape>
          <o:OLEObject Type="Embed" ProgID="Equation.3" ShapeID="_x0000_i1026" DrawAspect="Content" ObjectID="_1809505222" r:id="rId7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,</w:t>
      </w:r>
    </w:p>
    <w:p w:rsidR="002526E4" w:rsidRPr="00344C37" w:rsidRDefault="002526E4" w:rsidP="002526E4">
      <w:pPr>
        <w:pStyle w:val="a3"/>
        <w:jc w:val="both"/>
        <w:rPr>
          <w:rFonts w:ascii="KZ Times New Roman" w:hAnsi="KZ Times New Roman"/>
          <w:b w:val="0"/>
          <w:iCs/>
          <w:u w:val="none"/>
          <w:lang w:val="kk-KZ"/>
        </w:rPr>
      </w:pPr>
      <w:r w:rsidRPr="00344C37">
        <w:rPr>
          <w:rFonts w:ascii="KZ Times New Roman" w:hAnsi="KZ Times New Roman"/>
          <w:b w:val="0"/>
          <w:iCs/>
          <w:u w:val="none"/>
          <w:lang w:val="kk-KZ"/>
        </w:rPr>
        <w:t xml:space="preserve">мұндағы n – жол номері, m – баған номері 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 xml:space="preserve">қысқаша </w:t>
      </w:r>
      <w:r w:rsidRPr="00344C37">
        <w:rPr>
          <w:rFonts w:ascii="KZ Times New Roman" w:hAnsi="KZ Times New Roman"/>
          <w:b w:val="0"/>
          <w:position w:val="-16"/>
          <w:u w:val="none"/>
          <w:lang w:val="kk-KZ"/>
        </w:rPr>
        <w:object w:dxaOrig="4099" w:dyaOrig="420">
          <v:shape id="_x0000_i1027" type="#_x0000_t75" style="width:172.8pt;height:18pt" o:ole="">
            <v:imagedata r:id="rId8" o:title=""/>
          </v:shape>
          <o:OLEObject Type="Embed" ProgID="Equation.3" ShapeID="_x0000_i1027" DrawAspect="Content" ObjectID="_1809505223" r:id="rId9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матрицасы түрінде белгіленеді. Егер m=1, n&gt;1 болса, онда матрица  жол-матрица немесе жол-вектор, ал егер n=1, m&gt;1, онда матрица – баған-матрица болады.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position w:val="-14"/>
          <w:u w:val="none"/>
          <w:lang w:val="kk-KZ"/>
        </w:rPr>
        <w:object w:dxaOrig="1560" w:dyaOrig="420">
          <v:shape id="_x0000_i1028" type="#_x0000_t75" style="width:78.6pt;height:21.6pt" o:ole="">
            <v:imagedata r:id="rId10" o:title=""/>
          </v:shape>
          <o:OLEObject Type="Embed" ProgID="Equation.3" ShapeID="_x0000_i1028" DrawAspect="Content" ObjectID="_1809505224" r:id="rId11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- жол-матрица, </w:t>
      </w:r>
      <w:r w:rsidRPr="00344C37">
        <w:rPr>
          <w:rFonts w:ascii="KZ Times New Roman" w:hAnsi="KZ Times New Roman"/>
          <w:b w:val="0"/>
          <w:position w:val="-78"/>
          <w:u w:val="none"/>
          <w:lang w:val="kk-KZ"/>
        </w:rPr>
        <w:object w:dxaOrig="660" w:dyaOrig="1700">
          <v:shape id="_x0000_i1029" type="#_x0000_t75" style="width:27.6pt;height:73.2pt" o:ole="">
            <v:imagedata r:id="rId12" o:title=""/>
          </v:shape>
          <o:OLEObject Type="Embed" ProgID="Equation.3" ShapeID="_x0000_i1029" DrawAspect="Content" ObjectID="_1809505225" r:id="rId13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- баған-матрица.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Егер квадрат матрицаның бас диагональдан басқа элементтердің барлығы нольге тең болса, онда матрица диагональды деп аталады, яғни: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position w:val="-50"/>
          <w:u w:val="none"/>
          <w:lang w:val="kk-KZ"/>
        </w:rPr>
        <w:object w:dxaOrig="1840" w:dyaOrig="1120">
          <v:shape id="_x0000_i1030" type="#_x0000_t75" style="width:92.4pt;height:57pt" o:ole="">
            <v:imagedata r:id="rId14" o:title=""/>
          </v:shape>
          <o:OLEObject Type="Embed" ProgID="Equation.3" ShapeID="_x0000_i1030" DrawAspect="Content" ObjectID="_1809505226" r:id="rId15"/>
        </w:objec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Егер диагональды матрицаның барлық диагональды элементтері бірге тең болса, онда матрица бірлік матрица деп аталады және былайша белгіленеді: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position w:val="-56"/>
          <w:u w:val="none"/>
          <w:lang w:val="kk-KZ"/>
        </w:rPr>
        <w:object w:dxaOrig="1280" w:dyaOrig="1260">
          <v:shape id="_x0000_i1031" type="#_x0000_t75" style="width:55.8pt;height:54.6pt" o:ole="">
            <v:imagedata r:id="rId16" o:title=""/>
          </v:shape>
          <o:OLEObject Type="Embed" ProgID="Equation.DSMT4" ShapeID="_x0000_i1031" DrawAspect="Content" ObjectID="_1809505227" r:id="rId17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,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u w:val="none"/>
          <w:lang w:val="ru-MD"/>
        </w:rPr>
        <w:t>б</w:t>
      </w:r>
      <w:r w:rsidRPr="00344C37">
        <w:rPr>
          <w:rFonts w:ascii="KZ Times New Roman" w:hAnsi="KZ Times New Roman"/>
          <w:b w:val="0"/>
          <w:u w:val="none"/>
          <w:lang w:val="kk-KZ"/>
        </w:rPr>
        <w:t>ұл үшінші ретті бірлік матрица.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Тікбұрышты матрицаның индексі оның өлшемін анықтайды. Бірдей өлшемді матрицаларды қосуға, санға көбейтуге болады.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М</w:t>
      </w:r>
      <w:r w:rsidRPr="00344C37">
        <w:rPr>
          <w:rFonts w:ascii="KZ Times New Roman" w:hAnsi="KZ Times New Roman"/>
          <w:b w:val="0"/>
          <w:bCs/>
          <w:u w:val="none"/>
          <w:lang w:val="kk-KZ"/>
        </w:rPr>
        <w:t>атрицалардың қасиеттері.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1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. Бірдей өлшемді </w:t>
      </w:r>
      <w:r w:rsidRPr="00344C37">
        <w:rPr>
          <w:rFonts w:ascii="KZ Times New Roman" w:hAnsi="KZ Times New Roman"/>
          <w:b w:val="0"/>
          <w:position w:val="-16"/>
          <w:u w:val="none"/>
          <w:lang w:val="kk-KZ"/>
        </w:rPr>
        <w:object w:dxaOrig="999" w:dyaOrig="420">
          <v:shape id="_x0000_i1032" type="#_x0000_t75" style="width:50.4pt;height:21.6pt" o:ole="">
            <v:imagedata r:id="rId18" o:title=""/>
          </v:shape>
          <o:OLEObject Type="Embed" ProgID="Equation.DSMT4" ShapeID="_x0000_i1032" DrawAspect="Content" ObjectID="_1809505228" r:id="rId19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және </w:t>
      </w:r>
      <w:r w:rsidRPr="00344C37">
        <w:rPr>
          <w:rFonts w:ascii="KZ Times New Roman" w:hAnsi="KZ Times New Roman"/>
          <w:b w:val="0"/>
          <w:position w:val="-16"/>
          <w:u w:val="none"/>
          <w:lang w:val="kk-KZ"/>
        </w:rPr>
        <w:object w:dxaOrig="980" w:dyaOrig="420">
          <v:shape id="_x0000_i1033" type="#_x0000_t75" style="width:49.2pt;height:21.6pt" o:ole="">
            <v:imagedata r:id="rId20" o:title=""/>
          </v:shape>
          <o:OLEObject Type="Embed" ProgID="Equation.DSMT4" ShapeID="_x0000_i1033" DrawAspect="Content" ObjectID="_1809505229" r:id="rId21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матрицаларының қосындысы сондай өлшемді </w:t>
      </w:r>
      <w:r w:rsidRPr="00344C37">
        <w:rPr>
          <w:rFonts w:ascii="KZ Times New Roman" w:hAnsi="KZ Times New Roman"/>
          <w:b w:val="0"/>
          <w:position w:val="-16"/>
          <w:u w:val="none"/>
          <w:lang w:val="kk-KZ"/>
        </w:rPr>
        <w:object w:dxaOrig="980" w:dyaOrig="420">
          <v:shape id="_x0000_i1034" type="#_x0000_t75" style="width:49.2pt;height:21.6pt" o:ole="">
            <v:imagedata r:id="rId22" o:title=""/>
          </v:shape>
          <o:OLEObject Type="Embed" ProgID="Equation.DSMT4" ShapeID="_x0000_i1034" DrawAspect="Content" ObjectID="_1809505230" r:id="rId23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матрица болады. Оның элементтері келесі теңдікпен анықталады: 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position w:val="-16"/>
          <w:u w:val="none"/>
          <w:lang w:val="kk-KZ"/>
        </w:rPr>
        <w:object w:dxaOrig="4239" w:dyaOrig="420">
          <v:shape id="_x0000_i1035" type="#_x0000_t75" style="width:171.6pt;height:18pt" o:ole="">
            <v:imagedata r:id="rId24" o:title=""/>
          </v:shape>
          <o:OLEObject Type="Embed" ProgID="Equation.DSMT4" ShapeID="_x0000_i1035" DrawAspect="Content" ObjectID="_1809505231" r:id="rId25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Белгіленуі: А+В=С.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2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. </w:t>
      </w:r>
      <w:r w:rsidRPr="00344C37">
        <w:rPr>
          <w:rFonts w:ascii="KZ Times New Roman" w:hAnsi="KZ Times New Roman"/>
          <w:b w:val="0"/>
          <w:position w:val="-16"/>
          <w:u w:val="none"/>
          <w:lang w:val="kk-KZ"/>
        </w:rPr>
        <w:object w:dxaOrig="999" w:dyaOrig="420">
          <v:shape id="_x0000_i1036" type="#_x0000_t75" style="width:50.4pt;height:21.6pt" o:ole="">
            <v:imagedata r:id="rId18" o:title=""/>
          </v:shape>
          <o:OLEObject Type="Embed" ProgID="Equation.DSMT4" ShapeID="_x0000_i1036" DrawAspect="Content" ObjectID="_1809505232" r:id="rId26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матрицасын k санына көбейту, әрбір элементі  А матрицасының сәйкес элементтері мен k санының көбейтіндісі болатын матрица болады: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position w:val="-16"/>
          <w:u w:val="none"/>
          <w:lang w:val="kk-KZ"/>
        </w:rPr>
        <w:object w:dxaOrig="4260" w:dyaOrig="420">
          <v:shape id="_x0000_i1037" type="#_x0000_t75" style="width:213.6pt;height:21.6pt" o:ole="">
            <v:imagedata r:id="rId27" o:title=""/>
          </v:shape>
          <o:OLEObject Type="Embed" ProgID="Equation.DSMT4" ShapeID="_x0000_i1037" DrawAspect="Content" ObjectID="_1809505233" r:id="rId28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3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>. A</w:t>
      </w:r>
      <w:r w:rsidRPr="00344C37">
        <w:rPr>
          <w:rFonts w:ascii="KZ Times New Roman" w:hAnsi="KZ Times New Roman"/>
          <w:b w:val="0"/>
          <w:u w:val="none"/>
          <w:vertAlign w:val="subscript"/>
          <w:lang w:val="kk-KZ"/>
        </w:rPr>
        <w:t>mxk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матрицасын B</w:t>
      </w:r>
      <w:r w:rsidRPr="00344C37">
        <w:rPr>
          <w:rFonts w:ascii="KZ Times New Roman" w:hAnsi="KZ Times New Roman"/>
          <w:b w:val="0"/>
          <w:u w:val="none"/>
          <w:vertAlign w:val="subscript"/>
          <w:lang w:val="kk-KZ"/>
        </w:rPr>
        <w:t>kxn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матрицасына көбейту (яғни, бірінші көбейткіштің бағандар саны екінші көбейткіштің жолдар санына тең ) C</w:t>
      </w:r>
      <w:r w:rsidRPr="00344C37">
        <w:rPr>
          <w:rFonts w:ascii="KZ Times New Roman" w:hAnsi="KZ Times New Roman"/>
          <w:b w:val="0"/>
          <w:u w:val="none"/>
          <w:vertAlign w:val="subscript"/>
          <w:lang w:val="kk-KZ"/>
        </w:rPr>
        <w:t xml:space="preserve">mxn 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матрицасы болады. Оның элементтері А матрицасының і-ші жолдары мен В </w:t>
      </w:r>
      <w:r w:rsidRPr="00344C37">
        <w:rPr>
          <w:rFonts w:ascii="KZ Times New Roman" w:hAnsi="KZ Times New Roman"/>
          <w:b w:val="0"/>
          <w:u w:val="none"/>
          <w:lang w:val="kk-KZ"/>
        </w:rPr>
        <w:lastRenderedPageBreak/>
        <w:t>матрицасының j-ші бағандарының көбейтіндісінің қосындысы болатын C</w:t>
      </w:r>
      <w:r w:rsidRPr="00344C37">
        <w:rPr>
          <w:rFonts w:ascii="KZ Times New Roman" w:hAnsi="KZ Times New Roman"/>
          <w:b w:val="0"/>
          <w:u w:val="none"/>
          <w:vertAlign w:val="subscript"/>
          <w:lang w:val="kk-KZ"/>
        </w:rPr>
        <w:t>ij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элементтері, яғни: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position w:val="-16"/>
          <w:u w:val="none"/>
          <w:lang w:val="kk-KZ"/>
        </w:rPr>
        <w:object w:dxaOrig="6320" w:dyaOrig="420">
          <v:shape id="_x0000_i1038" type="#_x0000_t75" style="width:286.8pt;height:21.6pt" o:ole="">
            <v:imagedata r:id="rId29" o:title=""/>
          </v:shape>
          <o:OLEObject Type="Embed" ProgID="Equation.DSMT4" ShapeID="_x0000_i1038" DrawAspect="Content" ObjectID="_1809505234" r:id="rId30"/>
        </w:objec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4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>. Кез келген ретті квадрат матрицаны сәйкес бірлік матрицаға көбейту матрицаны өзгертпейді.</w:t>
      </w:r>
    </w:p>
    <w:p w:rsidR="002526E4" w:rsidRPr="00344C37" w:rsidRDefault="002526E4" w:rsidP="002526E4">
      <w:pPr>
        <w:jc w:val="center"/>
        <w:rPr>
          <w:rFonts w:ascii="KZ Times New Roman" w:hAnsi="KZ Times New Roman"/>
          <w:iCs/>
          <w:lang w:val="en-US"/>
        </w:rPr>
      </w:pPr>
      <w:r w:rsidRPr="00344C37">
        <w:rPr>
          <w:rFonts w:ascii="KZ Times New Roman" w:hAnsi="KZ Times New Roman"/>
          <w:iCs/>
          <w:lang w:val="kk-KZ"/>
        </w:rPr>
        <w:t>Анықтауыштар, олардың қасиеттері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 xml:space="preserve">Екінші және </w:t>
      </w:r>
      <w:r w:rsidRPr="00344C37">
        <w:rPr>
          <w:b w:val="0"/>
          <w:u w:val="none"/>
          <w:lang w:val="kk-KZ"/>
        </w:rPr>
        <w:t>ү</w:t>
      </w:r>
      <w:r w:rsidRPr="00344C37">
        <w:rPr>
          <w:rFonts w:ascii="KZ Times New Roman" w:hAnsi="KZ Times New Roman"/>
          <w:b w:val="0"/>
          <w:u w:val="none"/>
          <w:lang w:val="kk-KZ"/>
        </w:rPr>
        <w:t>шінші ретті анықтауыштар</w:t>
      </w:r>
      <w:r w:rsidRPr="00344C37">
        <w:rPr>
          <w:rFonts w:ascii="KZ Times New Roman" w:hAnsi="KZ Times New Roman"/>
          <w:b w:val="0"/>
          <w:u w:val="none"/>
          <w:lang w:val="en-US"/>
        </w:rPr>
        <w:t>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 xml:space="preserve">Айталық төрт саннан тұрытын квадратты кесте берілсін. Ондай кесте матрица деп  аталып, былайша белгіленеді </w:t>
      </w:r>
      <w:r w:rsidRPr="00344C37">
        <w:rPr>
          <w:rFonts w:ascii="KZ Times New Roman" w:hAnsi="KZ Times New Roman"/>
          <w:b w:val="0"/>
          <w:position w:val="-36"/>
          <w:u w:val="none"/>
          <w:lang w:val="kk-KZ"/>
        </w:rPr>
        <w:object w:dxaOrig="940" w:dyaOrig="859">
          <v:shape id="_x0000_i1039" type="#_x0000_t75" style="width:48pt;height:44.4pt" o:ole="">
            <v:imagedata r:id="rId31" o:title=""/>
          </v:shape>
          <o:OLEObject Type="Embed" ProgID="Equation.3" ShapeID="_x0000_i1039" DrawAspect="Content" ObjectID="_1809505235" r:id="rId32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немесе </w:t>
      </w:r>
      <w:r w:rsidRPr="00344C37">
        <w:rPr>
          <w:rFonts w:ascii="KZ Times New Roman" w:hAnsi="KZ Times New Roman"/>
          <w:b w:val="0"/>
          <w:position w:val="-36"/>
          <w:u w:val="none"/>
          <w:lang w:val="kk-KZ"/>
        </w:rPr>
        <w:object w:dxaOrig="820" w:dyaOrig="859">
          <v:shape id="_x0000_i1040" type="#_x0000_t75" style="width:41.4pt;height:44.4pt" o:ole="">
            <v:imagedata r:id="rId33" o:title=""/>
          </v:shape>
          <o:OLEObject Type="Embed" ProgID="Equation.3" ShapeID="_x0000_i1040" DrawAspect="Content" ObjectID="_1809505236" r:id="rId34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, a</w:t>
      </w:r>
      <w:r w:rsidRPr="00344C37">
        <w:rPr>
          <w:rFonts w:ascii="KZ Times New Roman" w:hAnsi="KZ Times New Roman"/>
          <w:b w:val="0"/>
          <w:u w:val="none"/>
          <w:vertAlign w:val="subscript"/>
          <w:lang w:val="kk-KZ"/>
        </w:rPr>
        <w:t>1</w:t>
      </w:r>
      <w:r w:rsidRPr="00344C37">
        <w:rPr>
          <w:rFonts w:ascii="KZ Times New Roman" w:hAnsi="KZ Times New Roman"/>
          <w:b w:val="0"/>
          <w:u w:val="none"/>
          <w:lang w:val="kk-KZ"/>
        </w:rPr>
        <w:t>,b</w:t>
      </w:r>
      <w:r w:rsidRPr="00344C37">
        <w:rPr>
          <w:rFonts w:ascii="KZ Times New Roman" w:hAnsi="KZ Times New Roman"/>
          <w:b w:val="0"/>
          <w:u w:val="none"/>
          <w:vertAlign w:val="subscript"/>
          <w:lang w:val="kk-KZ"/>
        </w:rPr>
        <w:t>1</w:t>
      </w:r>
      <w:r w:rsidRPr="00344C37">
        <w:rPr>
          <w:rFonts w:ascii="KZ Times New Roman" w:hAnsi="KZ Times New Roman"/>
          <w:b w:val="0"/>
          <w:u w:val="none"/>
          <w:lang w:val="kk-KZ"/>
        </w:rPr>
        <w:t>,a</w:t>
      </w:r>
      <w:r w:rsidRPr="00344C37">
        <w:rPr>
          <w:rFonts w:ascii="KZ Times New Roman" w:hAnsi="KZ Times New Roman"/>
          <w:b w:val="0"/>
          <w:u w:val="none"/>
          <w:vertAlign w:val="subscript"/>
          <w:lang w:val="kk-KZ"/>
        </w:rPr>
        <w:t>2</w:t>
      </w:r>
      <w:r w:rsidRPr="00344C37">
        <w:rPr>
          <w:rFonts w:ascii="KZ Times New Roman" w:hAnsi="KZ Times New Roman"/>
          <w:b w:val="0"/>
          <w:u w:val="none"/>
          <w:lang w:val="kk-KZ"/>
        </w:rPr>
        <w:t>,b</w:t>
      </w:r>
      <w:r w:rsidRPr="00344C37">
        <w:rPr>
          <w:rFonts w:ascii="KZ Times New Roman" w:hAnsi="KZ Times New Roman"/>
          <w:b w:val="0"/>
          <w:u w:val="none"/>
          <w:vertAlign w:val="subscript"/>
          <w:lang w:val="kk-KZ"/>
        </w:rPr>
        <w:t>2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– сандары матрица элементтері.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bCs/>
          <w:u w:val="none"/>
          <w:lang w:val="kk-KZ"/>
        </w:rPr>
        <w:t>Анықтама 1.</w:t>
      </w:r>
      <w:r w:rsidRPr="00344C37">
        <w:rPr>
          <w:rFonts w:ascii="KZ Times New Roman" w:hAnsi="KZ Times New Roman"/>
          <w:b w:val="0"/>
          <w:iCs/>
          <w:u w:val="none"/>
          <w:lang w:val="kk-KZ"/>
        </w:rPr>
        <w:t>Матрицаға сәйкес екінші ретті анықтауыш деп, a</w:t>
      </w:r>
      <w:r w:rsidRPr="00344C37">
        <w:rPr>
          <w:rFonts w:ascii="KZ Times New Roman" w:hAnsi="KZ Times New Roman"/>
          <w:b w:val="0"/>
          <w:iCs/>
          <w:u w:val="none"/>
          <w:vertAlign w:val="subscript"/>
          <w:lang w:val="kk-KZ"/>
        </w:rPr>
        <w:t>1</w:t>
      </w:r>
      <w:r w:rsidRPr="00344C37">
        <w:rPr>
          <w:rFonts w:ascii="KZ Times New Roman" w:hAnsi="KZ Times New Roman"/>
          <w:b w:val="0"/>
          <w:iCs/>
          <w:u w:val="none"/>
          <w:lang w:val="kk-KZ"/>
        </w:rPr>
        <w:t xml:space="preserve"> b</w:t>
      </w:r>
      <w:r w:rsidRPr="00344C37">
        <w:rPr>
          <w:rFonts w:ascii="KZ Times New Roman" w:hAnsi="KZ Times New Roman"/>
          <w:b w:val="0"/>
          <w:iCs/>
          <w:u w:val="none"/>
          <w:vertAlign w:val="subscript"/>
          <w:lang w:val="kk-KZ"/>
        </w:rPr>
        <w:t xml:space="preserve">2 </w:t>
      </w:r>
      <w:r w:rsidRPr="00344C37">
        <w:rPr>
          <w:rFonts w:ascii="KZ Times New Roman" w:hAnsi="KZ Times New Roman"/>
          <w:b w:val="0"/>
          <w:iCs/>
          <w:u w:val="none"/>
          <w:lang w:val="kk-KZ"/>
        </w:rPr>
        <w:t>- a</w:t>
      </w:r>
      <w:r w:rsidRPr="00344C37">
        <w:rPr>
          <w:rFonts w:ascii="KZ Times New Roman" w:hAnsi="KZ Times New Roman"/>
          <w:b w:val="0"/>
          <w:iCs/>
          <w:u w:val="none"/>
          <w:vertAlign w:val="subscript"/>
          <w:lang w:val="kk-KZ"/>
        </w:rPr>
        <w:t>2</w:t>
      </w:r>
      <w:r w:rsidRPr="00344C37">
        <w:rPr>
          <w:rFonts w:ascii="KZ Times New Roman" w:hAnsi="KZ Times New Roman"/>
          <w:b w:val="0"/>
          <w:iCs/>
          <w:u w:val="none"/>
          <w:lang w:val="kk-KZ"/>
        </w:rPr>
        <w:t xml:space="preserve"> b</w:t>
      </w:r>
      <w:r w:rsidRPr="00344C37">
        <w:rPr>
          <w:rFonts w:ascii="KZ Times New Roman" w:hAnsi="KZ Times New Roman"/>
          <w:b w:val="0"/>
          <w:iCs/>
          <w:u w:val="none"/>
          <w:vertAlign w:val="subscript"/>
          <w:lang w:val="kk-KZ"/>
        </w:rPr>
        <w:t xml:space="preserve">1 </w:t>
      </w:r>
      <w:r w:rsidRPr="00344C37">
        <w:rPr>
          <w:rFonts w:ascii="KZ Times New Roman" w:hAnsi="KZ Times New Roman"/>
          <w:b w:val="0"/>
          <w:iCs/>
          <w:u w:val="none"/>
          <w:lang w:val="kk-KZ"/>
        </w:rPr>
        <w:t xml:space="preserve"> санын айтады</w:t>
      </w:r>
      <w:r w:rsidRPr="00344C37">
        <w:rPr>
          <w:rFonts w:ascii="KZ Times New Roman" w:hAnsi="KZ Times New Roman"/>
          <w:b w:val="0"/>
          <w:u w:val="none"/>
          <w:lang w:val="kk-KZ"/>
        </w:rPr>
        <w:t>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 xml:space="preserve">Анықтауыш D әріпімен немесе ∆ - дельта әріпімен белгіленеді. Сонымен 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position w:val="-32"/>
          <w:u w:val="none"/>
          <w:lang w:val="kk-KZ"/>
        </w:rPr>
        <w:object w:dxaOrig="2860" w:dyaOrig="760">
          <v:shape id="_x0000_i1041" type="#_x0000_t75" style="width:142.8pt;height:39pt" o:ole="">
            <v:imagedata r:id="rId35" o:title=""/>
          </v:shape>
          <o:OLEObject Type="Embed" ProgID="Equation.3" ShapeID="_x0000_i1041" DrawAspect="Content" ObjectID="_1809505237" r:id="rId36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620" w:dyaOrig="380">
          <v:shape id="_x0000_i1042" type="#_x0000_t75" style="width:31.8pt;height:19.2pt" o:ole="">
            <v:imagedata r:id="rId37" o:title=""/>
          </v:shape>
          <o:OLEObject Type="Embed" ProgID="Equation.3" ShapeID="_x0000_i1042" DrawAspect="Content" ObjectID="_1809505238" r:id="rId38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- анықтауыштың бірінші жолының элементтері, </w:t>
      </w: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680" w:dyaOrig="380">
          <v:shape id="_x0000_i1043" type="#_x0000_t75" style="width:34.2pt;height:19.2pt" o:ole="">
            <v:imagedata r:id="rId39" o:title=""/>
          </v:shape>
          <o:OLEObject Type="Embed" ProgID="Equation.3" ShapeID="_x0000_i1043" DrawAspect="Content" ObjectID="_1809505239" r:id="rId40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- анықтауыштың екінші жолының элементтері, </w:t>
      </w: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680" w:dyaOrig="380">
          <v:shape id="_x0000_i1044" type="#_x0000_t75" style="width:34.2pt;height:19.2pt" o:ole="">
            <v:imagedata r:id="rId41" o:title=""/>
          </v:shape>
          <o:OLEObject Type="Embed" ProgID="Equation.3" ShapeID="_x0000_i1044" DrawAspect="Content" ObjectID="_1809505240" r:id="rId42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- анықтауыштың бірінші бағанының элементтері, </w:t>
      </w: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639" w:dyaOrig="380">
          <v:shape id="_x0000_i1045" type="#_x0000_t75" style="width:33pt;height:19.2pt" o:ole="">
            <v:imagedata r:id="rId43" o:title=""/>
          </v:shape>
          <o:OLEObject Type="Embed" ProgID="Equation.3" ShapeID="_x0000_i1045" DrawAspect="Content" ObjectID="_1809505241" r:id="rId44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- анықтауыштың екінші бағанының элементтері, </w:t>
      </w: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660" w:dyaOrig="380">
          <v:shape id="_x0000_i1046" type="#_x0000_t75" style="width:33pt;height:19.2pt" o:ole="">
            <v:imagedata r:id="rId45" o:title=""/>
          </v:shape>
          <o:OLEObject Type="Embed" ProgID="Equation.3" ShapeID="_x0000_i1046" DrawAspect="Content" ObjectID="_1809505242" r:id="rId46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- бас диагональ элементтері, </w:t>
      </w: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660" w:dyaOrig="380">
          <v:shape id="_x0000_i1047" type="#_x0000_t75" style="width:33pt;height:19.2pt" o:ole="">
            <v:imagedata r:id="rId47" o:title=""/>
          </v:shape>
          <o:OLEObject Type="Embed" ProgID="Equation.3" ShapeID="_x0000_i1047" DrawAspect="Content" ObjectID="_1809505243" r:id="rId48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- қосалқы диагональ элементтері.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Айталық тоғыз саннан тұратын квадратты кесте (матрица) берілсін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</w:rPr>
      </w:pPr>
      <w:r w:rsidRPr="00344C37">
        <w:rPr>
          <w:rFonts w:ascii="KZ Times New Roman" w:hAnsi="KZ Times New Roman"/>
          <w:b w:val="0"/>
          <w:position w:val="-50"/>
          <w:u w:val="none"/>
          <w:lang w:val="kk-KZ"/>
        </w:rPr>
        <w:object w:dxaOrig="1040" w:dyaOrig="1120">
          <v:shape id="_x0000_i1048" type="#_x0000_t75" style="width:52.8pt;height:57pt" o:ole="">
            <v:imagedata r:id="rId49" o:title=""/>
          </v:shape>
          <o:OLEObject Type="Embed" ProgID="Equation.3" ShapeID="_x0000_i1048" DrawAspect="Content" ObjectID="_1809505244" r:id="rId50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.</w:t>
      </w:r>
    </w:p>
    <w:p w:rsidR="002526E4" w:rsidRPr="003B4BF1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bCs/>
          <w:u w:val="none"/>
          <w:lang w:val="kk-KZ"/>
        </w:rPr>
        <w:t>Анықтама 2.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Матрицаға сәйкес 3-ші ретті анықтауыш деп, </w:t>
      </w:r>
      <w:r w:rsidRPr="00344C37">
        <w:rPr>
          <w:rFonts w:ascii="KZ Times New Roman" w:hAnsi="KZ Times New Roman"/>
          <w:b w:val="0"/>
          <w:position w:val="-50"/>
          <w:u w:val="none"/>
          <w:lang w:val="kk-KZ"/>
        </w:rPr>
        <w:object w:dxaOrig="1280" w:dyaOrig="1120">
          <v:shape id="_x0000_i1049" type="#_x0000_t75" style="width:64.2pt;height:57pt" o:ole="">
            <v:imagedata r:id="rId51" o:title=""/>
          </v:shape>
          <o:OLEObject Type="Embed" ProgID="Equation.3" ShapeID="_x0000_i1049" DrawAspect="Content" ObjectID="_1809505245" r:id="rId52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символымен белгіленген және </w:t>
      </w: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6300" w:dyaOrig="380">
          <v:shape id="_x0000_i1050" type="#_x0000_t75" style="width:316.2pt;height:19.2pt" o:ole="">
            <v:imagedata r:id="rId53" o:title=""/>
          </v:shape>
          <o:OLEObject Type="Embed" ProgID="Equation.3" ShapeID="_x0000_i1050" DrawAspect="Content" ObjectID="_1809505246" r:id="rId54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теңдігімен анықталған санды айтады.</w:t>
      </w:r>
    </w:p>
    <w:p w:rsidR="002526E4" w:rsidRPr="003B4BF1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 xml:space="preserve">Мұндағы </w:t>
      </w: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2659" w:dyaOrig="360">
          <v:shape id="_x0000_i1051" type="#_x0000_t75" style="width:133.8pt;height:19.2pt" o:ole="">
            <v:imagedata r:id="rId55" o:title=""/>
          </v:shape>
          <o:OLEObject Type="Embed" ProgID="Equation.3" ShapeID="_x0000_i1051" DrawAspect="Content" ObjectID="_1809505247" r:id="rId56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- сандары, анықтауыш элементтері;</w:t>
      </w: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840" w:dyaOrig="360">
          <v:shape id="_x0000_i1052" type="#_x0000_t75" style="width:42pt;height:19.2pt" o:ole="">
            <v:imagedata r:id="rId57" o:title=""/>
          </v:shape>
          <o:OLEObject Type="Embed" ProgID="Equation.3" ShapeID="_x0000_i1052" DrawAspect="Content" ObjectID="_1809505248" r:id="rId58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- бас диагональ элементтері,</w:t>
      </w:r>
      <w:r w:rsidRPr="00344C37">
        <w:rPr>
          <w:rFonts w:ascii="KZ Times New Roman" w:hAnsi="KZ Times New Roman"/>
          <w:b w:val="0"/>
          <w:position w:val="-12"/>
          <w:u w:val="none"/>
          <w:lang w:val="kk-KZ"/>
        </w:rPr>
        <w:object w:dxaOrig="840" w:dyaOrig="360">
          <v:shape id="_x0000_i1053" type="#_x0000_t75" style="width:42pt;height:19.2pt" o:ole="">
            <v:imagedata r:id="rId59" o:title=""/>
          </v:shape>
          <o:OLEObject Type="Embed" ProgID="Equation.3" ShapeID="_x0000_i1053" DrawAspect="Content" ObjectID="_1809505249" r:id="rId60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- қосалқы диагональ элементтері.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 xml:space="preserve">2. </w:t>
      </w:r>
      <w:r w:rsidRPr="00344C37">
        <w:rPr>
          <w:rFonts w:ascii="KZ Times New Roman" w:hAnsi="KZ Times New Roman"/>
          <w:b w:val="0"/>
          <w:bCs/>
          <w:u w:val="none"/>
          <w:lang w:val="kk-KZ"/>
        </w:rPr>
        <w:t>Анықтауыштардың қасиеттері.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Бұл қасиеттер, 2-ші реттен бастап, кез келген ретті анықтауыштарға тән. Тек үшінші ретті анықтауыштар үшін қарастырайық. 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1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>. Егер анықтауыштың жолдары мен бағандарын ауыстырсақ, анықтауыштың мәні өзгермейді, яғни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position w:val="-46"/>
          <w:u w:val="none"/>
          <w:lang w:val="kk-KZ"/>
        </w:rPr>
        <w:object w:dxaOrig="2280" w:dyaOrig="1040">
          <v:shape id="_x0000_i1054" type="#_x0000_t75" style="width:113.4pt;height:52.8pt" o:ole="">
            <v:imagedata r:id="rId61" o:title=""/>
          </v:shape>
          <o:OLEObject Type="Embed" ProgID="Equation.3" ShapeID="_x0000_i1054" DrawAspect="Content" ObjectID="_1809505250" r:id="rId62"/>
        </w:objec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lastRenderedPageBreak/>
        <w:t>2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>. Анықтауыштың екі қатарының орындарын ауыстыру анықтауышты  (-1)-ге көбейткенге тең, яғни: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position w:val="-46"/>
          <w:u w:val="none"/>
          <w:lang w:val="kk-KZ"/>
        </w:rPr>
        <w:object w:dxaOrig="2400" w:dyaOrig="1020">
          <v:shape id="_x0000_i1055" type="#_x0000_t75" style="width:120pt;height:50.4pt" o:ole="">
            <v:imagedata r:id="rId63" o:title=""/>
          </v:shape>
          <o:OLEObject Type="Embed" ProgID="Equation.3" ShapeID="_x0000_i1055" DrawAspect="Content" ObjectID="_1809505251" r:id="rId64"/>
        </w:objec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3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>. Егер анқтауыштың екі қатары бірдей болса, онда анықтауыштың мәні  нольге тең, яғни: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position w:val="-46"/>
          <w:u w:val="none"/>
          <w:lang w:val="kk-KZ"/>
        </w:rPr>
        <w:object w:dxaOrig="1340" w:dyaOrig="1020">
          <v:shape id="_x0000_i1056" type="#_x0000_t75" style="width:68.4pt;height:50.4pt" o:ole="">
            <v:imagedata r:id="rId65" o:title=""/>
          </v:shape>
          <o:OLEObject Type="Embed" ProgID="Equation.3" ShapeID="_x0000_i1056" DrawAspect="Content" ObjectID="_1809505252" r:id="rId66"/>
        </w:objec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4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>. Анықтауыштың қандай да бір қатарының барлық элементтерін кез келген k санына көбейту, анықтауышты осы k санына көбейткенге тең, яғни: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position w:val="-46"/>
          <w:u w:val="none"/>
          <w:lang w:val="kk-KZ"/>
        </w:rPr>
        <w:object w:dxaOrig="2439" w:dyaOrig="1020">
          <v:shape id="_x0000_i1057" type="#_x0000_t75" style="width:122.4pt;height:50.4pt" o:ole="">
            <v:imagedata r:id="rId67" o:title=""/>
          </v:shape>
          <o:OLEObject Type="Embed" ProgID="Equation.3" ShapeID="_x0000_i1057" DrawAspect="Content" ObjectID="_1809505253" r:id="rId68"/>
        </w:objec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5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>. Егер анықтауыштың бір қатарының барлық элементтері нольге тең болса, онда ол анықтауыш та нольге тең. (алдыңғы қасиеттегі k=0 болғанда ).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6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. Егер анықтауыштың параллель екі қатарының элементтері пропорционал болса, онда ол анықтауыштың мәні нольге тең, яғни </w:t>
      </w:r>
      <w:r w:rsidRPr="00344C37">
        <w:rPr>
          <w:rFonts w:ascii="KZ Times New Roman" w:hAnsi="KZ Times New Roman"/>
          <w:b w:val="0"/>
          <w:position w:val="-46"/>
          <w:u w:val="none"/>
          <w:lang w:val="kk-KZ"/>
        </w:rPr>
        <w:object w:dxaOrig="1780" w:dyaOrig="1020">
          <v:shape id="_x0000_i1058" type="#_x0000_t75" style="width:90pt;height:50.4pt" o:ole="">
            <v:imagedata r:id="rId69" o:title=""/>
          </v:shape>
          <o:OLEObject Type="Embed" ProgID="Equation.3" ShapeID="_x0000_i1058" DrawAspect="Content" ObjectID="_1809505254" r:id="rId70"/>
        </w:object>
      </w:r>
      <w:r w:rsidRPr="00344C37">
        <w:rPr>
          <w:rFonts w:ascii="KZ Times New Roman" w:hAnsi="KZ Times New Roman"/>
          <w:b w:val="0"/>
          <w:u w:val="none"/>
          <w:lang w:val="kk-KZ"/>
        </w:rPr>
        <w:t>.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7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. Анықтауыштың қандай да бір қатарының әрбір элементі екі қосындыдан тұрса, онда анықтауышты екі анықтауыштың қосындысы түрінде көрсетуге болады. Олардың бірінің сәйкес қатарының элементтері бірінші қосылғыштар, ал басқасыныкі – екінші қосылғыштар. </w: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kk-KZ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8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>. Егер анықтауыштың қандай да бір қатарының элементтеріне оған сәйкес параллель қатар элементтерін кез келген ортақ k көбейткішке көбейтіп қоссақ, онда анықтауыштың шамасы өзгермейді, яғни:</w:t>
      </w:r>
    </w:p>
    <w:p w:rsidR="002526E4" w:rsidRPr="00344C37" w:rsidRDefault="002526E4" w:rsidP="002526E4">
      <w:pPr>
        <w:pStyle w:val="a3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position w:val="-46"/>
          <w:u w:val="none"/>
          <w:lang w:val="kk-KZ"/>
        </w:rPr>
        <w:object w:dxaOrig="3780" w:dyaOrig="1020">
          <v:shape id="_x0000_i1059" type="#_x0000_t75" style="width:188.4pt;height:50.4pt" o:ole="">
            <v:imagedata r:id="rId71" o:title=""/>
          </v:shape>
          <o:OLEObject Type="Embed" ProgID="Equation.3" ShapeID="_x0000_i1059" DrawAspect="Content" ObjectID="_1809505255" r:id="rId72"/>
        </w:object>
      </w:r>
    </w:p>
    <w:p w:rsidR="002526E4" w:rsidRPr="00344C37" w:rsidRDefault="002526E4" w:rsidP="002526E4">
      <w:pPr>
        <w:pStyle w:val="a3"/>
        <w:ind w:firstLine="454"/>
        <w:rPr>
          <w:rFonts w:ascii="KZ Times New Roman" w:hAnsi="KZ Times New Roman"/>
          <w:b w:val="0"/>
          <w:u w:val="none"/>
          <w:lang w:val="en-US"/>
        </w:rPr>
      </w:pPr>
      <w:r w:rsidRPr="00344C37">
        <w:rPr>
          <w:rFonts w:ascii="KZ Times New Roman" w:hAnsi="KZ Times New Roman"/>
          <w:b w:val="0"/>
          <w:u w:val="none"/>
          <w:lang w:val="kk-KZ"/>
        </w:rPr>
        <w:t>(7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және 6</w:t>
      </w:r>
      <w:r w:rsidRPr="00344C37">
        <w:rPr>
          <w:rFonts w:ascii="KZ Times New Roman" w:hAnsi="KZ Times New Roman"/>
          <w:b w:val="0"/>
          <w:u w:val="none"/>
          <w:vertAlign w:val="superscript"/>
          <w:lang w:val="kk-KZ"/>
        </w:rPr>
        <w:t>0</w:t>
      </w:r>
      <w:r w:rsidRPr="00344C37">
        <w:rPr>
          <w:rFonts w:ascii="KZ Times New Roman" w:hAnsi="KZ Times New Roman"/>
          <w:b w:val="0"/>
          <w:u w:val="none"/>
          <w:lang w:val="kk-KZ"/>
        </w:rPr>
        <w:t xml:space="preserve"> қасиеттер негізінде).</w:t>
      </w:r>
    </w:p>
    <w:p w:rsidR="002526E4" w:rsidRPr="00344C37" w:rsidRDefault="002526E4" w:rsidP="002526E4">
      <w:pPr>
        <w:pStyle w:val="a3"/>
        <w:ind w:firstLine="454"/>
        <w:jc w:val="both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bCs/>
          <w:sz w:val="24"/>
          <w:szCs w:val="24"/>
          <w:u w:val="none"/>
          <w:lang w:val="kk-KZ"/>
        </w:rPr>
        <w:t>Анықтама 3.</w:t>
      </w:r>
      <w:r w:rsidRPr="00344C37">
        <w:rPr>
          <w:b w:val="0"/>
          <w:iCs/>
          <w:sz w:val="24"/>
          <w:szCs w:val="24"/>
          <w:u w:val="none"/>
          <w:lang w:val="kk-KZ"/>
        </w:rPr>
        <w:t>3-ші ретті анықтауыштың қандай да бір элементінің миноры деп, осы элемент орналасқан жол және баған элементтерін сызып тастағанда шыққан екінші ретті анықтауышты айтады.</w:t>
      </w:r>
    </w:p>
    <w:p w:rsidR="002526E4" w:rsidRPr="00344C37" w:rsidRDefault="002526E4" w:rsidP="002526E4">
      <w:pPr>
        <w:pStyle w:val="a3"/>
        <w:ind w:firstLine="454"/>
        <w:jc w:val="both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>Мысалы, ∆ үшінші ретті анықтауыштың а</w:t>
      </w:r>
      <w:r w:rsidRPr="00344C37">
        <w:rPr>
          <w:b w:val="0"/>
          <w:sz w:val="24"/>
          <w:szCs w:val="24"/>
          <w:u w:val="none"/>
          <w:vertAlign w:val="subscript"/>
          <w:lang w:val="kk-KZ"/>
        </w:rPr>
        <w:t>1</w:t>
      </w:r>
      <w:r w:rsidRPr="00344C37">
        <w:rPr>
          <w:b w:val="0"/>
          <w:sz w:val="24"/>
          <w:szCs w:val="24"/>
          <w:u w:val="none"/>
          <w:lang w:val="kk-KZ"/>
        </w:rPr>
        <w:t xml:space="preserve">  элементінің миноры </w:t>
      </w:r>
      <w:r w:rsidRPr="00344C37">
        <w:rPr>
          <w:b w:val="0"/>
          <w:position w:val="-30"/>
          <w:sz w:val="24"/>
          <w:szCs w:val="24"/>
          <w:u w:val="none"/>
          <w:lang w:val="kk-KZ"/>
        </w:rPr>
        <w:object w:dxaOrig="760" w:dyaOrig="700">
          <v:shape id="_x0000_i1060" type="#_x0000_t75" style="width:39pt;height:35.4pt" o:ole="">
            <v:imagedata r:id="rId73" o:title=""/>
          </v:shape>
          <o:OLEObject Type="Embed" ProgID="Equation.3" ShapeID="_x0000_i1060" DrawAspect="Content" ObjectID="_1809505256" r:id="rId74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- екінші ретті анықтауыш болады, b</w:t>
      </w:r>
      <w:r w:rsidRPr="00344C37">
        <w:rPr>
          <w:b w:val="0"/>
          <w:sz w:val="24"/>
          <w:szCs w:val="24"/>
          <w:u w:val="none"/>
          <w:vertAlign w:val="subscript"/>
          <w:lang w:val="kk-KZ"/>
        </w:rPr>
        <w:t>1</w:t>
      </w:r>
      <w:r w:rsidRPr="00344C37">
        <w:rPr>
          <w:b w:val="0"/>
          <w:sz w:val="24"/>
          <w:szCs w:val="24"/>
          <w:u w:val="none"/>
          <w:lang w:val="kk-KZ"/>
        </w:rPr>
        <w:t xml:space="preserve"> элементінің миноры - </w:t>
      </w:r>
      <w:r w:rsidRPr="00344C37">
        <w:rPr>
          <w:b w:val="0"/>
          <w:position w:val="-30"/>
          <w:sz w:val="24"/>
          <w:szCs w:val="24"/>
          <w:u w:val="none"/>
          <w:lang w:val="kk-KZ"/>
        </w:rPr>
        <w:object w:dxaOrig="760" w:dyaOrig="700">
          <v:shape id="_x0000_i1061" type="#_x0000_t75" style="width:39pt;height:35.4pt" o:ole="">
            <v:imagedata r:id="rId75" o:title=""/>
          </v:shape>
          <o:OLEObject Type="Embed" ProgID="Equation.3" ShapeID="_x0000_i1061" DrawAspect="Content" ObjectID="_1809505257" r:id="rId76"/>
        </w:object>
      </w:r>
      <w:r w:rsidRPr="00344C37">
        <w:rPr>
          <w:b w:val="0"/>
          <w:sz w:val="24"/>
          <w:szCs w:val="24"/>
          <w:u w:val="none"/>
          <w:lang w:val="kk-KZ"/>
        </w:rPr>
        <w:t xml:space="preserve"> және т.с.с.</w:t>
      </w:r>
    </w:p>
    <w:p w:rsidR="002526E4" w:rsidRPr="00344C37" w:rsidRDefault="002526E4" w:rsidP="002526E4">
      <w:pPr>
        <w:pStyle w:val="a3"/>
        <w:ind w:firstLine="454"/>
        <w:jc w:val="both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bCs/>
          <w:sz w:val="24"/>
          <w:szCs w:val="24"/>
          <w:u w:val="none"/>
          <w:lang w:val="kk-KZ"/>
        </w:rPr>
        <w:t>Анықтама 4.</w:t>
      </w:r>
      <w:r w:rsidRPr="00344C37">
        <w:rPr>
          <w:b w:val="0"/>
          <w:iCs/>
          <w:sz w:val="24"/>
          <w:szCs w:val="24"/>
          <w:u w:val="none"/>
          <w:lang w:val="kk-KZ"/>
        </w:rPr>
        <w:t xml:space="preserve">Анықтауыштың қандай да бір элементінің алгебралық толықтауышы деп, і –ші жол мен j –ші баған қиылысында орналасқан осы элементтің </w:t>
      </w:r>
      <w:r w:rsidRPr="00344C37">
        <w:rPr>
          <w:b w:val="0"/>
          <w:iCs/>
          <w:position w:val="-12"/>
          <w:sz w:val="24"/>
          <w:szCs w:val="24"/>
          <w:u w:val="none"/>
          <w:lang w:val="kk-KZ"/>
        </w:rPr>
        <w:object w:dxaOrig="800" w:dyaOrig="420">
          <v:shape id="_x0000_i1062" type="#_x0000_t75" style="width:40.2pt;height:21.6pt" o:ole="">
            <v:imagedata r:id="rId77" o:title=""/>
          </v:shape>
          <o:OLEObject Type="Embed" ProgID="Equation.3" ShapeID="_x0000_i1062" DrawAspect="Content" ObjectID="_1809505258" r:id="rId78"/>
        </w:object>
      </w:r>
      <w:r w:rsidRPr="00344C37">
        <w:rPr>
          <w:b w:val="0"/>
          <w:iCs/>
          <w:sz w:val="24"/>
          <w:szCs w:val="24"/>
          <w:u w:val="none"/>
          <w:lang w:val="kk-KZ"/>
        </w:rPr>
        <w:t xml:space="preserve"> таңбасымен алынған минорын айтады.</w:t>
      </w:r>
    </w:p>
    <w:p w:rsidR="002526E4" w:rsidRPr="00344C37" w:rsidRDefault="002526E4" w:rsidP="002526E4">
      <w:pPr>
        <w:pStyle w:val="a3"/>
        <w:ind w:firstLine="454"/>
        <w:jc w:val="both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 xml:space="preserve">Алгебралық толықтауыш </w:t>
      </w:r>
      <w:r w:rsidRPr="00344C37">
        <w:rPr>
          <w:b w:val="0"/>
          <w:iCs/>
          <w:position w:val="-14"/>
          <w:sz w:val="24"/>
          <w:szCs w:val="24"/>
          <w:u w:val="none"/>
          <w:lang w:val="kk-KZ"/>
        </w:rPr>
        <w:object w:dxaOrig="320" w:dyaOrig="380">
          <v:shape id="_x0000_i1063" type="#_x0000_t75" style="width:16.2pt;height:19.2pt" o:ole="">
            <v:imagedata r:id="rId79" o:title=""/>
          </v:shape>
          <o:OLEObject Type="Embed" ProgID="Equation.3" ShapeID="_x0000_i1063" DrawAspect="Content" ObjectID="_1809505259" r:id="rId80"/>
        </w:object>
      </w:r>
      <w:r w:rsidRPr="00344C37">
        <w:rPr>
          <w:b w:val="0"/>
          <w:iCs/>
          <w:sz w:val="24"/>
          <w:szCs w:val="24"/>
          <w:u w:val="none"/>
          <w:lang w:val="kk-KZ"/>
        </w:rPr>
        <w:t xml:space="preserve"> арқылы</w:t>
      </w:r>
      <w:r w:rsidRPr="00344C37">
        <w:rPr>
          <w:b w:val="0"/>
          <w:sz w:val="24"/>
          <w:szCs w:val="24"/>
          <w:u w:val="none"/>
          <w:lang w:val="kk-KZ"/>
        </w:rPr>
        <w:t xml:space="preserve"> белгіленеді. </w:t>
      </w:r>
    </w:p>
    <w:p w:rsidR="002526E4" w:rsidRPr="00344C37" w:rsidRDefault="002526E4" w:rsidP="002526E4">
      <w:pPr>
        <w:pStyle w:val="a3"/>
        <w:ind w:firstLine="454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lastRenderedPageBreak/>
        <w:t>9</w:t>
      </w:r>
      <w:r w:rsidRPr="00344C37">
        <w:rPr>
          <w:b w:val="0"/>
          <w:sz w:val="24"/>
          <w:szCs w:val="24"/>
          <w:u w:val="none"/>
          <w:vertAlign w:val="superscript"/>
          <w:lang w:val="kk-KZ"/>
        </w:rPr>
        <w:t>0</w:t>
      </w:r>
      <w:r w:rsidRPr="00344C37">
        <w:rPr>
          <w:b w:val="0"/>
          <w:sz w:val="24"/>
          <w:szCs w:val="24"/>
          <w:u w:val="none"/>
          <w:lang w:val="kk-KZ"/>
        </w:rPr>
        <w:t>. Анықтауыштың мәні қандай да бір қатар элементтері мен олардың алгебралық толықтауыштарының көбейтінділерінің қосындысына тең, яғни келесі теңдік дұрыс:</w:t>
      </w:r>
    </w:p>
    <w:p w:rsidR="002526E4" w:rsidRPr="00EA0C9D" w:rsidRDefault="002526E4" w:rsidP="002526E4">
      <w:pPr>
        <w:pStyle w:val="a3"/>
        <w:rPr>
          <w:sz w:val="24"/>
          <w:szCs w:val="24"/>
          <w:lang w:val="en-US"/>
        </w:rPr>
      </w:pPr>
      <w:r w:rsidRPr="00344C37">
        <w:rPr>
          <w:position w:val="-12"/>
          <w:sz w:val="24"/>
          <w:szCs w:val="24"/>
          <w:u w:val="none"/>
          <w:lang w:val="kk-KZ"/>
        </w:rPr>
        <w:object w:dxaOrig="5620" w:dyaOrig="380">
          <v:shape id="_x0000_i1064" type="#_x0000_t75" style="width:260.4pt;height:18pt" o:ole="">
            <v:imagedata r:id="rId81" o:title=""/>
          </v:shape>
          <o:OLEObject Type="Embed" ProgID="Equation.3" ShapeID="_x0000_i1064" DrawAspect="Content" ObjectID="_1809505260" r:id="rId82"/>
        </w:object>
      </w:r>
    </w:p>
    <w:p w:rsidR="002526E4" w:rsidRPr="00344C37" w:rsidRDefault="002526E4" w:rsidP="002526E4">
      <w:pPr>
        <w:pStyle w:val="a3"/>
        <w:ind w:firstLine="454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>Анықтауышты осы  формулалардың бірімен жазу, оны қандай да бір жол немесе баған элементтері бойынша жіктеу деп аталады.</w:t>
      </w:r>
    </w:p>
    <w:p w:rsidR="002526E4" w:rsidRPr="00344C37" w:rsidRDefault="002526E4" w:rsidP="002526E4">
      <w:pPr>
        <w:pStyle w:val="a3"/>
        <w:ind w:firstLine="454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sz w:val="24"/>
          <w:szCs w:val="24"/>
          <w:u w:val="none"/>
          <w:lang w:val="kk-KZ"/>
        </w:rPr>
        <w:t>10</w:t>
      </w:r>
      <w:r w:rsidRPr="00344C37">
        <w:rPr>
          <w:b w:val="0"/>
          <w:sz w:val="24"/>
          <w:szCs w:val="24"/>
          <w:u w:val="none"/>
          <w:vertAlign w:val="superscript"/>
          <w:lang w:val="kk-KZ"/>
        </w:rPr>
        <w:t>0</w:t>
      </w:r>
      <w:r w:rsidRPr="00344C37">
        <w:rPr>
          <w:b w:val="0"/>
          <w:sz w:val="24"/>
          <w:szCs w:val="24"/>
          <w:u w:val="none"/>
          <w:lang w:val="kk-KZ"/>
        </w:rPr>
        <w:t>. Анықтауыштың қандай да бір қатарының элементтері мен  оған параллель қатардың сәйкес элементтерінің алгебралық толықтауыштарының көбейтіндісінің қосындысы нольге тең, яғни:</w:t>
      </w:r>
    </w:p>
    <w:p w:rsidR="002526E4" w:rsidRPr="00344C37" w:rsidRDefault="002526E4" w:rsidP="002526E4">
      <w:pPr>
        <w:pStyle w:val="a3"/>
        <w:rPr>
          <w:b w:val="0"/>
          <w:sz w:val="24"/>
          <w:szCs w:val="24"/>
          <w:u w:val="none"/>
          <w:lang w:val="kk-KZ"/>
        </w:rPr>
      </w:pPr>
      <w:r w:rsidRPr="00344C37">
        <w:rPr>
          <w:b w:val="0"/>
          <w:position w:val="-12"/>
          <w:sz w:val="24"/>
          <w:szCs w:val="24"/>
          <w:u w:val="none"/>
          <w:lang w:val="kk-KZ"/>
        </w:rPr>
        <w:object w:dxaOrig="2680" w:dyaOrig="380">
          <v:shape id="_x0000_i1065" type="#_x0000_t75" style="width:122.4pt;height:18pt" o:ole="">
            <v:imagedata r:id="rId83" o:title=""/>
          </v:shape>
          <o:OLEObject Type="Embed" ProgID="Equation.3" ShapeID="_x0000_i1065" DrawAspect="Content" ObjectID="_1809505261" r:id="rId84"/>
        </w:object>
      </w:r>
      <w:r w:rsidRPr="00344C37">
        <w:rPr>
          <w:b w:val="0"/>
          <w:sz w:val="24"/>
          <w:szCs w:val="24"/>
          <w:u w:val="none"/>
          <w:lang w:val="kk-KZ"/>
        </w:rPr>
        <w:t>.</w:t>
      </w:r>
    </w:p>
    <w:p w:rsidR="002526E4" w:rsidRPr="00EA0C9D" w:rsidRDefault="002526E4" w:rsidP="002526E4">
      <w:pPr>
        <w:ind w:firstLine="567"/>
        <w:jc w:val="center"/>
        <w:rPr>
          <w:lang w:val="kk-KZ"/>
        </w:rPr>
      </w:pPr>
      <w:r w:rsidRPr="00344C37">
        <w:rPr>
          <w:lang w:val="kk-KZ"/>
        </w:rPr>
        <w:t>Кері матрица</w:t>
      </w:r>
    </w:p>
    <w:p w:rsidR="002526E4" w:rsidRPr="00EA0C9D" w:rsidRDefault="002526E4" w:rsidP="002526E4">
      <w:pPr>
        <w:ind w:firstLine="567"/>
        <w:jc w:val="both"/>
        <w:rPr>
          <w:lang w:val="kk-KZ"/>
        </w:rPr>
      </w:pPr>
      <w:r w:rsidRPr="00EA0C9D">
        <w:rPr>
          <w:i/>
          <w:lang w:val="kk-KZ"/>
        </w:rPr>
        <w:t>n</w:t>
      </w:r>
      <w:r w:rsidRPr="00EA0C9D">
        <w:rPr>
          <w:lang w:val="kk-KZ"/>
        </w:rPr>
        <w:t xml:space="preserve"> - ші ретті </w:t>
      </w:r>
      <w:r w:rsidRPr="00EA0C9D">
        <w:rPr>
          <w:i/>
          <w:lang w:val="kk-KZ"/>
        </w:rPr>
        <w:t>А</w:t>
      </w:r>
      <w:r w:rsidRPr="00EA0C9D">
        <w:rPr>
          <w:lang w:val="kk-KZ"/>
        </w:rPr>
        <w:t xml:space="preserve"> матрицасының </w:t>
      </w:r>
      <w:r w:rsidRPr="00125DB0">
        <w:rPr>
          <w:b/>
          <w:lang w:val="kk-KZ"/>
        </w:rPr>
        <w:t>кері матрицасы</w:t>
      </w:r>
      <w:r w:rsidRPr="00EA0C9D">
        <w:rPr>
          <w:lang w:val="kk-KZ"/>
        </w:rPr>
        <w:t xml:space="preserve"> деп                       </w:t>
      </w:r>
      <w:r w:rsidRPr="00EA0C9D">
        <w:rPr>
          <w:position w:val="-4"/>
          <w:lang w:val="kk-KZ"/>
        </w:rPr>
        <w:object w:dxaOrig="1120" w:dyaOrig="300">
          <v:shape id="_x0000_i1066" type="#_x0000_t75" style="width:57pt;height:15pt" o:ole="">
            <v:imagedata r:id="rId85" o:title=""/>
          </v:shape>
          <o:OLEObject Type="Embed" ProgID="Equation.3" ShapeID="_x0000_i1066" DrawAspect="Content" ObjectID="_1809505262" r:id="rId86"/>
        </w:object>
      </w:r>
      <w:r w:rsidRPr="00EA0C9D">
        <w:rPr>
          <w:lang w:val="kk-KZ"/>
        </w:rPr>
        <w:t xml:space="preserve">   және    </w:t>
      </w:r>
      <w:r w:rsidRPr="00EA0C9D">
        <w:rPr>
          <w:position w:val="-4"/>
          <w:lang w:val="kk-KZ"/>
        </w:rPr>
        <w:object w:dxaOrig="1120" w:dyaOrig="300">
          <v:shape id="_x0000_i1067" type="#_x0000_t75" style="width:57pt;height:15pt" o:ole="">
            <v:imagedata r:id="rId87" o:title=""/>
          </v:shape>
          <o:OLEObject Type="Embed" ProgID="Equation.3" ShapeID="_x0000_i1067" DrawAspect="Content" ObjectID="_1809505263" r:id="rId88"/>
        </w:object>
      </w:r>
      <w:r w:rsidRPr="00EA0C9D">
        <w:rPr>
          <w:lang w:val="kk-KZ"/>
        </w:rPr>
        <w:t xml:space="preserve">    теңдіктерін  қанағаттандыратын </w:t>
      </w:r>
      <w:r w:rsidRPr="00EA0C9D">
        <w:rPr>
          <w:position w:val="-4"/>
          <w:lang w:val="kk-KZ"/>
        </w:rPr>
        <w:object w:dxaOrig="380" w:dyaOrig="300">
          <v:shape id="_x0000_i1068" type="#_x0000_t75" style="width:19.2pt;height:15pt" o:ole="">
            <v:imagedata r:id="rId89" o:title=""/>
          </v:shape>
          <o:OLEObject Type="Embed" ProgID="Equation.3" ShapeID="_x0000_i1068" DrawAspect="Content" ObjectID="_1809505264" r:id="rId90"/>
        </w:object>
      </w:r>
      <w:r w:rsidRPr="00EA0C9D">
        <w:rPr>
          <w:lang w:val="kk-KZ"/>
        </w:rPr>
        <w:t xml:space="preserve"> матрицасын айтады. </w:t>
      </w:r>
    </w:p>
    <w:p w:rsidR="002526E4" w:rsidRPr="00EA0C9D" w:rsidRDefault="002526E4" w:rsidP="002526E4">
      <w:pPr>
        <w:ind w:firstLine="567"/>
        <w:jc w:val="both"/>
        <w:rPr>
          <w:lang w:val="kk-KZ"/>
        </w:rPr>
      </w:pPr>
      <w:r w:rsidRPr="00EA0C9D">
        <w:rPr>
          <w:lang w:val="kk-KZ"/>
        </w:rPr>
        <w:t>Анықтауышы нөлден ерекше  матрицаның ғана кері матрицасы болады.</w:t>
      </w:r>
    </w:p>
    <w:p w:rsidR="002526E4" w:rsidRPr="00EA0C9D" w:rsidRDefault="002526E4" w:rsidP="002526E4">
      <w:pPr>
        <w:ind w:firstLine="567"/>
        <w:rPr>
          <w:lang w:val="kk-KZ"/>
        </w:rPr>
      </w:pPr>
      <w:r w:rsidRPr="00EA0C9D">
        <w:rPr>
          <w:lang w:val="kk-KZ"/>
        </w:rPr>
        <w:t xml:space="preserve">Кері марицаны табудың </w:t>
      </w:r>
      <w:r w:rsidRPr="00EA0C9D">
        <w:rPr>
          <w:b/>
          <w:lang w:val="kk-KZ"/>
        </w:rPr>
        <w:t>бірінші тәсілі</w:t>
      </w:r>
      <w:r w:rsidRPr="00EA0C9D">
        <w:rPr>
          <w:lang w:val="kk-KZ"/>
        </w:rPr>
        <w:t xml:space="preserve">. </w:t>
      </w:r>
    </w:p>
    <w:p w:rsidR="002526E4" w:rsidRPr="00EA0C9D" w:rsidRDefault="002526E4" w:rsidP="002526E4">
      <w:pPr>
        <w:ind w:firstLine="567"/>
        <w:jc w:val="both"/>
        <w:rPr>
          <w:lang w:val="kk-KZ"/>
        </w:rPr>
      </w:pPr>
      <w:r w:rsidRPr="00EA0C9D">
        <w:rPr>
          <w:lang w:val="kk-KZ"/>
        </w:rPr>
        <w:t xml:space="preserve">Өлшемі </w:t>
      </w:r>
      <w:r w:rsidRPr="00EA0C9D">
        <w:rPr>
          <w:i/>
          <w:lang w:val="kk-KZ"/>
        </w:rPr>
        <w:t>n</w:t>
      </w:r>
      <w:r w:rsidRPr="00EA0C9D">
        <w:rPr>
          <w:i/>
          <w:position w:val="-4"/>
          <w:lang w:val="en-US"/>
        </w:rPr>
        <w:object w:dxaOrig="180" w:dyaOrig="200">
          <v:shape id="_x0000_i1069" type="#_x0000_t75" style="width:9pt;height:10.2pt" o:ole="">
            <v:imagedata r:id="rId91" o:title=""/>
          </v:shape>
          <o:OLEObject Type="Embed" ProgID="Equation.3" ShapeID="_x0000_i1069" DrawAspect="Content" ObjectID="_1809505265" r:id="rId92"/>
        </w:object>
      </w:r>
      <w:r w:rsidRPr="00EA0C9D">
        <w:rPr>
          <w:i/>
          <w:lang w:val="kk-KZ"/>
        </w:rPr>
        <w:t>n</w:t>
      </w:r>
      <w:r w:rsidRPr="00EA0C9D">
        <w:rPr>
          <w:lang w:val="kk-KZ"/>
        </w:rPr>
        <w:t xml:space="preserve"> өзгеше емес </w:t>
      </w:r>
      <w:r w:rsidRPr="00EA0C9D">
        <w:rPr>
          <w:position w:val="-78"/>
          <w:lang w:val="kk-KZ"/>
        </w:rPr>
        <w:object w:dxaOrig="2860" w:dyaOrig="1700">
          <v:shape id="_x0000_i1070" type="#_x0000_t75" style="width:123.6pt;height:73.2pt" o:ole="">
            <v:imagedata r:id="rId93" o:title=""/>
          </v:shape>
          <o:OLEObject Type="Embed" ProgID="Equation.3" ShapeID="_x0000_i1070" DrawAspect="Content" ObjectID="_1809505266" r:id="rId94"/>
        </w:object>
      </w:r>
      <w:r w:rsidRPr="00EA0C9D">
        <w:rPr>
          <w:lang w:val="kk-KZ"/>
        </w:rPr>
        <w:t xml:space="preserve">квадрат матрицанының кері матрицасы  табу керек болсын. А матрицасының анықтауышын  </w:t>
      </w:r>
      <w:r w:rsidRPr="00EA0C9D">
        <w:rPr>
          <w:position w:val="-14"/>
          <w:lang w:val="kk-KZ"/>
        </w:rPr>
        <w:object w:dxaOrig="680" w:dyaOrig="400">
          <v:shape id="_x0000_i1071" type="#_x0000_t75" style="width:33pt;height:20.4pt" o:ole="">
            <v:imagedata r:id="rId95" o:title=""/>
          </v:shape>
          <o:OLEObject Type="Embed" ProgID="Equation.3" ShapeID="_x0000_i1071" DrawAspect="Content" ObjectID="_1809505267" r:id="rId96"/>
        </w:object>
      </w:r>
      <w:r w:rsidRPr="00EA0C9D">
        <w:rPr>
          <w:lang w:val="kk-KZ"/>
        </w:rPr>
        <w:t xml:space="preserve"> белгілесек: </w:t>
      </w:r>
    </w:p>
    <w:p w:rsidR="002526E4" w:rsidRPr="00EA0C9D" w:rsidRDefault="002526E4" w:rsidP="002526E4">
      <w:pPr>
        <w:ind w:firstLine="567"/>
        <w:jc w:val="center"/>
        <w:rPr>
          <w:lang w:val="kk-KZ"/>
        </w:rPr>
      </w:pPr>
      <w:r w:rsidRPr="00EA0C9D">
        <w:rPr>
          <w:position w:val="-112"/>
          <w:lang w:val="kk-KZ"/>
        </w:rPr>
        <w:object w:dxaOrig="3420" w:dyaOrig="2380">
          <v:shape id="_x0000_i1072" type="#_x0000_t75" style="width:131.4pt;height:92.4pt" o:ole="">
            <v:imagedata r:id="rId97" o:title=""/>
          </v:shape>
          <o:OLEObject Type="Embed" ProgID="Equation.3" ShapeID="_x0000_i1072" DrawAspect="Content" ObjectID="_1809505268" r:id="rId98"/>
        </w:object>
      </w:r>
    </w:p>
    <w:p w:rsidR="002526E4" w:rsidRPr="00EA0C9D" w:rsidRDefault="002526E4" w:rsidP="002526E4">
      <w:pPr>
        <w:ind w:firstLine="567"/>
        <w:rPr>
          <w:lang w:val="kk-KZ"/>
        </w:rPr>
      </w:pPr>
      <w:r w:rsidRPr="00EA0C9D">
        <w:rPr>
          <w:b/>
          <w:lang w:val="kk-KZ"/>
        </w:rPr>
        <w:t>Матрицаның рангы.</w:t>
      </w:r>
      <w:r w:rsidRPr="00EA0C9D">
        <w:rPr>
          <w:lang w:val="kk-KZ"/>
        </w:rPr>
        <w:t xml:space="preserve"> А матрицасының </w:t>
      </w:r>
      <w:r w:rsidRPr="003852DD">
        <w:rPr>
          <w:b/>
          <w:lang w:val="kk-KZ"/>
        </w:rPr>
        <w:t>k-шы ретті миноры</w:t>
      </w:r>
      <w:r w:rsidRPr="00EA0C9D">
        <w:rPr>
          <w:lang w:val="kk-KZ"/>
        </w:rPr>
        <w:t>деп матрицаның кезкелген kжолы мен кезкелген k  бағандарының қиылысындағы элементтерден құрылған матрицаның анықтауышын айтамыз.</w:t>
      </w:r>
    </w:p>
    <w:p w:rsidR="002526E4" w:rsidRPr="00EA0C9D" w:rsidRDefault="002526E4" w:rsidP="002526E4">
      <w:pPr>
        <w:ind w:firstLine="567"/>
        <w:jc w:val="both"/>
        <w:rPr>
          <w:lang w:val="kk-KZ"/>
        </w:rPr>
      </w:pPr>
      <w:r w:rsidRPr="00EA0C9D">
        <w:rPr>
          <w:lang w:val="kk-KZ"/>
        </w:rPr>
        <w:t>Егер матрицаның барлық k-ретті минорлары нольге тең болса, онда реті k дан үлкен болатын барлық минорлары нольге тең болады.</w:t>
      </w:r>
    </w:p>
    <w:p w:rsidR="002526E4" w:rsidRPr="00EA0C9D" w:rsidRDefault="002526E4" w:rsidP="002526E4">
      <w:pPr>
        <w:ind w:firstLine="567"/>
        <w:jc w:val="both"/>
        <w:rPr>
          <w:lang w:val="kk-KZ"/>
        </w:rPr>
      </w:pPr>
      <w:r w:rsidRPr="00EA0C9D">
        <w:rPr>
          <w:lang w:val="kk-KZ"/>
        </w:rPr>
        <w:t xml:space="preserve">Матрицаның нольден ерекше минорларының ең үлкен ретін матрицаның </w:t>
      </w:r>
      <w:r w:rsidRPr="00125DB0">
        <w:rPr>
          <w:lang w:val="kk-KZ"/>
        </w:rPr>
        <w:t xml:space="preserve">рангысы </w:t>
      </w:r>
      <w:r w:rsidRPr="00EA0C9D">
        <w:rPr>
          <w:lang w:val="kk-KZ"/>
        </w:rPr>
        <w:t>деп аталады.</w:t>
      </w:r>
    </w:p>
    <w:p w:rsidR="002526E4" w:rsidRPr="00EA0C9D" w:rsidRDefault="002526E4" w:rsidP="002526E4">
      <w:pPr>
        <w:ind w:firstLine="567"/>
        <w:jc w:val="both"/>
        <w:rPr>
          <w:lang w:val="kk-KZ"/>
        </w:rPr>
      </w:pPr>
      <w:r w:rsidRPr="00EA0C9D">
        <w:rPr>
          <w:b/>
          <w:lang w:val="kk-KZ"/>
        </w:rPr>
        <w:t xml:space="preserve">Матрицаның рангын есептеу. </w:t>
      </w:r>
      <w:r w:rsidRPr="00EA0C9D">
        <w:rPr>
          <w:lang w:val="kk-KZ"/>
        </w:rPr>
        <w:t>1.Матрицаның нольден ерекше  k-шы ретті миноры таңдап алынады.</w:t>
      </w:r>
    </w:p>
    <w:p w:rsidR="002526E4" w:rsidRPr="00EA0C9D" w:rsidRDefault="002526E4" w:rsidP="002526E4">
      <w:pPr>
        <w:ind w:firstLine="567"/>
        <w:jc w:val="both"/>
        <w:rPr>
          <w:lang w:val="kk-KZ"/>
        </w:rPr>
      </w:pPr>
      <w:r w:rsidRPr="00EA0C9D">
        <w:rPr>
          <w:lang w:val="kk-KZ"/>
        </w:rPr>
        <w:t>2.Таңдап алынған минорды бір жол, бір бағанмен көмкере отырып k+1-ші ретті минорды есептейміз.Ол нольге тең болса,онда берілген матрицаның рангысы k –ға тең,ал нольге тең болмаса,онда бір жол бір бағанмен көмкере отырып k+2-ші ретті минорды есептейміз.Бұл минор нольге тең болса матрицаның рангысы (k+1)-ге тең, ал нольден өзгеше болса, көмкеруден пайда болған келесі минорды есептейміз.Егер де кейінгі барлық көмкеруден шыққан минорлар нольге тең болса,онда матрицаның рангысы соңғы  нольден ерекше минордың ретіне тең болады.</w:t>
      </w:r>
    </w:p>
    <w:p w:rsidR="00C900E9" w:rsidRPr="002526E4" w:rsidRDefault="00C900E9">
      <w:pPr>
        <w:rPr>
          <w:lang w:val="kk-KZ"/>
        </w:rPr>
      </w:pPr>
      <w:bookmarkStart w:id="0" w:name="_GoBack"/>
      <w:bookmarkEnd w:id="0"/>
    </w:p>
    <w:sectPr w:rsidR="00C900E9" w:rsidRPr="0025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E4"/>
    <w:rsid w:val="002526E4"/>
    <w:rsid w:val="00C9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6B288-950B-4D97-81CA-FAD1E8B1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26E4"/>
    <w:pPr>
      <w:suppressAutoHyphens/>
      <w:jc w:val="center"/>
    </w:pPr>
    <w:rPr>
      <w:b/>
      <w:sz w:val="28"/>
      <w:szCs w:val="20"/>
      <w:u w:val="single"/>
      <w:lang w:eastAsia="ar-SA"/>
    </w:rPr>
  </w:style>
  <w:style w:type="character" w:customStyle="1" w:styleId="a4">
    <w:name w:val="Основной текст Знак"/>
    <w:basedOn w:val="a0"/>
    <w:link w:val="a3"/>
    <w:rsid w:val="002526E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paragraph" w:styleId="2">
    <w:name w:val="Body Text Indent 2"/>
    <w:basedOn w:val="a"/>
    <w:link w:val="20"/>
    <w:unhideWhenUsed/>
    <w:rsid w:val="002526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526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6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100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2025-05-23T06:16:00Z</dcterms:created>
  <dcterms:modified xsi:type="dcterms:W3CDTF">2025-05-23T06:16:00Z</dcterms:modified>
</cp:coreProperties>
</file>