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B2E2" w14:textId="77777777" w:rsidR="00391E3F" w:rsidRPr="00391E3F" w:rsidRDefault="00391E3F" w:rsidP="00391E3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91E3F">
        <w:rPr>
          <w:rFonts w:eastAsia="Times New Roman" w:cs="Times New Roman"/>
          <w:b/>
          <w:bCs/>
          <w:szCs w:val="28"/>
          <w:lang w:eastAsia="ru-RU"/>
        </w:rPr>
        <w:t>ЛАБОРАТОРИЯЛЫҚ ЖҰМЫС №3</w:t>
      </w:r>
    </w:p>
    <w:p w14:paraId="260B6CBB" w14:textId="77777777" w:rsidR="00391E3F" w:rsidRPr="00391E3F" w:rsidRDefault="00391E3F" w:rsidP="00391E3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: Жеке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блокчейндер</w:t>
      </w:r>
      <w:proofErr w:type="spellEnd"/>
    </w:p>
    <w:p w14:paraId="1F57199A" w14:textId="77777777" w:rsidR="00391E3F" w:rsidRPr="00391E3F" w:rsidRDefault="00391E3F" w:rsidP="00391E3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B7DF05A" w14:textId="77777777" w:rsidR="00391E3F" w:rsidRPr="00391E3F" w:rsidRDefault="00391E3F" w:rsidP="00391E3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91E3F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блокчейндердің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түсіну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597A8A81" w14:textId="77777777" w:rsidR="00391E3F" w:rsidRPr="00391E3F" w:rsidRDefault="00391E3F" w:rsidP="00391E3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4D206096" w14:textId="77777777" w:rsidR="00391E3F" w:rsidRPr="00391E3F" w:rsidRDefault="00391E3F" w:rsidP="00391E3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91E3F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тәжірибелік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тұрғыдан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6E263FA5" w14:textId="151A6796" w:rsidR="00391E3F" w:rsidRPr="00391E3F" w:rsidRDefault="00391E3F" w:rsidP="00391E3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C647F06" w14:textId="77777777" w:rsidR="00391E3F" w:rsidRPr="00391E3F" w:rsidRDefault="00391E3F" w:rsidP="00391E3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4669DA2D" w14:textId="77777777" w:rsidR="00391E3F" w:rsidRPr="00391E3F" w:rsidRDefault="00391E3F" w:rsidP="00391E3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1.1 Блокчейн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65E3D7BF" w14:textId="77777777" w:rsidR="00391E3F" w:rsidRPr="00391E3F" w:rsidRDefault="00391E3F" w:rsidP="00391E3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91E3F">
        <w:rPr>
          <w:rFonts w:eastAsia="Times New Roman" w:cs="Times New Roman"/>
          <w:b/>
          <w:bCs/>
          <w:szCs w:val="28"/>
          <w:lang w:eastAsia="ru-RU"/>
        </w:rPr>
        <w:t>Блокчейн</w:t>
      </w:r>
      <w:r w:rsidRPr="00391E3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орталықсыздандырылған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үлестірілген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базасы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жолмен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өзгертілмейтін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тіркеледі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public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>)</w:t>
      </w:r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private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>)</w:t>
      </w:r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70D8ADB3" w14:textId="77777777" w:rsidR="00391E3F" w:rsidRPr="00391E3F" w:rsidRDefault="00391E3F" w:rsidP="00391E3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public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блокчейндер</w:t>
      </w:r>
      <w:proofErr w:type="spellEnd"/>
    </w:p>
    <w:p w14:paraId="438C9AC5" w14:textId="77777777" w:rsidR="00391E3F" w:rsidRPr="00391E3F" w:rsidRDefault="00391E3F" w:rsidP="00391E3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пайдаланушыларға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орталықсыздандырылған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желіні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пайдаланады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041A6364" w14:textId="77777777" w:rsidR="00391E3F" w:rsidRPr="00391E3F" w:rsidRDefault="00391E3F" w:rsidP="00391E3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Мысалдар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>:</w:t>
      </w:r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Ethereum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Solana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0363B56B" w14:textId="77777777" w:rsidR="00391E3F" w:rsidRPr="00391E3F" w:rsidRDefault="00391E3F" w:rsidP="00391E3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333854B" w14:textId="77777777" w:rsidR="00391E3F" w:rsidRPr="00391E3F" w:rsidRDefault="00391E3F" w:rsidP="00391E3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91E3F">
        <w:rPr>
          <w:rFonts w:eastAsia="Times New Roman" w:cs="Times New Roman"/>
          <w:szCs w:val="28"/>
          <w:lang w:eastAsia="ru-RU"/>
        </w:rPr>
        <w:t xml:space="preserve">Кез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желіге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қосыла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0A8D434D" w14:textId="77777777" w:rsidR="00391E3F" w:rsidRPr="00391E3F" w:rsidRDefault="00391E3F" w:rsidP="00391E3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тексеруге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қолжетімді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685B8529" w14:textId="77777777" w:rsidR="00391E3F" w:rsidRPr="00391E3F" w:rsidRDefault="00391E3F" w:rsidP="00391E3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Қауіпсіздігі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масштабталу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мәселесі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бар.</w:t>
      </w:r>
    </w:p>
    <w:p w14:paraId="1A106BD6" w14:textId="77777777" w:rsidR="00391E3F" w:rsidRPr="00391E3F" w:rsidRDefault="00391E3F" w:rsidP="00391E3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391E3F">
        <w:rPr>
          <w:rFonts w:eastAsia="Times New Roman" w:cs="Times New Roman"/>
          <w:szCs w:val="28"/>
          <w:lang w:val="en-US" w:eastAsia="ru-RU"/>
        </w:rPr>
        <w:t xml:space="preserve">Proof-of-Work (PoW)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Proof-of-Stake (</w:t>
      </w:r>
      <w:proofErr w:type="spellStart"/>
      <w:r w:rsidRPr="00391E3F">
        <w:rPr>
          <w:rFonts w:eastAsia="Times New Roman" w:cs="Times New Roman"/>
          <w:szCs w:val="28"/>
          <w:lang w:val="en-US" w:eastAsia="ru-RU"/>
        </w:rPr>
        <w:t>PoS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) </w:t>
      </w:r>
      <w:r w:rsidRPr="00391E3F">
        <w:rPr>
          <w:rFonts w:eastAsia="Times New Roman" w:cs="Times New Roman"/>
          <w:szCs w:val="28"/>
          <w:lang w:eastAsia="ru-RU"/>
        </w:rPr>
        <w:t>консенсус</w:t>
      </w:r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механизмдері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>.</w:t>
      </w:r>
    </w:p>
    <w:p w14:paraId="0305A07A" w14:textId="77777777" w:rsidR="00391E3F" w:rsidRPr="00391E3F" w:rsidRDefault="00391E3F" w:rsidP="00391E3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391E3F">
        <w:rPr>
          <w:rFonts w:eastAsia="Times New Roman" w:cs="Times New Roman"/>
          <w:b/>
          <w:bCs/>
          <w:szCs w:val="28"/>
          <w:lang w:val="en-US" w:eastAsia="ru-RU"/>
        </w:rPr>
        <w:t xml:space="preserve">1.3 </w:t>
      </w:r>
      <w:r w:rsidRPr="00391E3F">
        <w:rPr>
          <w:rFonts w:eastAsia="Times New Roman" w:cs="Times New Roman"/>
          <w:b/>
          <w:bCs/>
          <w:szCs w:val="28"/>
          <w:lang w:eastAsia="ru-RU"/>
        </w:rPr>
        <w:t>Жеке</w:t>
      </w:r>
      <w:r w:rsidRPr="00391E3F">
        <w:rPr>
          <w:rFonts w:eastAsia="Times New Roman" w:cs="Times New Roman"/>
          <w:b/>
          <w:bCs/>
          <w:szCs w:val="28"/>
          <w:lang w:val="en-US" w:eastAsia="ru-RU"/>
        </w:rPr>
        <w:t xml:space="preserve"> (private)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блокчейндер</w:t>
      </w:r>
      <w:proofErr w:type="spellEnd"/>
    </w:p>
    <w:p w14:paraId="09EA107C" w14:textId="77777777" w:rsidR="00391E3F" w:rsidRPr="00391E3F" w:rsidRDefault="00391E3F" w:rsidP="00391E3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391E3F">
        <w:rPr>
          <w:rFonts w:eastAsia="Times New Roman" w:cs="Times New Roman"/>
          <w:szCs w:val="28"/>
          <w:lang w:eastAsia="ru-RU"/>
        </w:rPr>
        <w:t>Жеке</w:t>
      </w:r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r w:rsidRPr="00391E3F">
        <w:rPr>
          <w:rFonts w:eastAsia="Times New Roman" w:cs="Times New Roman"/>
          <w:b/>
          <w:bCs/>
          <w:szCs w:val="28"/>
          <w:lang w:eastAsia="ru-RU"/>
        </w:rPr>
        <w:t>тек</w:t>
      </w:r>
      <w:r w:rsidRPr="00391E3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рұқсат</w:t>
      </w:r>
      <w:proofErr w:type="spellEnd"/>
      <w:r w:rsidRPr="00391E3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етілген</w:t>
      </w:r>
      <w:proofErr w:type="spellEnd"/>
      <w:r w:rsidRPr="00391E3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пайдаланушыларға</w:t>
      </w:r>
      <w:proofErr w:type="spellEnd"/>
      <w:r w:rsidRPr="00391E3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қолжетімді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компаниялар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органдар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тарапынан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басқарылады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>.</w:t>
      </w:r>
    </w:p>
    <w:p w14:paraId="7387264F" w14:textId="77777777" w:rsidR="00391E3F" w:rsidRPr="00391E3F" w:rsidRDefault="00391E3F" w:rsidP="00391E3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Мысалдар</w:t>
      </w:r>
      <w:proofErr w:type="spellEnd"/>
      <w:r w:rsidRPr="00391E3F">
        <w:rPr>
          <w:rFonts w:eastAsia="Times New Roman" w:cs="Times New Roman"/>
          <w:b/>
          <w:bCs/>
          <w:szCs w:val="28"/>
          <w:lang w:val="en-US" w:eastAsia="ru-RU"/>
        </w:rPr>
        <w:t>:</w:t>
      </w:r>
      <w:r w:rsidRPr="00391E3F">
        <w:rPr>
          <w:rFonts w:eastAsia="Times New Roman" w:cs="Times New Roman"/>
          <w:szCs w:val="28"/>
          <w:lang w:val="en-US" w:eastAsia="ru-RU"/>
        </w:rPr>
        <w:t xml:space="preserve"> Hyperledger, Quorum, Corda.</w:t>
      </w:r>
    </w:p>
    <w:p w14:paraId="22D59D8D" w14:textId="77777777" w:rsidR="00391E3F" w:rsidRPr="00391E3F" w:rsidRDefault="00391E3F" w:rsidP="00391E3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391E3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  <w:r w:rsidRPr="00391E3F">
        <w:rPr>
          <w:rFonts w:eastAsia="Times New Roman" w:cs="Times New Roman"/>
          <w:b/>
          <w:bCs/>
          <w:szCs w:val="28"/>
          <w:lang w:val="en-US" w:eastAsia="ru-RU"/>
        </w:rPr>
        <w:t>:</w:t>
      </w:r>
    </w:p>
    <w:p w14:paraId="7809F453" w14:textId="77777777" w:rsidR="00391E3F" w:rsidRPr="00391E3F" w:rsidRDefault="00391E3F" w:rsidP="00391E3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Рұқсат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r w:rsidRPr="00391E3F">
        <w:rPr>
          <w:rFonts w:eastAsia="Times New Roman" w:cs="Times New Roman"/>
          <w:szCs w:val="28"/>
          <w:lang w:eastAsia="ru-RU"/>
        </w:rPr>
        <w:t>адам</w:t>
      </w:r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қатыса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алмайды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>.</w:t>
      </w:r>
    </w:p>
    <w:p w14:paraId="30EF06A5" w14:textId="77777777" w:rsidR="00391E3F" w:rsidRPr="00391E3F" w:rsidRDefault="00391E3F" w:rsidP="00391E3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тексерушілер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r w:rsidRPr="00391E3F">
        <w:rPr>
          <w:rFonts w:eastAsia="Times New Roman" w:cs="Times New Roman"/>
          <w:szCs w:val="28"/>
          <w:lang w:eastAsia="ru-RU"/>
        </w:rPr>
        <w:t>саны</w:t>
      </w:r>
      <w:r w:rsidRPr="00391E3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шектеулі</w:t>
      </w:r>
      <w:proofErr w:type="spellEnd"/>
      <w:r w:rsidRPr="00391E3F">
        <w:rPr>
          <w:rFonts w:eastAsia="Times New Roman" w:cs="Times New Roman"/>
          <w:szCs w:val="28"/>
          <w:lang w:val="en-US" w:eastAsia="ru-RU"/>
        </w:rPr>
        <w:t>.</w:t>
      </w:r>
    </w:p>
    <w:p w14:paraId="5CDEB065" w14:textId="77777777" w:rsidR="00391E3F" w:rsidRPr="00391E3F" w:rsidRDefault="00391E3F" w:rsidP="00391E3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lastRenderedPageBreak/>
        <w:t>Транзакциялар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құпия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66220554" w14:textId="77777777" w:rsidR="00391E3F" w:rsidRPr="00391E3F" w:rsidRDefault="00391E3F" w:rsidP="00391E3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орталықтандырылу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қаупі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бар.</w:t>
      </w:r>
    </w:p>
    <w:p w14:paraId="42336445" w14:textId="6CB5CA2F" w:rsidR="00391E3F" w:rsidRPr="00391E3F" w:rsidRDefault="00391E3F" w:rsidP="00391E3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89A9577" w14:textId="77777777" w:rsidR="00391E3F" w:rsidRPr="00391E3F" w:rsidRDefault="00391E3F" w:rsidP="00391E3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Тапсырмалар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бөлімі</w:t>
      </w:r>
      <w:proofErr w:type="spellEnd"/>
    </w:p>
    <w:p w14:paraId="6D64CD5F" w14:textId="77777777" w:rsidR="00391E3F" w:rsidRPr="00391E3F" w:rsidRDefault="00391E3F" w:rsidP="00391E3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1: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блокчейндерді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</w:p>
    <w:p w14:paraId="4F2798DE" w14:textId="77777777" w:rsidR="00391E3F" w:rsidRPr="00391E3F" w:rsidRDefault="00391E3F" w:rsidP="00391E3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блокчейндерден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Ethereum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желілерін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зерттеңіз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3D205118" w14:textId="77777777" w:rsidR="00391E3F" w:rsidRPr="00391E3F" w:rsidRDefault="00391E3F" w:rsidP="00391E3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91E3F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блокчейндерден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Hyperledger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Quorum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платформаларының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принципін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қарастырыңыз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1BD3D465" w14:textId="77777777" w:rsidR="00391E3F" w:rsidRPr="00391E3F" w:rsidRDefault="00391E3F" w:rsidP="00391E3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сипаттаңыз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2887F5E4" w14:textId="77777777" w:rsidR="00391E3F" w:rsidRPr="00391E3F" w:rsidRDefault="00391E3F" w:rsidP="00391E3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2: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блокчейнде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транзакцияны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</w:p>
    <w:p w14:paraId="02F10572" w14:textId="77777777" w:rsidR="00391E3F" w:rsidRPr="00391E3F" w:rsidRDefault="00391E3F" w:rsidP="00391E3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Ethereum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желісінде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транзакцияның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жүргізілетінін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бақылаңыз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736AA32E" w14:textId="77777777" w:rsidR="00391E3F" w:rsidRPr="00391E3F" w:rsidRDefault="00391E3F" w:rsidP="00391E3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Blockchain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Explorer</w:t>
      </w:r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транзакцияның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мәліметтерін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(TXID,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жіберуші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қабылдаушы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комиссия)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анықтаңыз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5D030177" w14:textId="77777777" w:rsidR="00391E3F" w:rsidRPr="00391E3F" w:rsidRDefault="00391E3F" w:rsidP="00391E3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ашықтығын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сипаттаңыз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575C1669" w14:textId="77777777" w:rsidR="00391E3F" w:rsidRPr="00391E3F" w:rsidRDefault="00391E3F" w:rsidP="00391E3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3: Жеке блокчейн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платформасын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орнату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тестілеу</w:t>
      </w:r>
      <w:proofErr w:type="spellEnd"/>
    </w:p>
    <w:p w14:paraId="02D48E5E" w14:textId="77777777" w:rsidR="00391E3F" w:rsidRPr="00391E3F" w:rsidRDefault="00391E3F" w:rsidP="00391E3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Hyperledger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Besu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Quorum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платформасын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виртуалды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ортада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іске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қосыңыз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2F6665EB" w14:textId="77777777" w:rsidR="00391E3F" w:rsidRPr="00391E3F" w:rsidRDefault="00391E3F" w:rsidP="00391E3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Желіні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баптаңыз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жасаңыз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0660C3F1" w14:textId="77777777" w:rsidR="00391E3F" w:rsidRPr="00391E3F" w:rsidRDefault="00391E3F" w:rsidP="00391E3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Транзакциялардың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өңделетінін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бақылаңыз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49499751" w14:textId="77777777" w:rsidR="00391E3F" w:rsidRPr="00391E3F" w:rsidRDefault="00391E3F" w:rsidP="00391E3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4: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блокчейндердің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салаларын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273EE30E" w14:textId="77777777" w:rsidR="00391E3F" w:rsidRPr="00391E3F" w:rsidRDefault="00391E3F" w:rsidP="00391E3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қай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анықтаңыз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логистика,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қызметтер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).</w:t>
      </w:r>
    </w:p>
    <w:p w14:paraId="329967C1" w14:textId="77777777" w:rsidR="00391E3F" w:rsidRPr="00391E3F" w:rsidRDefault="00391E3F" w:rsidP="00391E3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91E3F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зерттеңіз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корпоративтік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жабық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).</w:t>
      </w:r>
    </w:p>
    <w:p w14:paraId="422E1E85" w14:textId="7CA1F80B" w:rsidR="00391E3F" w:rsidRPr="00391E3F" w:rsidRDefault="00391E3F" w:rsidP="00391E3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E55B220" w14:textId="77777777" w:rsidR="00391E3F" w:rsidRPr="00391E3F" w:rsidRDefault="00391E3F" w:rsidP="00391E3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Сараптамалық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сұрақтар</w:t>
      </w:r>
      <w:proofErr w:type="spellEnd"/>
    </w:p>
    <w:p w14:paraId="389F5F59" w14:textId="77777777" w:rsidR="00391E3F" w:rsidRPr="00391E3F" w:rsidRDefault="00391E3F" w:rsidP="00391E3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блокчейндердің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айырмашылықтары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?</w:t>
      </w:r>
    </w:p>
    <w:p w14:paraId="5519BE8F" w14:textId="77777777" w:rsidR="00391E3F" w:rsidRPr="00391E3F" w:rsidRDefault="00391E3F" w:rsidP="00391E3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Неліктен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таңдайды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?</w:t>
      </w:r>
    </w:p>
    <w:p w14:paraId="57B05CFF" w14:textId="77777777" w:rsidR="00391E3F" w:rsidRPr="00391E3F" w:rsidRDefault="00391E3F" w:rsidP="00391E3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lastRenderedPageBreak/>
        <w:t>Қай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ойлайсыз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?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Неліктен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?</w:t>
      </w:r>
    </w:p>
    <w:p w14:paraId="23EC95CE" w14:textId="77777777" w:rsidR="00391E3F" w:rsidRPr="00391E3F" w:rsidRDefault="00391E3F" w:rsidP="00391E3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блокчейндерде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анонимділік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қаншалықты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?</w:t>
      </w:r>
    </w:p>
    <w:p w14:paraId="463BBA48" w14:textId="77777777" w:rsidR="00391E3F" w:rsidRPr="00391E3F" w:rsidRDefault="00391E3F" w:rsidP="00391E3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91E3F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блокчейндердің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қызметтерде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қолданылу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ма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?</w:t>
      </w:r>
    </w:p>
    <w:p w14:paraId="7C6629B4" w14:textId="4D70D4D6" w:rsidR="00391E3F" w:rsidRPr="00391E3F" w:rsidRDefault="00391E3F" w:rsidP="00391E3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65ADE84" w14:textId="77777777" w:rsidR="00391E3F" w:rsidRPr="00391E3F" w:rsidRDefault="00391E3F" w:rsidP="00391E3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Тәжірибелік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нәтижесін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тапсыру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форматы</w:t>
      </w:r>
    </w:p>
    <w:p w14:paraId="17175F2C" w14:textId="77777777" w:rsidR="00391E3F" w:rsidRPr="00391E3F" w:rsidRDefault="00391E3F" w:rsidP="00391E3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Жазбаша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есеп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>:</w:t>
      </w:r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Тапсырмалардың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орындалуын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76AAE024" w14:textId="77777777" w:rsidR="00391E3F" w:rsidRPr="00391E3F" w:rsidRDefault="00391E3F" w:rsidP="00391E3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Скриншоттар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>:</w:t>
      </w:r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Blockchain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Explorer-ден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жасалған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транзакциялардың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дәлелі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1465B805" w14:textId="77777777" w:rsidR="00391E3F" w:rsidRPr="00391E3F" w:rsidRDefault="00391E3F" w:rsidP="00391E3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>:</w:t>
      </w:r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блокчейндердің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қайсысы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қай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салада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тиімдірек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1D5163DF" w14:textId="4EDB4848" w:rsidR="00391E3F" w:rsidRPr="00391E3F" w:rsidRDefault="00391E3F" w:rsidP="00391E3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671237F" w14:textId="77777777" w:rsidR="00391E3F" w:rsidRPr="00391E3F" w:rsidRDefault="00391E3F" w:rsidP="00391E3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4D6BB5E6" w14:textId="77777777" w:rsidR="00391E3F" w:rsidRPr="00391E3F" w:rsidRDefault="00391E3F" w:rsidP="00391E3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91E3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зертханалық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блокчейндердің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айырмашылықтарын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түсінуге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механизмдерін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зерттеуге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тұрғыдан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блокчейн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платформаларын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391E3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b/>
          <w:bCs/>
          <w:szCs w:val="28"/>
          <w:lang w:eastAsia="ru-RU"/>
        </w:rPr>
        <w:t>тәжірибесін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алуға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91E3F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391E3F">
        <w:rPr>
          <w:rFonts w:eastAsia="Times New Roman" w:cs="Times New Roman"/>
          <w:szCs w:val="28"/>
          <w:lang w:eastAsia="ru-RU"/>
        </w:rPr>
        <w:t>.</w:t>
      </w:r>
    </w:p>
    <w:p w14:paraId="4785152F" w14:textId="77777777" w:rsidR="00F12C76" w:rsidRPr="00391E3F" w:rsidRDefault="00F12C76" w:rsidP="00391E3F">
      <w:pPr>
        <w:spacing w:after="0"/>
        <w:ind w:firstLine="709"/>
        <w:jc w:val="both"/>
        <w:rPr>
          <w:szCs w:val="28"/>
        </w:rPr>
      </w:pPr>
    </w:p>
    <w:sectPr w:rsidR="00F12C76" w:rsidRPr="00391E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12D8"/>
    <w:multiLevelType w:val="multilevel"/>
    <w:tmpl w:val="19AC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14222"/>
    <w:multiLevelType w:val="multilevel"/>
    <w:tmpl w:val="C4E8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A77B7"/>
    <w:multiLevelType w:val="multilevel"/>
    <w:tmpl w:val="16DA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70C57"/>
    <w:multiLevelType w:val="multilevel"/>
    <w:tmpl w:val="1BB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A443F"/>
    <w:multiLevelType w:val="multilevel"/>
    <w:tmpl w:val="E9D8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162ED"/>
    <w:multiLevelType w:val="multilevel"/>
    <w:tmpl w:val="C490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15765"/>
    <w:multiLevelType w:val="multilevel"/>
    <w:tmpl w:val="F6D8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5949B7"/>
    <w:multiLevelType w:val="multilevel"/>
    <w:tmpl w:val="4C4C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264EE"/>
    <w:multiLevelType w:val="multilevel"/>
    <w:tmpl w:val="8152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940170">
    <w:abstractNumId w:val="5"/>
  </w:num>
  <w:num w:numId="2" w16cid:durableId="1671249705">
    <w:abstractNumId w:val="4"/>
  </w:num>
  <w:num w:numId="3" w16cid:durableId="1367171908">
    <w:abstractNumId w:val="3"/>
  </w:num>
  <w:num w:numId="4" w16cid:durableId="1314335454">
    <w:abstractNumId w:val="8"/>
  </w:num>
  <w:num w:numId="5" w16cid:durableId="1978487935">
    <w:abstractNumId w:val="1"/>
  </w:num>
  <w:num w:numId="6" w16cid:durableId="506868192">
    <w:abstractNumId w:val="2"/>
  </w:num>
  <w:num w:numId="7" w16cid:durableId="762069779">
    <w:abstractNumId w:val="0"/>
  </w:num>
  <w:num w:numId="8" w16cid:durableId="410542936">
    <w:abstractNumId w:val="7"/>
  </w:num>
  <w:num w:numId="9" w16cid:durableId="2052462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8F"/>
    <w:rsid w:val="002A1F19"/>
    <w:rsid w:val="00391E3F"/>
    <w:rsid w:val="006C0B77"/>
    <w:rsid w:val="008242FF"/>
    <w:rsid w:val="00870751"/>
    <w:rsid w:val="0089798F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E30E"/>
  <w15:chartTrackingRefBased/>
  <w15:docId w15:val="{AFB7A84A-1613-409F-94FF-6DAEF687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7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9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9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9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9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9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9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9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9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9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9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98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798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798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798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798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798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7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9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98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79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98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9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98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79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2025-02-24T20:49:00Z</dcterms:created>
  <dcterms:modified xsi:type="dcterms:W3CDTF">2025-02-24T20:50:00Z</dcterms:modified>
</cp:coreProperties>
</file>