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D63C" w14:textId="7E875F0B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val="kk-KZ" w:eastAsia="ru-RU"/>
        </w:rPr>
        <w:t xml:space="preserve">Дәріс 1 </w:t>
      </w:r>
      <w:r w:rsidRPr="00115F9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6E791D1" w14:textId="77777777" w:rsidR="00115F94" w:rsidRPr="00115F94" w:rsidRDefault="00115F94" w:rsidP="00115F9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6893ED41" w14:textId="77777777" w:rsidR="00115F94" w:rsidRPr="00115F94" w:rsidRDefault="00115F94" w:rsidP="00115F94">
      <w:pPr>
        <w:pStyle w:val="ac"/>
        <w:jc w:val="both"/>
        <w:rPr>
          <w:sz w:val="28"/>
          <w:szCs w:val="28"/>
        </w:rPr>
      </w:pPr>
      <w:proofErr w:type="spellStart"/>
      <w:r w:rsidRPr="00115F94">
        <w:rPr>
          <w:sz w:val="28"/>
          <w:szCs w:val="28"/>
        </w:rPr>
        <w:t>Кіріспе</w:t>
      </w:r>
      <w:proofErr w:type="spellEnd"/>
      <w:r w:rsidRPr="00115F94">
        <w:rPr>
          <w:sz w:val="28"/>
          <w:szCs w:val="28"/>
        </w:rPr>
        <w:br/>
      </w:r>
      <w:proofErr w:type="spellStart"/>
      <w:r w:rsidRPr="00115F94">
        <w:rPr>
          <w:sz w:val="28"/>
          <w:szCs w:val="28"/>
        </w:rPr>
        <w:t>Қазіргі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заманғы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ортада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ұйымдардың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тиімділігі</w:t>
      </w:r>
      <w:proofErr w:type="spellEnd"/>
      <w:r w:rsidRPr="00115F94">
        <w:rPr>
          <w:sz w:val="28"/>
          <w:szCs w:val="28"/>
        </w:rPr>
        <w:t xml:space="preserve"> мен </w:t>
      </w:r>
      <w:proofErr w:type="spellStart"/>
      <w:r w:rsidRPr="00115F94">
        <w:rPr>
          <w:sz w:val="28"/>
          <w:szCs w:val="28"/>
        </w:rPr>
        <w:t>бәсекеге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қабілеттілігін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арттыру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үшін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талдау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оңтайландыру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маңызды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рөл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атқарады</w:t>
      </w:r>
      <w:proofErr w:type="spellEnd"/>
      <w:r w:rsidRPr="00115F94">
        <w:rPr>
          <w:sz w:val="28"/>
          <w:szCs w:val="28"/>
        </w:rPr>
        <w:t xml:space="preserve">. </w:t>
      </w:r>
      <w:proofErr w:type="spellStart"/>
      <w:r w:rsidRPr="00115F94">
        <w:rPr>
          <w:sz w:val="28"/>
          <w:szCs w:val="28"/>
        </w:rPr>
        <w:t>Тиімді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процестер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ұйымның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стратегиялық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мақсаттарына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қол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жеткізудің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негізін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құрайды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өйткені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олар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ұйымның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негізгі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қызметін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құрылымдауға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үйлестіруге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көмектеседі</w:t>
      </w:r>
      <w:proofErr w:type="spellEnd"/>
      <w:r w:rsidRPr="00115F94">
        <w:rPr>
          <w:sz w:val="28"/>
          <w:szCs w:val="28"/>
        </w:rPr>
        <w:t>.</w:t>
      </w:r>
    </w:p>
    <w:p w14:paraId="0E01CFED" w14:textId="77777777" w:rsidR="00115F94" w:rsidRPr="00115F94" w:rsidRDefault="00115F94" w:rsidP="00115F94">
      <w:pPr>
        <w:pStyle w:val="ac"/>
        <w:jc w:val="both"/>
        <w:rPr>
          <w:sz w:val="28"/>
          <w:szCs w:val="28"/>
        </w:rPr>
      </w:pPr>
      <w:r w:rsidRPr="00115F94">
        <w:rPr>
          <w:sz w:val="28"/>
          <w:szCs w:val="28"/>
        </w:rPr>
        <w:t>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дұрыс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басқару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ұйымның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ресурстарын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тиімді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пайдалануға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өнімділікті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арттыруға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шығындарды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азайтуға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мүмкіндік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береді</w:t>
      </w:r>
      <w:proofErr w:type="spellEnd"/>
      <w:r w:rsidRPr="00115F94">
        <w:rPr>
          <w:sz w:val="28"/>
          <w:szCs w:val="28"/>
        </w:rPr>
        <w:t xml:space="preserve">. </w:t>
      </w:r>
      <w:proofErr w:type="spellStart"/>
      <w:r w:rsidRPr="00115F94">
        <w:rPr>
          <w:sz w:val="28"/>
          <w:szCs w:val="28"/>
        </w:rPr>
        <w:t>Сонымен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қатар</w:t>
      </w:r>
      <w:proofErr w:type="spellEnd"/>
      <w:r w:rsidRPr="00115F94">
        <w:rPr>
          <w:sz w:val="28"/>
          <w:szCs w:val="28"/>
        </w:rPr>
        <w:t>, 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оңтайландыру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қызметкерлердің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жұмысын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жеңілдетіп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олардың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өнімділігін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арттырады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ұйымның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жалпы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құрылымын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айқын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көрсетеді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процестер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арасындағы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өзара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байланысты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түсінуге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көмектеседі</w:t>
      </w:r>
      <w:proofErr w:type="spellEnd"/>
      <w:r w:rsidRPr="00115F94">
        <w:rPr>
          <w:sz w:val="28"/>
          <w:szCs w:val="28"/>
        </w:rPr>
        <w:t>.</w:t>
      </w:r>
    </w:p>
    <w:p w14:paraId="76926D7E" w14:textId="77777777" w:rsidR="00115F94" w:rsidRPr="00115F94" w:rsidRDefault="00115F94" w:rsidP="00115F94">
      <w:pPr>
        <w:pStyle w:val="ac"/>
        <w:jc w:val="both"/>
        <w:rPr>
          <w:sz w:val="28"/>
          <w:szCs w:val="28"/>
        </w:rPr>
      </w:pPr>
      <w:proofErr w:type="spellStart"/>
      <w:r w:rsidRPr="00115F94">
        <w:rPr>
          <w:sz w:val="28"/>
          <w:szCs w:val="28"/>
        </w:rPr>
        <w:t>Заманауи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нарық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жағдайында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талдау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ұйымның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ағымдағы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қызметін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бағалауға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кемшіліктер</w:t>
      </w:r>
      <w:proofErr w:type="spellEnd"/>
      <w:r w:rsidRPr="00115F94">
        <w:rPr>
          <w:sz w:val="28"/>
          <w:szCs w:val="28"/>
        </w:rPr>
        <w:t xml:space="preserve"> мен </w:t>
      </w:r>
      <w:proofErr w:type="spellStart"/>
      <w:r w:rsidRPr="00115F94">
        <w:rPr>
          <w:sz w:val="28"/>
          <w:szCs w:val="28"/>
        </w:rPr>
        <w:t>артықшылықтарды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анықтауға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сондай-ақ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тиімділікті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арттыру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үшін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оңтайландырудың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жаңа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мүмкіндіктерін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қарастыруға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мүмкіндік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береді</w:t>
      </w:r>
      <w:proofErr w:type="spellEnd"/>
      <w:r w:rsidRPr="00115F94">
        <w:rPr>
          <w:sz w:val="28"/>
          <w:szCs w:val="28"/>
        </w:rPr>
        <w:t>. 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оңтайландыру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технологиялық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инновацияларды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енгізуді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жұмыс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процестерін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стандарттауды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автоматтандыруды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цифрлық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трансформацияны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қамтиды</w:t>
      </w:r>
      <w:proofErr w:type="spellEnd"/>
      <w:r w:rsidRPr="00115F94">
        <w:rPr>
          <w:sz w:val="28"/>
          <w:szCs w:val="28"/>
        </w:rPr>
        <w:t>.</w:t>
      </w:r>
    </w:p>
    <w:p w14:paraId="6A7F7607" w14:textId="77777777" w:rsidR="00115F94" w:rsidRPr="00115F94" w:rsidRDefault="00115F94" w:rsidP="00115F94">
      <w:pPr>
        <w:pStyle w:val="ac"/>
        <w:jc w:val="both"/>
        <w:rPr>
          <w:sz w:val="28"/>
          <w:szCs w:val="28"/>
        </w:rPr>
      </w:pPr>
      <w:proofErr w:type="spellStart"/>
      <w:r w:rsidRPr="00115F94">
        <w:rPr>
          <w:sz w:val="28"/>
          <w:szCs w:val="28"/>
        </w:rPr>
        <w:t>Бұл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лекцияда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талдаудың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негізгі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әдістері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оңтайландыру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стратегиялары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олардың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ұйымдағы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маңызы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қарастырылады</w:t>
      </w:r>
      <w:proofErr w:type="spellEnd"/>
      <w:r w:rsidRPr="00115F94">
        <w:rPr>
          <w:sz w:val="28"/>
          <w:szCs w:val="28"/>
        </w:rPr>
        <w:t xml:space="preserve">. </w:t>
      </w:r>
      <w:proofErr w:type="spellStart"/>
      <w:r w:rsidRPr="00115F94">
        <w:rPr>
          <w:sz w:val="28"/>
          <w:szCs w:val="28"/>
        </w:rPr>
        <w:t>Біз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модельдеу</w:t>
      </w:r>
      <w:proofErr w:type="spellEnd"/>
      <w:r w:rsidRPr="00115F94">
        <w:rPr>
          <w:sz w:val="28"/>
          <w:szCs w:val="28"/>
        </w:rPr>
        <w:t xml:space="preserve"> мен </w:t>
      </w:r>
      <w:proofErr w:type="spellStart"/>
      <w:r w:rsidRPr="00115F94">
        <w:rPr>
          <w:sz w:val="28"/>
          <w:szCs w:val="28"/>
        </w:rPr>
        <w:t>визуализациялау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әдістерін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сонымен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қатар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оларды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жақсарту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үшін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қолданылатын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басқару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құралдарын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егжей-тегжейлі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талдаймыз</w:t>
      </w:r>
      <w:proofErr w:type="spellEnd"/>
      <w:r w:rsidRPr="00115F94">
        <w:rPr>
          <w:sz w:val="28"/>
          <w:szCs w:val="28"/>
        </w:rPr>
        <w:t xml:space="preserve">. </w:t>
      </w:r>
      <w:proofErr w:type="spellStart"/>
      <w:r w:rsidRPr="00115F94">
        <w:rPr>
          <w:sz w:val="28"/>
          <w:szCs w:val="28"/>
        </w:rPr>
        <w:t>Сондай-ақ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ұйымдық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өзгерістерді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енгізу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барысында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кездесетін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қиындықтар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оларды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еңсеру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жолдары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туралы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сөз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қозғаймыз</w:t>
      </w:r>
      <w:proofErr w:type="spellEnd"/>
      <w:r w:rsidRPr="00115F94">
        <w:rPr>
          <w:sz w:val="28"/>
          <w:szCs w:val="28"/>
        </w:rPr>
        <w:t>.</w:t>
      </w:r>
    </w:p>
    <w:p w14:paraId="36DFE31A" w14:textId="77777777" w:rsidR="00115F94" w:rsidRPr="00115F94" w:rsidRDefault="00115F94" w:rsidP="00115F94">
      <w:pPr>
        <w:pStyle w:val="ac"/>
        <w:jc w:val="both"/>
        <w:rPr>
          <w:sz w:val="28"/>
          <w:szCs w:val="28"/>
        </w:rPr>
      </w:pPr>
      <w:proofErr w:type="spellStart"/>
      <w:r w:rsidRPr="00115F94">
        <w:rPr>
          <w:sz w:val="28"/>
          <w:szCs w:val="28"/>
        </w:rPr>
        <w:t>Осылайша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бұл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тақырып</w:t>
      </w:r>
      <w:proofErr w:type="spellEnd"/>
      <w:r w:rsidRPr="00115F94">
        <w:rPr>
          <w:sz w:val="28"/>
          <w:szCs w:val="28"/>
        </w:rPr>
        <w:t xml:space="preserve"> бизнес-</w:t>
      </w:r>
      <w:proofErr w:type="spellStart"/>
      <w:r w:rsidRPr="00115F94">
        <w:rPr>
          <w:sz w:val="28"/>
          <w:szCs w:val="28"/>
        </w:rPr>
        <w:t>процестерді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тиімді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басқарудың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теориялық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және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практикалық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аспектілерін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қамтиды</w:t>
      </w:r>
      <w:proofErr w:type="spellEnd"/>
      <w:r w:rsidRPr="00115F94">
        <w:rPr>
          <w:sz w:val="28"/>
          <w:szCs w:val="28"/>
        </w:rPr>
        <w:t xml:space="preserve">, </w:t>
      </w:r>
      <w:proofErr w:type="spellStart"/>
      <w:r w:rsidRPr="00115F94">
        <w:rPr>
          <w:sz w:val="28"/>
          <w:szCs w:val="28"/>
        </w:rPr>
        <w:t>сонымен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бірге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компаниялардың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нарықтағы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тұрақтылығын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қамтамасыз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ету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үшін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қандай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әдістерді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қолдануға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болатынын</w:t>
      </w:r>
      <w:proofErr w:type="spellEnd"/>
      <w:r w:rsidRPr="00115F94">
        <w:rPr>
          <w:sz w:val="28"/>
          <w:szCs w:val="28"/>
        </w:rPr>
        <w:t xml:space="preserve"> </w:t>
      </w:r>
      <w:proofErr w:type="spellStart"/>
      <w:r w:rsidRPr="00115F94">
        <w:rPr>
          <w:sz w:val="28"/>
          <w:szCs w:val="28"/>
        </w:rPr>
        <w:t>көрсетеді</w:t>
      </w:r>
      <w:proofErr w:type="spellEnd"/>
      <w:r w:rsidRPr="00115F94">
        <w:rPr>
          <w:sz w:val="28"/>
          <w:szCs w:val="28"/>
        </w:rPr>
        <w:t>.</w:t>
      </w:r>
    </w:p>
    <w:p w14:paraId="46B8486E" w14:textId="77777777" w:rsidR="00115F94" w:rsidRPr="00115F94" w:rsidRDefault="00115F94" w:rsidP="00115F9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1. Бизнес-процесс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ұғымы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26BF8598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1.1 Бизнес-процесс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6497FDB4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Бизнес-процесс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35ECDC99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Бизнес-процесс</w:t>
      </w:r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мақсатқа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жетуге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әрекеттер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lastRenderedPageBreak/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құрылымында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міндеттерімен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тығыз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AD7BD3C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компания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қажеттіліктерін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қанағаттандырады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ұйымдастыру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дамуын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218396F7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сипаттамалары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0435859" w14:textId="77777777" w:rsidR="00115F94" w:rsidRPr="00115F94" w:rsidRDefault="00115F94" w:rsidP="00115F9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Кіріс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шығыс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бизнес-процесс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ресурстардан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кіріс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басталып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нәтиже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шығыс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42A12746" w14:textId="77777777" w:rsidR="00115F94" w:rsidRPr="00115F94" w:rsidRDefault="00115F94" w:rsidP="00115F9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Құндылық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өнімнің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қызметтің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тұтынушыға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пайдалы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болуын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етуі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керек.</w:t>
      </w:r>
    </w:p>
    <w:p w14:paraId="3B6C7335" w14:textId="77777777" w:rsidR="00115F94" w:rsidRPr="00115F94" w:rsidRDefault="00115F94" w:rsidP="00115F9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Қадамдық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құрылым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операциялардан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белгіленген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ретпен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4A8C9CBC" w14:textId="77777777" w:rsidR="00115F94" w:rsidRPr="00115F94" w:rsidRDefault="00115F94" w:rsidP="00115F9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Өлшенетін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нәтижелер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сапалық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көрсеткіштермен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өлшенуі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0F65A208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905B631" w14:textId="77777777" w:rsidR="00115F94" w:rsidRPr="00115F94" w:rsidRDefault="00115F94" w:rsidP="00115F9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өндіру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сатылым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).</w:t>
      </w:r>
    </w:p>
    <w:p w14:paraId="7B2B52DC" w14:textId="77777777" w:rsidR="00115F94" w:rsidRPr="00115F94" w:rsidRDefault="00115F94" w:rsidP="00115F9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Қосалқы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істеуін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персоналды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, бухгалтерия, ІТ-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).</w:t>
      </w:r>
    </w:p>
    <w:p w14:paraId="4816B2B0" w14:textId="77777777" w:rsidR="00115F94" w:rsidRPr="00115F94" w:rsidRDefault="00115F94" w:rsidP="00115F9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үйлестіруге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жоспарлау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сапа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менеджменті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).</w:t>
      </w:r>
    </w:p>
    <w:p w14:paraId="29D1F204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63E4264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, интернет-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дүкендегі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r w:rsidRPr="00115F94">
        <w:rPr>
          <w:rFonts w:eastAsia="Times New Roman" w:cs="Times New Roman"/>
          <w:b/>
          <w:bCs/>
          <w:szCs w:val="28"/>
          <w:lang w:eastAsia="ru-RU"/>
        </w:rPr>
        <w:t>"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Тапсырысты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>"</w:t>
      </w:r>
      <w:r w:rsidRPr="00115F9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мынадай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кезеңдерден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тұруы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:</w:t>
      </w:r>
    </w:p>
    <w:p w14:paraId="4D85E658" w14:textId="77777777" w:rsidR="00115F94" w:rsidRPr="00115F94" w:rsidRDefault="00115F94" w:rsidP="00115F9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Клиенттің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тапсырыс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беруі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24E2AD17" w14:textId="77777777" w:rsidR="00115F94" w:rsidRPr="00115F94" w:rsidRDefault="00115F94" w:rsidP="00115F9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Тапсырысты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төлемді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27170D25" w14:textId="77777777" w:rsidR="00115F94" w:rsidRPr="00115F94" w:rsidRDefault="00115F94" w:rsidP="00115F9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Қоймадан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тауарды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орау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A600A5A" w14:textId="77777777" w:rsidR="00115F94" w:rsidRPr="00115F94" w:rsidRDefault="00115F94" w:rsidP="00115F9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 xml:space="preserve">Логистика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1179E43B" w14:textId="77777777" w:rsidR="00115F94" w:rsidRPr="00115F94" w:rsidRDefault="00115F94" w:rsidP="00115F9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 xml:space="preserve">Клиентке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тапсырысты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байланыс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0C35747E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lastRenderedPageBreak/>
        <w:t>Бұл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бизнес-процесс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құндылық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құрып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ұйымдастыруға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4B9CB076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1.2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маңыздылығы</w:t>
      </w:r>
      <w:proofErr w:type="spellEnd"/>
    </w:p>
    <w:p w14:paraId="552A6DB1" w14:textId="77777777" w:rsidR="00115F94" w:rsidRPr="00115F94" w:rsidRDefault="00115F94" w:rsidP="00115F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7BEFC6F" w14:textId="77777777" w:rsidR="00115F94" w:rsidRPr="00115F94" w:rsidRDefault="00115F94" w:rsidP="00115F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4E7260F" w14:textId="77777777" w:rsidR="00115F94" w:rsidRPr="00115F94" w:rsidRDefault="00115F94" w:rsidP="00115F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Тұтынушыларға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көрсетудің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жақсартады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42ABF154" w14:textId="77777777" w:rsidR="00115F94" w:rsidRPr="00115F94" w:rsidRDefault="00115F94" w:rsidP="00115F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пайданы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9560239" w14:textId="77777777" w:rsidR="00115F94" w:rsidRPr="00115F94" w:rsidRDefault="00115F94" w:rsidP="00115F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стандарттау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3A03553" w14:textId="77777777" w:rsidR="00115F94" w:rsidRPr="00115F94" w:rsidRDefault="00115F94" w:rsidP="00115F9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442A8B37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2.1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</w:p>
    <w:p w14:paraId="2F2BA38F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процестерінің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мақсатында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жүргізіледі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82E71FA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2.2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68D7532B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Негізгілері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:</w:t>
      </w:r>
    </w:p>
    <w:p w14:paraId="279E802C" w14:textId="77777777" w:rsidR="00115F94" w:rsidRPr="00115F94" w:rsidRDefault="00115F94" w:rsidP="00115F9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Функционалдық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байланыстарды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06A7F2E0" w14:textId="77777777" w:rsidR="00115F94" w:rsidRPr="00115F94" w:rsidRDefault="00115F94" w:rsidP="00115F9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Құжат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құжаттардың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741D3B83" w14:textId="77777777" w:rsidR="00115F94" w:rsidRPr="00115F94" w:rsidRDefault="00115F94" w:rsidP="00115F9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Сипаттамалық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жинау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2080FD03" w14:textId="77777777" w:rsidR="00115F94" w:rsidRPr="00115F94" w:rsidRDefault="00115F94" w:rsidP="00115F9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визуализация</w:t>
      </w:r>
      <w:r w:rsidRPr="00115F94">
        <w:rPr>
          <w:rFonts w:eastAsia="Times New Roman" w:cs="Times New Roman"/>
          <w:szCs w:val="28"/>
          <w:lang w:eastAsia="ru-RU"/>
        </w:rPr>
        <w:t xml:space="preserve"> – BPMN, EPC, IDEF0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0F772FA3" w14:textId="77777777" w:rsidR="00115F94" w:rsidRPr="00115F94" w:rsidRDefault="00115F94" w:rsidP="00115F9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уақыты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қателіктердің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жиілігі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көрсеткіштерді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6A6B47FE" w14:textId="77777777" w:rsidR="00115F94" w:rsidRPr="00115F94" w:rsidRDefault="00115F94" w:rsidP="00115F9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30B5DBED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қажеттілігі</w:t>
      </w:r>
      <w:proofErr w:type="spellEnd"/>
    </w:p>
    <w:p w14:paraId="4BC2E837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артықшылықтарды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:</w:t>
      </w:r>
    </w:p>
    <w:p w14:paraId="0F536D03" w14:textId="77777777" w:rsidR="00115F94" w:rsidRPr="00115F94" w:rsidRDefault="00115F94" w:rsidP="00115F9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үнемдейді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0E89B634" w14:textId="77777777" w:rsidR="00115F94" w:rsidRPr="00115F94" w:rsidRDefault="00115F94" w:rsidP="00115F9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жылдамдығын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41F9F83" w14:textId="77777777" w:rsidR="00115F94" w:rsidRPr="00115F94" w:rsidRDefault="00115F94" w:rsidP="00115F9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Қателіктер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тиімсіздіктерді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жояды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C374E63" w14:textId="77777777" w:rsidR="00115F94" w:rsidRPr="00115F94" w:rsidRDefault="00115F94" w:rsidP="00115F9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автоматтандыруды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0C71816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lastRenderedPageBreak/>
        <w:t>3.2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стратегиялары</w:t>
      </w:r>
      <w:proofErr w:type="spellEnd"/>
    </w:p>
    <w:p w14:paraId="00F3E1F5" w14:textId="77777777" w:rsidR="00115F94" w:rsidRPr="00115F94" w:rsidRDefault="00115F94" w:rsidP="00115F9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3.2.1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</w:p>
    <w:p w14:paraId="27301EF1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орындауға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r w:rsidRPr="00115F94">
        <w:rPr>
          <w:rFonts w:eastAsia="Times New Roman" w:cs="Times New Roman"/>
          <w:szCs w:val="28"/>
          <w:lang w:val="en-US" w:eastAsia="ru-RU"/>
        </w:rPr>
        <w:t xml:space="preserve">ERP (Enterprise Resource Planning)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CRM (Customer Relationship Management)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автоматтандырудың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>.</w:t>
      </w:r>
    </w:p>
    <w:p w14:paraId="7C1FBA19" w14:textId="77777777" w:rsidR="00115F94" w:rsidRPr="00115F94" w:rsidRDefault="00115F94" w:rsidP="00115F9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115F94">
        <w:rPr>
          <w:rFonts w:eastAsia="Times New Roman" w:cs="Times New Roman"/>
          <w:b/>
          <w:bCs/>
          <w:szCs w:val="28"/>
          <w:lang w:val="en-US" w:eastAsia="ru-RU"/>
        </w:rPr>
        <w:t xml:space="preserve">3.2.2 Lean </w:t>
      </w:r>
      <w:r w:rsidRPr="00115F94">
        <w:rPr>
          <w:rFonts w:eastAsia="Times New Roman" w:cs="Times New Roman"/>
          <w:b/>
          <w:bCs/>
          <w:szCs w:val="28"/>
          <w:lang w:eastAsia="ru-RU"/>
        </w:rPr>
        <w:t>менеджмент</w:t>
      </w:r>
    </w:p>
    <w:p w14:paraId="68333F69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val="en-US" w:eastAsia="ru-RU"/>
        </w:rPr>
        <w:t xml:space="preserve">Lean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әдістемесі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қағидалары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:</w:t>
      </w:r>
    </w:p>
    <w:p w14:paraId="11149E27" w14:textId="77777777" w:rsidR="00115F94" w:rsidRPr="00115F94" w:rsidRDefault="00115F94" w:rsidP="00115F9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өндірісті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болдырмау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F03ED12" w14:textId="77777777" w:rsidR="00115F94" w:rsidRPr="00115F94" w:rsidRDefault="00115F94" w:rsidP="00115F9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тасымалдауды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4AAC081" w14:textId="77777777" w:rsidR="00115F94" w:rsidRPr="00115F94" w:rsidRDefault="00115F94" w:rsidP="00115F9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Қателіктер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15A7DD19" w14:textId="77777777" w:rsidR="00115F94" w:rsidRPr="00115F94" w:rsidRDefault="00115F94" w:rsidP="00115F9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3.2.3 Six Sigma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63D9BF74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 xml:space="preserve">Six Sigma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қателіктер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сенімділігін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392A7E6" w14:textId="77777777" w:rsidR="00115F94" w:rsidRPr="00115F94" w:rsidRDefault="00115F94" w:rsidP="00115F9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115F94">
        <w:rPr>
          <w:rFonts w:eastAsia="Times New Roman" w:cs="Times New Roman"/>
          <w:b/>
          <w:bCs/>
          <w:szCs w:val="28"/>
          <w:lang w:val="en-US" w:eastAsia="ru-RU"/>
        </w:rPr>
        <w:t xml:space="preserve">3.2.4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115F9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115F94">
        <w:rPr>
          <w:rFonts w:eastAsia="Times New Roman" w:cs="Times New Roman"/>
          <w:b/>
          <w:bCs/>
          <w:szCs w:val="28"/>
          <w:lang w:val="en-US" w:eastAsia="ru-RU"/>
        </w:rPr>
        <w:t xml:space="preserve"> (BPR - Business Process Reengineering)</w:t>
      </w:r>
    </w:p>
    <w:p w14:paraId="1C3FE578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r w:rsidRPr="00115F94">
        <w:rPr>
          <w:rFonts w:eastAsia="Times New Roman" w:cs="Times New Roman"/>
          <w:szCs w:val="28"/>
          <w:lang w:eastAsia="ru-RU"/>
        </w:rPr>
        <w:t>бизнес</w:t>
      </w:r>
      <w:r w:rsidRPr="00115F94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түбегейлі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өзгертіп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барынша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етуге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115F94">
        <w:rPr>
          <w:rFonts w:eastAsia="Times New Roman" w:cs="Times New Roman"/>
          <w:szCs w:val="28"/>
          <w:lang w:val="en-US" w:eastAsia="ru-RU"/>
        </w:rPr>
        <w:t xml:space="preserve">. </w:t>
      </w:r>
      <w:r w:rsidRPr="00115F94">
        <w:rPr>
          <w:rFonts w:eastAsia="Times New Roman" w:cs="Times New Roman"/>
          <w:szCs w:val="28"/>
          <w:lang w:eastAsia="ru-RU"/>
        </w:rPr>
        <w:t xml:space="preserve">BPR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стратегиясының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қағидалары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:</w:t>
      </w:r>
    </w:p>
    <w:p w14:paraId="5A52E7F0" w14:textId="77777777" w:rsidR="00115F94" w:rsidRPr="00115F94" w:rsidRDefault="00115F94" w:rsidP="00115F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Ескі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тиімсіз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998B6A2" w14:textId="77777777" w:rsidR="00115F94" w:rsidRPr="00115F94" w:rsidRDefault="00115F94" w:rsidP="00115F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2A33387" w14:textId="77777777" w:rsidR="00115F94" w:rsidRPr="00115F94" w:rsidRDefault="00115F94" w:rsidP="00115F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толығымен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жеңілдету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9FC913E" w14:textId="77777777" w:rsidR="00115F94" w:rsidRPr="00115F94" w:rsidRDefault="00115F94" w:rsidP="00115F9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>4. Бизнес-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оңтайландырудағы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295CD124" w14:textId="77777777" w:rsidR="00115F94" w:rsidRPr="00115F94" w:rsidRDefault="00115F94" w:rsidP="00115F9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жүйелер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бизнеске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</w:p>
    <w:p w14:paraId="68D00ED8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таңда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оңтайландыруда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:</w:t>
      </w:r>
    </w:p>
    <w:p w14:paraId="10D65A39" w14:textId="77777777" w:rsidR="00115F94" w:rsidRPr="00115F94" w:rsidRDefault="00115F94" w:rsidP="00115F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ERP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біріктіріп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орталықтандырылған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0A5009D0" w14:textId="77777777" w:rsidR="00115F94" w:rsidRPr="00115F94" w:rsidRDefault="00115F94" w:rsidP="00115F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BPM (Business Process Management)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платформалары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3B952084" w14:textId="77777777" w:rsidR="00115F94" w:rsidRPr="00115F94" w:rsidRDefault="00115F94" w:rsidP="00115F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Big Data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аналитика</w:t>
      </w:r>
      <w:r w:rsidRPr="00115F9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мәліметтерді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ECB0508" w14:textId="6D766813" w:rsidR="00115F94" w:rsidRPr="00115F94" w:rsidRDefault="00115F94" w:rsidP="00115F9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lastRenderedPageBreak/>
        <w:t>Қорытынды</w:t>
      </w:r>
      <w:proofErr w:type="spellEnd"/>
    </w:p>
    <w:p w14:paraId="2D8CE6F7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val="kk-KZ" w:eastAsia="ru-RU"/>
        </w:rPr>
        <w:t xml:space="preserve">Бизнес-процестерді талдау және оңтайландыру ұйымдардың бәсекеге қабілеттілігін арттыруда және олардың тұрақты әрі тиімді жұмыс жасауында маңызды рөл атқарады.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нарық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жағдайында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компаниялар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ұсынумен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шектелмей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ерекше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назар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аударуы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11854A28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қысқартып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өнімділік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нығайтуға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мақсаттарына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жеткізуіне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417A8B64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Тиімділікке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жету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115F9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5425146" w14:textId="77777777" w:rsidR="00115F94" w:rsidRPr="00115F94" w:rsidRDefault="00115F94" w:rsidP="00115F9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15F9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2C34AB05" w14:textId="77777777" w:rsidR="00115F94" w:rsidRPr="00115F94" w:rsidRDefault="00115F94" w:rsidP="00115F9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стратегияларын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7B91A851" w14:textId="77777777" w:rsidR="00115F94" w:rsidRPr="00115F94" w:rsidRDefault="00115F94" w:rsidP="00115F9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жақсартады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1DF332E6" w14:textId="77777777" w:rsidR="00115F94" w:rsidRPr="00115F94" w:rsidRDefault="00115F94" w:rsidP="00115F9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Lean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Six Sigma, BPM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артықтықтарды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тиімділікке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15F4649E" w14:textId="77777777" w:rsidR="00115F94" w:rsidRPr="00115F94" w:rsidRDefault="00115F94" w:rsidP="00115F9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Персоналды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ұйымдастыру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арттыруда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фактор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5BC4CAAD" w14:textId="77777777" w:rsidR="00115F94" w:rsidRPr="00115F94" w:rsidRDefault="00115F94" w:rsidP="00115F9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15F94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, бизнес-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табысты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дамуын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Компаниялар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нарық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жағдайында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қабілетті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болу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ұдайы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жаңартып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қарастыруы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Осылайша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жақсартып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позицияларын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нығайта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15F94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15F94">
        <w:rPr>
          <w:rFonts w:eastAsia="Times New Roman" w:cs="Times New Roman"/>
          <w:szCs w:val="28"/>
          <w:lang w:eastAsia="ru-RU"/>
        </w:rPr>
        <w:t>.</w:t>
      </w:r>
    </w:p>
    <w:p w14:paraId="4A17E84F" w14:textId="77777777" w:rsidR="00F12C76" w:rsidRPr="00115F94" w:rsidRDefault="00F12C76" w:rsidP="00115F94">
      <w:pPr>
        <w:spacing w:after="0"/>
        <w:ind w:firstLine="709"/>
        <w:jc w:val="both"/>
        <w:rPr>
          <w:szCs w:val="28"/>
        </w:rPr>
      </w:pPr>
    </w:p>
    <w:sectPr w:rsidR="00F12C76" w:rsidRPr="00115F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B26"/>
    <w:multiLevelType w:val="multilevel"/>
    <w:tmpl w:val="B97E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7397B"/>
    <w:multiLevelType w:val="multilevel"/>
    <w:tmpl w:val="C5F8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833A5"/>
    <w:multiLevelType w:val="multilevel"/>
    <w:tmpl w:val="D908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622C0"/>
    <w:multiLevelType w:val="multilevel"/>
    <w:tmpl w:val="BC22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5055D"/>
    <w:multiLevelType w:val="multilevel"/>
    <w:tmpl w:val="DCD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5052B"/>
    <w:multiLevelType w:val="multilevel"/>
    <w:tmpl w:val="ED1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501AF"/>
    <w:multiLevelType w:val="multilevel"/>
    <w:tmpl w:val="783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C7543"/>
    <w:multiLevelType w:val="multilevel"/>
    <w:tmpl w:val="AE40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13251"/>
    <w:multiLevelType w:val="multilevel"/>
    <w:tmpl w:val="0C68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97D1C"/>
    <w:multiLevelType w:val="multilevel"/>
    <w:tmpl w:val="D7C6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702181">
    <w:abstractNumId w:val="9"/>
  </w:num>
  <w:num w:numId="2" w16cid:durableId="244652232">
    <w:abstractNumId w:val="7"/>
  </w:num>
  <w:num w:numId="3" w16cid:durableId="1397246651">
    <w:abstractNumId w:val="6"/>
  </w:num>
  <w:num w:numId="4" w16cid:durableId="1215386855">
    <w:abstractNumId w:val="1"/>
  </w:num>
  <w:num w:numId="5" w16cid:durableId="813567317">
    <w:abstractNumId w:val="8"/>
  </w:num>
  <w:num w:numId="6" w16cid:durableId="209080106">
    <w:abstractNumId w:val="2"/>
  </w:num>
  <w:num w:numId="7" w16cid:durableId="1053580092">
    <w:abstractNumId w:val="4"/>
  </w:num>
  <w:num w:numId="8" w16cid:durableId="1826701292">
    <w:abstractNumId w:val="3"/>
  </w:num>
  <w:num w:numId="9" w16cid:durableId="1024211631">
    <w:abstractNumId w:val="0"/>
  </w:num>
  <w:num w:numId="10" w16cid:durableId="57339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15"/>
    <w:rsid w:val="00115F94"/>
    <w:rsid w:val="00305F5D"/>
    <w:rsid w:val="00370715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3FC8"/>
  <w15:chartTrackingRefBased/>
  <w15:docId w15:val="{11E06C65-9189-4AB1-A11C-AABE27CD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0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7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7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7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7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7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7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7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7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7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7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7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07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07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07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07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07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0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7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7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07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7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7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7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071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15F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2025-02-18T19:48:00Z</dcterms:created>
  <dcterms:modified xsi:type="dcterms:W3CDTF">2025-02-18T19:55:00Z</dcterms:modified>
</cp:coreProperties>
</file>