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909D4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объектілері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бар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368AE8E0" w14:textId="77777777" w:rsidR="006A011C" w:rsidRPr="006A011C" w:rsidRDefault="006A011C" w:rsidP="006A011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Кіріспе</w:t>
      </w:r>
      <w:proofErr w:type="spellEnd"/>
    </w:p>
    <w:p w14:paraId="0A14B192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фоннан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ажырату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процесі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ерекше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қиындықтар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туғызады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себебі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пішіні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өлшемі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орналасуы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жарықтандыру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жағдайлары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фондық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шудың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болуы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қозғалыс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динамикасы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факторлар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нәтижесіне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айтарлықтай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әсер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56ECD97F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Мұндай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жағдайлар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динамикалық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көріністерде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бейнелерде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суреттерде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жиі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кездеседі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Сондықтан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қажеттілігі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артып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өңдеудегі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соңғы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жетістіктер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уақытын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қысқартуға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беруде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кезегінде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автоматтандырылған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салаларда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кеңейтеді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5760C476" w14:textId="77777777" w:rsidR="006A011C" w:rsidRPr="006A011C" w:rsidRDefault="006A011C" w:rsidP="006A011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</w:p>
    <w:p w14:paraId="365DCF37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бар:</w:t>
      </w:r>
    </w:p>
    <w:p w14:paraId="47E33D7B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1.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Табалдырықтау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әдісі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(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Thresholding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)</w:t>
      </w:r>
    </w:p>
    <w:p w14:paraId="73BA82FA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түстік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мәндеріне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Ол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екі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негізгі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түрге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бөлінеді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: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глобалды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табалдырықтау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Глобалды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табалдырықтау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бүкіл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шекті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мән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ал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жергілікті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табалдырықтау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пиксельдердің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аймақтарымен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салыстырмалы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орындалады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қарапайымдылығымен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алайда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өзгерістер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сезімтал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болып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келеді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553FB538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2.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Аймақтық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(Region-based segmentation)</w:t>
      </w:r>
    </w:p>
    <w:p w14:paraId="0817FDB0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арасындағы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ұқсастықтарға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негізделген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тәсілдердің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аймақты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өсіру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(Region Growing),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мұнда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бастапқы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пиксель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таңдалып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оған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ұқсас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көршілес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пиксельдер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қосылады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Тағы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таралған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аймақтарды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бөлу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(Watershed),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аймақтардың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ерекшеленеді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ала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өңдеуді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етуі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>.</w:t>
      </w:r>
    </w:p>
    <w:p w14:paraId="1B6C0256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3.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Жиектік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(Edge-based segmentation)</w:t>
      </w:r>
    </w:p>
    <w:p w14:paraId="19A255F7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lastRenderedPageBreak/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шекараларын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анықтауға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бағытталған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Кескіндегі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жиектерді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табу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Canny, Sobel, Prewitt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операторлары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сияқты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жиектік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детекторлар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әдістің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артықшылығы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–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контурларын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табу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Алайда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шулы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градиенті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әлсіз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нәтиже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бермеуі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>.</w:t>
      </w:r>
    </w:p>
    <w:p w14:paraId="03C8AB77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4.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Машиналық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(Machine Learning-based segmentation)</w:t>
      </w:r>
    </w:p>
    <w:p w14:paraId="4466B9B0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алгоритмдерін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пайдаланады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танымал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әдістерге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K-Means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кластерлеуі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Random Forest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Support Vector Machine (SVM)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жатады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K-Means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пиксельдерді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түстері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мен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жарықтығына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байланысты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топтарға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бөледі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r w:rsidRPr="006A011C">
        <w:rPr>
          <w:rFonts w:eastAsia="Times New Roman" w:cs="Times New Roman"/>
          <w:szCs w:val="28"/>
          <w:lang w:eastAsia="ru-RU"/>
        </w:rPr>
        <w:t>ал</w:t>
      </w:r>
      <w:r w:rsidRPr="006A011C">
        <w:rPr>
          <w:rFonts w:eastAsia="Times New Roman" w:cs="Times New Roman"/>
          <w:szCs w:val="28"/>
          <w:lang w:val="en-US" w:eastAsia="ru-RU"/>
        </w:rPr>
        <w:t xml:space="preserve"> Random Forest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SVM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ала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дайындалған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жиынтығы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классификациялайды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объектілерге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жақсы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бейімделеді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жинағын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>.</w:t>
      </w:r>
    </w:p>
    <w:p w14:paraId="33EE7D63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5.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(Deep Learning-based segmentation)</w:t>
      </w:r>
    </w:p>
    <w:p w14:paraId="5F4D20BF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дәлдікпен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сегменттеуге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Convolutional Neural Networks (CNN), U-Net, Mask R-CNN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модельдері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бірнеше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қабаттарда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өңдейді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нәтижесінде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мен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бөлуде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жоғары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сапалы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нәтиже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алуға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Алайда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ресурстарын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қажет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модельдерді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жаттықтыру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ауқымды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жинағы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талап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етіледі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>.</w:t>
      </w:r>
    </w:p>
    <w:p w14:paraId="2CEE1ACD" w14:textId="77777777" w:rsidR="006A011C" w:rsidRPr="006A011C" w:rsidRDefault="006A011C" w:rsidP="006A011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val="en-US"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салалары</w:t>
      </w:r>
      <w:proofErr w:type="spellEnd"/>
    </w:p>
    <w:p w14:paraId="4586F507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1.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Медициналық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өңдеу</w:t>
      </w:r>
      <w:proofErr w:type="spellEnd"/>
    </w:p>
    <w:p w14:paraId="6572DD1D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en-US"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Медициналық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(</w:t>
      </w:r>
      <w:r w:rsidRPr="006A011C">
        <w:rPr>
          <w:rFonts w:eastAsia="Times New Roman" w:cs="Times New Roman"/>
          <w:szCs w:val="28"/>
          <w:lang w:eastAsia="ru-RU"/>
        </w:rPr>
        <w:t>МРТ</w:t>
      </w:r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r w:rsidRPr="006A011C">
        <w:rPr>
          <w:rFonts w:eastAsia="Times New Roman" w:cs="Times New Roman"/>
          <w:szCs w:val="28"/>
          <w:lang w:eastAsia="ru-RU"/>
        </w:rPr>
        <w:t>КТ</w:t>
      </w:r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r w:rsidRPr="006A011C">
        <w:rPr>
          <w:rFonts w:eastAsia="Times New Roman" w:cs="Times New Roman"/>
          <w:szCs w:val="28"/>
          <w:lang w:eastAsia="ru-RU"/>
        </w:rPr>
        <w:t>рентген</w:t>
      </w:r>
      <w:r w:rsidRPr="006A011C">
        <w:rPr>
          <w:rFonts w:eastAsia="Times New Roman" w:cs="Times New Roman"/>
          <w:szCs w:val="28"/>
          <w:lang w:val="en-US" w:eastAsia="ru-RU"/>
        </w:rPr>
        <w:t xml:space="preserve">)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өңдеуде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ауруларды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ісік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жасушаларын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сүйек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құрылымдарын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ішкі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мүшелерді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көрсетуге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болады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дәрігерлерге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r w:rsidRPr="006A011C">
        <w:rPr>
          <w:rFonts w:eastAsia="Times New Roman" w:cs="Times New Roman"/>
          <w:szCs w:val="28"/>
          <w:lang w:eastAsia="ru-RU"/>
        </w:rPr>
        <w:t>диагноз</w:t>
      </w:r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қоюда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көмек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көрсетіп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қабылдауды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жеңілдетеді</w:t>
      </w:r>
      <w:proofErr w:type="spellEnd"/>
      <w:r w:rsidRPr="006A011C">
        <w:rPr>
          <w:rFonts w:eastAsia="Times New Roman" w:cs="Times New Roman"/>
          <w:szCs w:val="28"/>
          <w:lang w:val="en-US" w:eastAsia="ru-RU"/>
        </w:rPr>
        <w:t>.</w:t>
      </w:r>
    </w:p>
    <w:p w14:paraId="02999DFF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val="en-US" w:eastAsia="ru-RU"/>
        </w:rPr>
      </w:pPr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2.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Спутниктік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суреттерді</w:t>
      </w:r>
      <w:proofErr w:type="spellEnd"/>
      <w:r w:rsidRPr="006A011C">
        <w:rPr>
          <w:rFonts w:eastAsia="Times New Roman" w:cs="Times New Roman"/>
          <w:b/>
          <w:bCs/>
          <w:szCs w:val="28"/>
          <w:lang w:val="en-US"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</w:p>
    <w:p w14:paraId="61BE2658" w14:textId="2FD2C208" w:rsidR="00736337" w:rsidRPr="00736337" w:rsidRDefault="006A011C" w:rsidP="00736337">
      <w:pPr>
        <w:pStyle w:val="ac"/>
        <w:rPr>
          <w:sz w:val="28"/>
          <w:szCs w:val="28"/>
          <w:lang w:val="en-US"/>
        </w:rPr>
      </w:pPr>
      <w:proofErr w:type="spellStart"/>
      <w:r w:rsidRPr="006A011C">
        <w:rPr>
          <w:sz w:val="28"/>
          <w:szCs w:val="28"/>
        </w:rPr>
        <w:t>Жерді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қашықтықтан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зондтау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кезінде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сегменттеу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әдістері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өсімдік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жамылғысын</w:t>
      </w:r>
      <w:proofErr w:type="spellEnd"/>
      <w:r w:rsidRPr="006A011C">
        <w:rPr>
          <w:sz w:val="28"/>
          <w:szCs w:val="28"/>
          <w:lang w:val="en-US"/>
        </w:rPr>
        <w:t xml:space="preserve">, </w:t>
      </w:r>
      <w:r w:rsidRPr="006A011C">
        <w:rPr>
          <w:sz w:val="28"/>
          <w:szCs w:val="28"/>
        </w:rPr>
        <w:t>су</w:t>
      </w:r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ресурстарын</w:t>
      </w:r>
      <w:proofErr w:type="spellEnd"/>
      <w:r w:rsidRPr="006A011C">
        <w:rPr>
          <w:sz w:val="28"/>
          <w:szCs w:val="28"/>
          <w:lang w:val="en-US"/>
        </w:rPr>
        <w:t xml:space="preserve">, </w:t>
      </w:r>
      <w:proofErr w:type="spellStart"/>
      <w:r w:rsidRPr="006A011C">
        <w:rPr>
          <w:sz w:val="28"/>
          <w:szCs w:val="28"/>
        </w:rPr>
        <w:t>топырақ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түрлерін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және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қалалық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аумақтарды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ажырату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үшін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қолданылады</w:t>
      </w:r>
      <w:proofErr w:type="spellEnd"/>
      <w:r w:rsidRPr="006A011C">
        <w:rPr>
          <w:sz w:val="28"/>
          <w:szCs w:val="28"/>
          <w:lang w:val="en-US"/>
        </w:rPr>
        <w:t xml:space="preserve">. </w:t>
      </w:r>
      <w:proofErr w:type="spellStart"/>
      <w:r w:rsidRPr="006A011C">
        <w:rPr>
          <w:sz w:val="28"/>
          <w:szCs w:val="28"/>
        </w:rPr>
        <w:t>Бұл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әдістер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климаттың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өзгеруін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бақылау</w:t>
      </w:r>
      <w:proofErr w:type="spellEnd"/>
      <w:r w:rsidRPr="006A011C">
        <w:rPr>
          <w:sz w:val="28"/>
          <w:szCs w:val="28"/>
          <w:lang w:val="en-US"/>
        </w:rPr>
        <w:t xml:space="preserve">, </w:t>
      </w:r>
      <w:proofErr w:type="spellStart"/>
      <w:r w:rsidRPr="006A011C">
        <w:rPr>
          <w:sz w:val="28"/>
          <w:szCs w:val="28"/>
        </w:rPr>
        <w:t>ауыл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шаруашылығы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жерлерін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басқару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және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табиғи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апаттарды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болжау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үшін</w:t>
      </w:r>
      <w:proofErr w:type="spellEnd"/>
      <w:r w:rsidRPr="006A011C">
        <w:rPr>
          <w:sz w:val="28"/>
          <w:szCs w:val="28"/>
          <w:lang w:val="en-US"/>
        </w:rPr>
        <w:t xml:space="preserve"> </w:t>
      </w:r>
      <w:proofErr w:type="spellStart"/>
      <w:r w:rsidRPr="006A011C">
        <w:rPr>
          <w:sz w:val="28"/>
          <w:szCs w:val="28"/>
        </w:rPr>
        <w:t>маңызды</w:t>
      </w:r>
      <w:proofErr w:type="spellEnd"/>
      <w:r w:rsidRPr="006A011C">
        <w:rPr>
          <w:sz w:val="28"/>
          <w:szCs w:val="28"/>
          <w:lang w:val="en-US"/>
        </w:rPr>
        <w:t>.</w:t>
      </w:r>
      <w:r w:rsidR="00736337" w:rsidRPr="0073633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6337" w:rsidRPr="00736337">
        <w:rPr>
          <w:b/>
          <w:bCs/>
          <w:sz w:val="28"/>
          <w:szCs w:val="28"/>
        </w:rPr>
        <w:t>Спутниктік</w:t>
      </w:r>
      <w:proofErr w:type="spellEnd"/>
      <w:r w:rsidR="00736337" w:rsidRPr="0073633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6337" w:rsidRPr="00736337">
        <w:rPr>
          <w:b/>
          <w:bCs/>
          <w:sz w:val="28"/>
          <w:szCs w:val="28"/>
        </w:rPr>
        <w:t>суреттерді</w:t>
      </w:r>
      <w:proofErr w:type="spellEnd"/>
      <w:r w:rsidR="00736337" w:rsidRPr="0073633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6337" w:rsidRPr="00736337">
        <w:rPr>
          <w:b/>
          <w:bCs/>
          <w:sz w:val="28"/>
          <w:szCs w:val="28"/>
        </w:rPr>
        <w:t>талдау</w:t>
      </w:r>
      <w:proofErr w:type="spellEnd"/>
      <w:r w:rsidR="00736337" w:rsidRPr="0073633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6337" w:rsidRPr="00736337">
        <w:rPr>
          <w:b/>
          <w:bCs/>
          <w:sz w:val="28"/>
          <w:szCs w:val="28"/>
        </w:rPr>
        <w:t>және</w:t>
      </w:r>
      <w:proofErr w:type="spellEnd"/>
      <w:r w:rsidR="00736337" w:rsidRPr="0073633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6337" w:rsidRPr="00736337">
        <w:rPr>
          <w:b/>
          <w:bCs/>
          <w:sz w:val="28"/>
          <w:szCs w:val="28"/>
        </w:rPr>
        <w:t>сегменттеу</w:t>
      </w:r>
      <w:proofErr w:type="spellEnd"/>
      <w:r w:rsidR="00736337" w:rsidRPr="00736337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36337" w:rsidRPr="00736337">
        <w:rPr>
          <w:b/>
          <w:bCs/>
          <w:sz w:val="28"/>
          <w:szCs w:val="28"/>
        </w:rPr>
        <w:t>әдістері</w:t>
      </w:r>
      <w:proofErr w:type="spellEnd"/>
    </w:p>
    <w:p w14:paraId="56D1EA17" w14:textId="77777777" w:rsidR="00736337" w:rsidRPr="00736337" w:rsidRDefault="00736337" w:rsidP="00736337">
      <w:pPr>
        <w:spacing w:before="100" w:beforeAutospacing="1" w:after="100" w:afterAutospacing="1"/>
        <w:rPr>
          <w:rFonts w:eastAsia="Times New Roman" w:cs="Times New Roman"/>
          <w:szCs w:val="28"/>
          <w:lang w:val="en-US" w:eastAsia="ru-RU"/>
        </w:rPr>
      </w:pPr>
      <w:proofErr w:type="spellStart"/>
      <w:r w:rsidRPr="00736337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суреттерді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кезінде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табиғи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антропогендік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нысандарды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ажырату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.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lastRenderedPageBreak/>
        <w:t>Жердің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аймақтарын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,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қоршаған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ортаның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ресурстарды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маңызды</w:t>
      </w:r>
      <w:proofErr w:type="spellEnd"/>
      <w:r w:rsidRPr="00736337">
        <w:rPr>
          <w:rFonts w:eastAsia="Times New Roman" w:cs="Times New Roman"/>
          <w:szCs w:val="28"/>
          <w:lang w:val="en-US" w:eastAsia="ru-RU"/>
        </w:rPr>
        <w:t>.</w:t>
      </w:r>
    </w:p>
    <w:p w14:paraId="4E0E5251" w14:textId="77777777" w:rsidR="00736337" w:rsidRPr="00736337" w:rsidRDefault="00736337" w:rsidP="00736337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678BEBA" w14:textId="77777777" w:rsidR="00736337" w:rsidRPr="00736337" w:rsidRDefault="00736337" w:rsidP="0073633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Өсімдік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жамылғысын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>:</w:t>
      </w:r>
      <w:r w:rsidRPr="00736337">
        <w:rPr>
          <w:rFonts w:eastAsia="Times New Roman" w:cs="Times New Roman"/>
          <w:szCs w:val="28"/>
          <w:lang w:eastAsia="ru-RU"/>
        </w:rPr>
        <w:br/>
      </w:r>
      <w:proofErr w:type="spellStart"/>
      <w:r w:rsidRPr="00736337">
        <w:rPr>
          <w:rFonts w:eastAsia="Times New Roman" w:cs="Times New Roman"/>
          <w:szCs w:val="28"/>
          <w:lang w:eastAsia="ru-RU"/>
        </w:rPr>
        <w:t>Спутниктік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суреттердегі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өсімдік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жамылғысын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бөліп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көрсету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ауыл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шаруашылығын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басқару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егін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өнімділігін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болжау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орман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жамылғысының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қадағалау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>. NDVI (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Normalized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Difference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Vegetation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Index)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индекстері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өсімдіктердің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денсаулығын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анықтауда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>.</w:t>
      </w:r>
    </w:p>
    <w:p w14:paraId="31399C1F" w14:textId="77777777" w:rsidR="00736337" w:rsidRPr="00736337" w:rsidRDefault="00736337" w:rsidP="0073633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Су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ресурстарын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>:</w:t>
      </w:r>
      <w:r w:rsidRPr="00736337">
        <w:rPr>
          <w:rFonts w:eastAsia="Times New Roman" w:cs="Times New Roman"/>
          <w:szCs w:val="28"/>
          <w:lang w:eastAsia="ru-RU"/>
        </w:rPr>
        <w:br/>
      </w:r>
      <w:proofErr w:type="spellStart"/>
      <w:r w:rsidRPr="00736337">
        <w:rPr>
          <w:rFonts w:eastAsia="Times New Roman" w:cs="Times New Roman"/>
          <w:szCs w:val="28"/>
          <w:lang w:eastAsia="ru-RU"/>
        </w:rPr>
        <w:t>Көлдер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өзендер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су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қоймаларының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көлемін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су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тапшылығын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болжау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су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деңгейінің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өзгерістерін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>.</w:t>
      </w:r>
    </w:p>
    <w:p w14:paraId="0A270DBC" w14:textId="77777777" w:rsidR="00736337" w:rsidRPr="00736337" w:rsidRDefault="00736337" w:rsidP="0073633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Топырақ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жер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жамылғысын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>:</w:t>
      </w:r>
      <w:r w:rsidRPr="00736337">
        <w:rPr>
          <w:rFonts w:eastAsia="Times New Roman" w:cs="Times New Roman"/>
          <w:szCs w:val="28"/>
          <w:lang w:eastAsia="ru-RU"/>
        </w:rPr>
        <w:br/>
      </w:r>
      <w:proofErr w:type="spellStart"/>
      <w:r w:rsidRPr="00736337">
        <w:rPr>
          <w:rFonts w:eastAsia="Times New Roman" w:cs="Times New Roman"/>
          <w:szCs w:val="28"/>
          <w:lang w:eastAsia="ru-RU"/>
        </w:rPr>
        <w:t>Әртүрлі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топырақ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түрлерін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ажырату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эрозия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ауыл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шаруашылығына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жарамды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жерлерді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>.</w:t>
      </w:r>
    </w:p>
    <w:p w14:paraId="174688D1" w14:textId="77777777" w:rsidR="00736337" w:rsidRPr="00736337" w:rsidRDefault="00736337" w:rsidP="0073633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Қалалық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аумақтарды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картаға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түсіру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>:</w:t>
      </w:r>
      <w:r w:rsidRPr="00736337">
        <w:rPr>
          <w:rFonts w:eastAsia="Times New Roman" w:cs="Times New Roman"/>
          <w:szCs w:val="28"/>
          <w:lang w:eastAsia="ru-RU"/>
        </w:rPr>
        <w:br/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Қалалардың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өсуін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жолдардың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ғимараттардың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инфрақұрылым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нысандарының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орналасуын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зерттеу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урбанизация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>.</w:t>
      </w:r>
    </w:p>
    <w:p w14:paraId="07FB7127" w14:textId="77777777" w:rsidR="00736337" w:rsidRPr="00736337" w:rsidRDefault="00736337" w:rsidP="00736337">
      <w:pPr>
        <w:numPr>
          <w:ilvl w:val="0"/>
          <w:numId w:val="12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Табиғи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апаттарды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736337">
        <w:rPr>
          <w:rFonts w:eastAsia="Times New Roman" w:cs="Times New Roman"/>
          <w:b/>
          <w:bCs/>
          <w:szCs w:val="28"/>
          <w:lang w:eastAsia="ru-RU"/>
        </w:rPr>
        <w:t>:</w:t>
      </w:r>
      <w:r w:rsidRPr="00736337">
        <w:rPr>
          <w:rFonts w:eastAsia="Times New Roman" w:cs="Times New Roman"/>
          <w:szCs w:val="28"/>
          <w:lang w:eastAsia="ru-RU"/>
        </w:rPr>
        <w:br/>
      </w:r>
      <w:proofErr w:type="spellStart"/>
      <w:r w:rsidRPr="00736337">
        <w:rPr>
          <w:rFonts w:eastAsia="Times New Roman" w:cs="Times New Roman"/>
          <w:szCs w:val="28"/>
          <w:lang w:eastAsia="ru-RU"/>
        </w:rPr>
        <w:t>Орман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өрті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су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тасқыны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жер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сілкінісі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басқа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да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апаттар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салдарын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болжау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интеллект пен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технологияларын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төтенше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жағдайларға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жедел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әрекет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736337">
        <w:rPr>
          <w:rFonts w:eastAsia="Times New Roman" w:cs="Times New Roman"/>
          <w:szCs w:val="28"/>
          <w:lang w:eastAsia="ru-RU"/>
        </w:rPr>
        <w:t>артады</w:t>
      </w:r>
      <w:proofErr w:type="spellEnd"/>
      <w:r w:rsidRPr="00736337">
        <w:rPr>
          <w:rFonts w:eastAsia="Times New Roman" w:cs="Times New Roman"/>
          <w:szCs w:val="28"/>
          <w:lang w:eastAsia="ru-RU"/>
        </w:rPr>
        <w:t>.</w:t>
      </w:r>
    </w:p>
    <w:p w14:paraId="5A4EE7CC" w14:textId="5430939F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201F64BD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A011C">
        <w:rPr>
          <w:rFonts w:eastAsia="Times New Roman" w:cs="Times New Roman"/>
          <w:b/>
          <w:bCs/>
          <w:szCs w:val="28"/>
          <w:lang w:eastAsia="ru-RU"/>
        </w:rPr>
        <w:t>3. Қ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ауіпсіздік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жүйелері</w:t>
      </w:r>
      <w:proofErr w:type="spellEnd"/>
    </w:p>
    <w:p w14:paraId="0E179B07" w14:textId="302E1852" w:rsidR="006A011C" w:rsidRPr="00736337" w:rsidRDefault="006A011C" w:rsidP="006A011C">
      <w:pPr>
        <w:pStyle w:val="ac"/>
        <w:rPr>
          <w:sz w:val="28"/>
          <w:szCs w:val="28"/>
        </w:rPr>
      </w:pPr>
      <w:r w:rsidRPr="006A011C">
        <w:rPr>
          <w:sz w:val="28"/>
          <w:szCs w:val="28"/>
        </w:rPr>
        <w:t>Бет-</w:t>
      </w:r>
      <w:proofErr w:type="spellStart"/>
      <w:r w:rsidRPr="006A011C">
        <w:rPr>
          <w:sz w:val="28"/>
          <w:szCs w:val="28"/>
        </w:rPr>
        <w:t>әлпетті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тану</w:t>
      </w:r>
      <w:proofErr w:type="spellEnd"/>
      <w:r w:rsidRPr="006A011C">
        <w:rPr>
          <w:sz w:val="28"/>
          <w:szCs w:val="28"/>
        </w:rPr>
        <w:t xml:space="preserve">, </w:t>
      </w:r>
      <w:proofErr w:type="spellStart"/>
      <w:r w:rsidRPr="006A011C">
        <w:rPr>
          <w:sz w:val="28"/>
          <w:szCs w:val="28"/>
        </w:rPr>
        <w:t>қозғалысты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бақылау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және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биометриялық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аутентификацияда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сегменттеу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маңызды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рөл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атқарады</w:t>
      </w:r>
      <w:proofErr w:type="spellEnd"/>
      <w:r w:rsidRPr="006A011C">
        <w:rPr>
          <w:sz w:val="28"/>
          <w:szCs w:val="28"/>
        </w:rPr>
        <w:t xml:space="preserve">. </w:t>
      </w:r>
      <w:proofErr w:type="spellStart"/>
      <w:r w:rsidRPr="006A011C">
        <w:rPr>
          <w:sz w:val="28"/>
          <w:szCs w:val="28"/>
        </w:rPr>
        <w:t>Терең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оқыту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алгоритмдері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адамның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ерекшеліктерін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нақты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анықтап</w:t>
      </w:r>
      <w:proofErr w:type="spellEnd"/>
      <w:r w:rsidRPr="006A011C">
        <w:rPr>
          <w:sz w:val="28"/>
          <w:szCs w:val="28"/>
        </w:rPr>
        <w:t xml:space="preserve">, </w:t>
      </w:r>
      <w:proofErr w:type="spellStart"/>
      <w:r w:rsidRPr="006A011C">
        <w:rPr>
          <w:sz w:val="28"/>
          <w:szCs w:val="28"/>
        </w:rPr>
        <w:t>қауіпсіздік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деңгейін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арттыруға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көмектеседі</w:t>
      </w:r>
      <w:proofErr w:type="spellEnd"/>
      <w:r w:rsidRPr="006A011C">
        <w:rPr>
          <w:sz w:val="28"/>
          <w:szCs w:val="28"/>
        </w:rPr>
        <w:t xml:space="preserve">. </w:t>
      </w:r>
      <w:proofErr w:type="spellStart"/>
      <w:r w:rsidRPr="006A011C">
        <w:rPr>
          <w:sz w:val="28"/>
          <w:szCs w:val="28"/>
        </w:rPr>
        <w:t>Бұл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әдістер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банктерде</w:t>
      </w:r>
      <w:proofErr w:type="spellEnd"/>
      <w:r w:rsidRPr="006A011C">
        <w:rPr>
          <w:sz w:val="28"/>
          <w:szCs w:val="28"/>
        </w:rPr>
        <w:t xml:space="preserve">, </w:t>
      </w:r>
      <w:proofErr w:type="spellStart"/>
      <w:r w:rsidRPr="006A011C">
        <w:rPr>
          <w:sz w:val="28"/>
          <w:szCs w:val="28"/>
        </w:rPr>
        <w:t>әуежайларда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және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қоғамдық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орындарда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кеңінен</w:t>
      </w:r>
      <w:proofErr w:type="spellEnd"/>
      <w:r w:rsidRPr="006A011C">
        <w:rPr>
          <w:sz w:val="28"/>
          <w:szCs w:val="28"/>
        </w:rPr>
        <w:t xml:space="preserve"> </w:t>
      </w:r>
      <w:proofErr w:type="spellStart"/>
      <w:r w:rsidRPr="006A011C">
        <w:rPr>
          <w:sz w:val="28"/>
          <w:szCs w:val="28"/>
        </w:rPr>
        <w:t>қолданылады</w:t>
      </w:r>
      <w:proofErr w:type="spellEnd"/>
      <w:r w:rsidRPr="006A011C">
        <w:rPr>
          <w:sz w:val="28"/>
          <w:szCs w:val="28"/>
        </w:rPr>
        <w:t>.</w:t>
      </w:r>
      <w:r w:rsidRPr="00736337">
        <w:rPr>
          <w:b/>
          <w:bCs/>
          <w:sz w:val="28"/>
          <w:szCs w:val="28"/>
        </w:rPr>
        <w:t xml:space="preserve"> </w:t>
      </w:r>
      <w:proofErr w:type="spellStart"/>
      <w:r w:rsidRPr="00736337">
        <w:rPr>
          <w:b/>
          <w:bCs/>
          <w:sz w:val="28"/>
          <w:szCs w:val="28"/>
        </w:rPr>
        <w:t>Қауіпсіздік</w:t>
      </w:r>
      <w:proofErr w:type="spellEnd"/>
      <w:r w:rsidRPr="00736337">
        <w:rPr>
          <w:b/>
          <w:bCs/>
          <w:sz w:val="28"/>
          <w:szCs w:val="28"/>
        </w:rPr>
        <w:t xml:space="preserve"> </w:t>
      </w:r>
      <w:proofErr w:type="spellStart"/>
      <w:r w:rsidRPr="00736337">
        <w:rPr>
          <w:b/>
          <w:bCs/>
          <w:sz w:val="28"/>
          <w:szCs w:val="28"/>
        </w:rPr>
        <w:t>жүйелері</w:t>
      </w:r>
      <w:proofErr w:type="spellEnd"/>
      <w:r w:rsidRPr="00736337">
        <w:rPr>
          <w:b/>
          <w:bCs/>
          <w:sz w:val="28"/>
          <w:szCs w:val="28"/>
        </w:rPr>
        <w:t xml:space="preserve"> </w:t>
      </w:r>
      <w:proofErr w:type="spellStart"/>
      <w:r w:rsidRPr="00736337">
        <w:rPr>
          <w:b/>
          <w:bCs/>
          <w:sz w:val="28"/>
          <w:szCs w:val="28"/>
        </w:rPr>
        <w:t>және</w:t>
      </w:r>
      <w:proofErr w:type="spellEnd"/>
      <w:r w:rsidRPr="00736337">
        <w:rPr>
          <w:b/>
          <w:bCs/>
          <w:sz w:val="28"/>
          <w:szCs w:val="28"/>
        </w:rPr>
        <w:t xml:space="preserve"> </w:t>
      </w:r>
      <w:proofErr w:type="spellStart"/>
      <w:r w:rsidRPr="00736337">
        <w:rPr>
          <w:b/>
          <w:bCs/>
          <w:sz w:val="28"/>
          <w:szCs w:val="28"/>
        </w:rPr>
        <w:t>сегменттеу</w:t>
      </w:r>
      <w:proofErr w:type="spellEnd"/>
      <w:r w:rsidRPr="00736337">
        <w:rPr>
          <w:b/>
          <w:bCs/>
          <w:sz w:val="28"/>
          <w:szCs w:val="28"/>
        </w:rPr>
        <w:t xml:space="preserve"> </w:t>
      </w:r>
      <w:proofErr w:type="spellStart"/>
      <w:r w:rsidRPr="00736337">
        <w:rPr>
          <w:b/>
          <w:bCs/>
          <w:sz w:val="28"/>
          <w:szCs w:val="28"/>
        </w:rPr>
        <w:t>әдістері</w:t>
      </w:r>
      <w:proofErr w:type="spellEnd"/>
    </w:p>
    <w:p w14:paraId="3AA31803" w14:textId="77777777" w:rsidR="006A011C" w:rsidRPr="006A011C" w:rsidRDefault="006A011C" w:rsidP="006A011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саласында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адамның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ерекшеліктерін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қозғалысты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биометриялық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аутентификация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технологиялар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бейнебақылау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рұқсат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қылмыстық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белсенді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1DDCF4F9" w14:textId="77777777" w:rsidR="006A011C" w:rsidRPr="006A011C" w:rsidRDefault="006A011C" w:rsidP="006A011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0AEABAE" w14:textId="77777777" w:rsidR="006A011C" w:rsidRPr="006A011C" w:rsidRDefault="006A011C" w:rsidP="006A011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r w:rsidRPr="006A011C">
        <w:rPr>
          <w:rFonts w:eastAsia="Times New Roman" w:cs="Times New Roman"/>
          <w:b/>
          <w:bCs/>
          <w:szCs w:val="28"/>
          <w:lang w:eastAsia="ru-RU"/>
        </w:rPr>
        <w:lastRenderedPageBreak/>
        <w:t>Бет-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әлпетті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br/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алгоритмдері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CNN,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FaceNet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адамның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бет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құрылымын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талдап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басын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банктерде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әуежайларда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үкіметтік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мекемелерде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мобильді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құрылғыларда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аутентификация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07FD0709" w14:textId="77777777" w:rsidR="006A011C" w:rsidRPr="006A011C" w:rsidRDefault="006A011C" w:rsidP="006A011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Қозғалысты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br/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камералары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адамдардың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күдікті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орындарда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сауда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орталықтары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вокзалдар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әуежайлар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заң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бұзушылықтарды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алдын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көмектеседі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11038910" w14:textId="77777777" w:rsidR="006A011C" w:rsidRPr="006A011C" w:rsidRDefault="006A011C" w:rsidP="006A011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Көліктерді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тану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br/>
        <w:t xml:space="preserve">Жол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қозғалысын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реттеу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нөмірлік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белгілерді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(ANPR)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құқық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бұзушыларды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мақсатында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4FADE568" w14:textId="77777777" w:rsidR="006A011C" w:rsidRPr="006A011C" w:rsidRDefault="006A011C" w:rsidP="006A011C">
      <w:pPr>
        <w:numPr>
          <w:ilvl w:val="0"/>
          <w:numId w:val="9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Адамның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мінез-құлқын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br/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Жасанды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интеллект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негізінде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адамның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эмоциялары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қимылдарын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бағалау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қауіпті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агрессивті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5D46A244" w14:textId="77777777" w:rsidR="006A011C" w:rsidRPr="006A011C" w:rsidRDefault="006A011C" w:rsidP="006A011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79CC0296" w14:textId="77777777" w:rsidR="006A011C" w:rsidRPr="006A011C" w:rsidRDefault="006A011C" w:rsidP="006A011C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деңгейін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арттыру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факторына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тәуелділікті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нақты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уақыт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режимінде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жұмыс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істейді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228C264F" w14:textId="77777777" w:rsidR="006A011C" w:rsidRPr="006A011C" w:rsidRDefault="006A011C" w:rsidP="006A011C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Жылдамдық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тиімділік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деректер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ағынын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жедел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шешім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қабылдауға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75A67B3D" w14:textId="77777777" w:rsidR="006A011C" w:rsidRPr="006A011C" w:rsidRDefault="006A011C" w:rsidP="006A011C">
      <w:pPr>
        <w:numPr>
          <w:ilvl w:val="0"/>
          <w:numId w:val="10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Интеллектуалды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талдау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Күдікті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әрекеттерді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қызметіне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хабарлай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0ED2CB80" w14:textId="77777777" w:rsidR="006A011C" w:rsidRPr="006A011C" w:rsidRDefault="006A011C" w:rsidP="006A011C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Болашақтағы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даму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бағыттары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47D59630" w14:textId="77777777" w:rsidR="006A011C" w:rsidRPr="006A011C" w:rsidRDefault="006A011C" w:rsidP="006A011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Қолданыстағы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жүйелерді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жетілдіру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Бет-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әлпетті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жүйелерінің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арттыру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жарықтық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көлеңке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әсерлеріне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төзімділігін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күшейту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67EF7B1D" w14:textId="77777777" w:rsidR="006A011C" w:rsidRPr="006A011C" w:rsidRDefault="006A011C" w:rsidP="006A011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Биометриялық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қауіпсіздік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торын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саусақ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іздерін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жүріс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мәнерін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тану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технологияларын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интеграциялау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6952F2E8" w14:textId="77777777" w:rsidR="006A011C" w:rsidRPr="006A011C" w:rsidRDefault="006A011C" w:rsidP="006A011C">
      <w:pPr>
        <w:numPr>
          <w:ilvl w:val="0"/>
          <w:numId w:val="11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Жасанды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интеллект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Big Data: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талдау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арқылы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қауіпсіздік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жүйелерінің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деңгейін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жоғарылату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2E3D9349" w14:textId="77777777" w:rsidR="006A011C" w:rsidRPr="006A011C" w:rsidRDefault="006A011C" w:rsidP="006A011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таңда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ірі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қалаларда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қоғамдық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қауіпсіздікті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қамтамасыз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жеке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тұлғаларды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идентификациялау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мекемелерде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рұқсат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беру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жетілдіру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кеңінен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6F687927" w14:textId="0B482BAB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15FCCCD9" w14:textId="77777777" w:rsidR="006A011C" w:rsidRPr="006A011C" w:rsidRDefault="006A011C" w:rsidP="006A011C">
      <w:pPr>
        <w:spacing w:before="100" w:beforeAutospacing="1" w:after="100" w:afterAutospacing="1"/>
        <w:jc w:val="both"/>
        <w:outlineLvl w:val="3"/>
        <w:rPr>
          <w:rFonts w:eastAsia="Times New Roman" w:cs="Times New Roman"/>
          <w:b/>
          <w:bCs/>
          <w:szCs w:val="28"/>
          <w:lang w:eastAsia="ru-RU"/>
        </w:rPr>
      </w:pPr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4.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Өнеркәсіптік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инспекция</w:t>
      </w:r>
    </w:p>
    <w:p w14:paraId="1E4B6817" w14:textId="77777777" w:rsidR="006A011C" w:rsidRPr="00736337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val="kk-KZ"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Өнеркәсіптік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өндірісте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өнімдердің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бақылау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Мысалы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ақаулы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lastRenderedPageBreak/>
        <w:t>машиналық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пайдаланылады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зауыттардың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тиімділігін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арттырып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жақсартуға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02BB30A0" w14:textId="77777777" w:rsidR="006A011C" w:rsidRPr="006A011C" w:rsidRDefault="006A011C" w:rsidP="006A011C">
      <w:pPr>
        <w:spacing w:before="100" w:beforeAutospacing="1" w:after="100" w:afterAutospacing="1"/>
        <w:rPr>
          <w:rFonts w:eastAsia="Times New Roman" w:cs="Times New Roman"/>
          <w:szCs w:val="28"/>
          <w:lang w:val="kk-KZ" w:eastAsia="ru-RU"/>
        </w:rPr>
      </w:pPr>
      <w:r w:rsidRPr="006A011C">
        <w:rPr>
          <w:rFonts w:eastAsia="Times New Roman" w:cs="Times New Roman"/>
          <w:szCs w:val="28"/>
          <w:lang w:val="kk-KZ" w:eastAsia="ru-RU"/>
        </w:rPr>
        <w:t>Өнеркәсіптік инспекцияда кескіндерді сегменттеу әдістері өнімдердің сапасын автоматты түрде бақылауға және ақауларды анықтауға көмектеседі. Бұл әсіресе автомобиль жасау, электроника, тамақ өнеркәсібі және басқа да өндіріс салаларында кеңінен қолданылады.</w:t>
      </w:r>
    </w:p>
    <w:p w14:paraId="624519B2" w14:textId="77777777" w:rsidR="006A011C" w:rsidRPr="006A011C" w:rsidRDefault="006A011C" w:rsidP="006A011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Қолдану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мысалдары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0FF7BBDC" w14:textId="77777777" w:rsidR="006A011C" w:rsidRPr="006A011C" w:rsidRDefault="006A011C" w:rsidP="006A011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Дефектілерді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Камералар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көру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жүйелері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желісінде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сканерлеп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беткі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ақауларды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сызаттар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жарықтар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пішін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бұзылыстары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)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анықтайды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2DEE9CB9" w14:textId="77777777" w:rsidR="006A011C" w:rsidRPr="006A011C" w:rsidRDefault="006A011C" w:rsidP="006A011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Қаптама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мен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таңбалауды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бақылау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Таңбаланған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өнімдерде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дұрыс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штрих-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кодтың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немесе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сериялық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нөмірдің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болуын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тексеру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35FF28B8" w14:textId="77777777" w:rsidR="006A011C" w:rsidRPr="006A011C" w:rsidRDefault="006A011C" w:rsidP="006A011C">
      <w:pPr>
        <w:numPr>
          <w:ilvl w:val="0"/>
          <w:numId w:val="7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Роботтандырылған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сұрыптау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Жарамсыз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желісінен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автоматты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түрде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алып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тастау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18C9E793" w14:textId="77777777" w:rsidR="006A011C" w:rsidRPr="006A011C" w:rsidRDefault="006A011C" w:rsidP="006A011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Артықшылықтары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</w:p>
    <w:p w14:paraId="14C5A5E2" w14:textId="77777777" w:rsidR="006A011C" w:rsidRPr="006A011C" w:rsidRDefault="006A011C" w:rsidP="006A011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Жылдамдық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пен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дәлдік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Қолмен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тексеруге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қарағанда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жылдам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сенімді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7D797A68" w14:textId="77777777" w:rsidR="006A011C" w:rsidRPr="006A011C" w:rsidRDefault="006A011C" w:rsidP="006A011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Автоматтандыру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Адам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факторының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әсерін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өнім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сапасын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тұрақты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3859E789" w14:textId="77777777" w:rsidR="006A011C" w:rsidRPr="006A011C" w:rsidRDefault="006A011C" w:rsidP="006A011C">
      <w:pPr>
        <w:numPr>
          <w:ilvl w:val="0"/>
          <w:numId w:val="8"/>
        </w:num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Құнын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төмендету</w:t>
      </w:r>
      <w:proofErr w:type="spellEnd"/>
      <w:r w:rsidRPr="006A011C">
        <w:rPr>
          <w:rFonts w:eastAsia="Times New Roman" w:cs="Times New Roman"/>
          <w:b/>
          <w:bCs/>
          <w:szCs w:val="28"/>
          <w:lang w:eastAsia="ru-RU"/>
        </w:rPr>
        <w:t>:</w:t>
      </w:r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Дефектілерді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ерте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анықтау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өндірістік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шығындарды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азайтады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6C144111" w14:textId="77777777" w:rsidR="006A011C" w:rsidRPr="006A011C" w:rsidRDefault="006A011C" w:rsidP="006A011C">
      <w:pPr>
        <w:spacing w:before="100" w:beforeAutospacing="1" w:after="100" w:afterAutospacing="1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Қазіргі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кезде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технологияларымен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біріктіріліп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өндіріс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процестерін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интеллектуалды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басқаруға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2EBD37CB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</w:p>
    <w:p w14:paraId="4DE50A3A" w14:textId="77777777" w:rsidR="006A011C" w:rsidRPr="006A011C" w:rsidRDefault="006A011C" w:rsidP="006A011C">
      <w:pPr>
        <w:spacing w:before="100" w:beforeAutospacing="1" w:after="100" w:afterAutospacing="1"/>
        <w:jc w:val="both"/>
        <w:outlineLvl w:val="2"/>
        <w:rPr>
          <w:rFonts w:eastAsia="Times New Roman" w:cs="Times New Roman"/>
          <w:b/>
          <w:bCs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b/>
          <w:bCs/>
          <w:szCs w:val="28"/>
          <w:lang w:eastAsia="ru-RU"/>
        </w:rPr>
        <w:t>Қорытынды</w:t>
      </w:r>
      <w:proofErr w:type="spellEnd"/>
    </w:p>
    <w:p w14:paraId="66C64509" w14:textId="77777777" w:rsidR="006A011C" w:rsidRPr="006A011C" w:rsidRDefault="006A011C" w:rsidP="006A011C">
      <w:pPr>
        <w:spacing w:before="100" w:beforeAutospacing="1" w:after="100" w:afterAutospacing="1"/>
        <w:jc w:val="both"/>
        <w:rPr>
          <w:rFonts w:eastAsia="Times New Roman" w:cs="Times New Roman"/>
          <w:szCs w:val="28"/>
          <w:lang w:eastAsia="ru-RU"/>
        </w:rPr>
      </w:pPr>
      <w:proofErr w:type="spellStart"/>
      <w:r w:rsidRPr="006A011C">
        <w:rPr>
          <w:rFonts w:eastAsia="Times New Roman" w:cs="Times New Roman"/>
          <w:szCs w:val="28"/>
          <w:lang w:eastAsia="ru-RU"/>
        </w:rPr>
        <w:t>Тұрақсыз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бар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кескіндерді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–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міндет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бірақ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заманауи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дәлдігін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арттыруға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Дәстүрлі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алгоритмдер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қарапайым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болса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машиналық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терең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оқыту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күрделі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өзгермелі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объектілерді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үшін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қолданылады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Технологияның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дамуы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бұл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жетілдіруге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және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қолдану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салаларын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ашуға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ықпал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етеді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.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Сонымен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қатар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,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үлкен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деректерді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өңдеудің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жаңа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тәсілдері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мен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есептеу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қуатының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артуы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сегменттеу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әдістерінің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болашақта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одан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әрі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тиімді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болуына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мүмкіндік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 xml:space="preserve"> </w:t>
      </w:r>
      <w:proofErr w:type="spellStart"/>
      <w:r w:rsidRPr="006A011C">
        <w:rPr>
          <w:rFonts w:eastAsia="Times New Roman" w:cs="Times New Roman"/>
          <w:szCs w:val="28"/>
          <w:lang w:eastAsia="ru-RU"/>
        </w:rPr>
        <w:t>береді</w:t>
      </w:r>
      <w:proofErr w:type="spellEnd"/>
      <w:r w:rsidRPr="006A011C">
        <w:rPr>
          <w:rFonts w:eastAsia="Times New Roman" w:cs="Times New Roman"/>
          <w:szCs w:val="28"/>
          <w:lang w:eastAsia="ru-RU"/>
        </w:rPr>
        <w:t>.</w:t>
      </w:r>
    </w:p>
    <w:p w14:paraId="4B38EDDA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96B99"/>
    <w:multiLevelType w:val="multilevel"/>
    <w:tmpl w:val="4A10B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CD53EA"/>
    <w:multiLevelType w:val="multilevel"/>
    <w:tmpl w:val="1FE4D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11B10F8"/>
    <w:multiLevelType w:val="multilevel"/>
    <w:tmpl w:val="482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9844F1B"/>
    <w:multiLevelType w:val="multilevel"/>
    <w:tmpl w:val="F138A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B277573"/>
    <w:multiLevelType w:val="multilevel"/>
    <w:tmpl w:val="FC747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5F52D1"/>
    <w:multiLevelType w:val="multilevel"/>
    <w:tmpl w:val="CB423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9C0776"/>
    <w:multiLevelType w:val="multilevel"/>
    <w:tmpl w:val="CA686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D31D9C"/>
    <w:multiLevelType w:val="multilevel"/>
    <w:tmpl w:val="52DE8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B745C"/>
    <w:multiLevelType w:val="multilevel"/>
    <w:tmpl w:val="5756D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F0F3DC6"/>
    <w:multiLevelType w:val="multilevel"/>
    <w:tmpl w:val="1EB6A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9A0E75"/>
    <w:multiLevelType w:val="multilevel"/>
    <w:tmpl w:val="9940A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F4A7E77"/>
    <w:multiLevelType w:val="multilevel"/>
    <w:tmpl w:val="B9BCE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02714081">
    <w:abstractNumId w:val="0"/>
  </w:num>
  <w:num w:numId="2" w16cid:durableId="736170747">
    <w:abstractNumId w:val="8"/>
  </w:num>
  <w:num w:numId="3" w16cid:durableId="2145922005">
    <w:abstractNumId w:val="10"/>
  </w:num>
  <w:num w:numId="4" w16cid:durableId="609437198">
    <w:abstractNumId w:val="5"/>
  </w:num>
  <w:num w:numId="5" w16cid:durableId="363480376">
    <w:abstractNumId w:val="3"/>
  </w:num>
  <w:num w:numId="6" w16cid:durableId="265313356">
    <w:abstractNumId w:val="6"/>
  </w:num>
  <w:num w:numId="7" w16cid:durableId="1261642364">
    <w:abstractNumId w:val="7"/>
  </w:num>
  <w:num w:numId="8" w16cid:durableId="1778021113">
    <w:abstractNumId w:val="2"/>
  </w:num>
  <w:num w:numId="9" w16cid:durableId="215358335">
    <w:abstractNumId w:val="9"/>
  </w:num>
  <w:num w:numId="10" w16cid:durableId="189345522">
    <w:abstractNumId w:val="11"/>
  </w:num>
  <w:num w:numId="11" w16cid:durableId="583296825">
    <w:abstractNumId w:val="1"/>
  </w:num>
  <w:num w:numId="12" w16cid:durableId="2183268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59E"/>
    <w:rsid w:val="0008259E"/>
    <w:rsid w:val="006A011C"/>
    <w:rsid w:val="006C0B77"/>
    <w:rsid w:val="00736337"/>
    <w:rsid w:val="008242FF"/>
    <w:rsid w:val="00870751"/>
    <w:rsid w:val="008B09FD"/>
    <w:rsid w:val="00922C48"/>
    <w:rsid w:val="00B915B7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180F5"/>
  <w15:chartTrackingRefBased/>
  <w15:docId w15:val="{D87E5A06-1083-4B31-94EA-8B5A7B6EA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825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5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259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259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259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259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259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259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259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259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259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259E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259E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8259E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08259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08259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08259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08259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08259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25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259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25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25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259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08259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259E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259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259E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08259E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6A011C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74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2025-02-16T19:33:00Z</dcterms:created>
  <dcterms:modified xsi:type="dcterms:W3CDTF">2025-02-16T19:45:00Z</dcterms:modified>
</cp:coreProperties>
</file>