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998F" w14:textId="4057A8D4" w:rsidR="00375184" w:rsidRPr="00375184" w:rsidRDefault="00375184" w:rsidP="0037518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75184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занятие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12</w:t>
      </w:r>
      <w:r w:rsidRPr="00375184">
        <w:rPr>
          <w:rFonts w:eastAsia="Times New Roman" w:cs="Times New Roman"/>
          <w:b/>
          <w:bCs/>
          <w:sz w:val="27"/>
          <w:szCs w:val="27"/>
          <w:lang w:eastAsia="ru-RU"/>
        </w:rPr>
        <w:t>: Методы редукции размерности: использование PCA (Principal Component Analysis) для уменьшения размерности данных.</w:t>
      </w:r>
    </w:p>
    <w:p w14:paraId="051FD72C" w14:textId="77777777" w:rsidR="00375184" w:rsidRPr="00375184" w:rsidRDefault="00375184" w:rsidP="0037518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318E6CC1" w14:textId="77777777" w:rsidR="00375184" w:rsidRPr="00375184" w:rsidRDefault="00375184" w:rsidP="0037518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Ознакомить студентов с методами редукции размерности данных, в частности, с методом главных компонент (PCA).</w:t>
      </w:r>
    </w:p>
    <w:p w14:paraId="3FEF03AD" w14:textId="77777777" w:rsidR="00375184" w:rsidRPr="00375184" w:rsidRDefault="00375184" w:rsidP="0037518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Показать, как использовать PCA для уменьшения размерности данных, сохраняя основную информацию.</w:t>
      </w:r>
    </w:p>
    <w:p w14:paraId="4F6CDC56" w14:textId="77777777" w:rsidR="00375184" w:rsidRPr="00375184" w:rsidRDefault="00375184" w:rsidP="0037518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Научить студентов применять PCA для визуализации и анализа данных с высокой размерностью.</w:t>
      </w:r>
    </w:p>
    <w:p w14:paraId="1E4DBCF1" w14:textId="77777777" w:rsidR="00375184" w:rsidRPr="00375184" w:rsidRDefault="00375184" w:rsidP="00375184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Развить навыки работы с большими наборами данных и улучшения их интерпретируемости с помощью редукции размерности.</w:t>
      </w:r>
    </w:p>
    <w:p w14:paraId="27561A08" w14:textId="77777777" w:rsidR="00375184" w:rsidRPr="00375184" w:rsidRDefault="00375184" w:rsidP="00375184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2D316C64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 xml:space="preserve">В реальных задачах часто встречаются данные с высокой размерностью, например, наборы данных с множеством признаков. Высокая размерность может привести к трудности в обработке и визуализации данных, а также к проблемам переобучения модели. Один из способов справиться с этой проблемой — это </w:t>
      </w: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редукция размерности</w:t>
      </w:r>
      <w:r w:rsidRPr="00375184">
        <w:rPr>
          <w:rFonts w:eastAsia="Times New Roman" w:cs="Times New Roman"/>
          <w:sz w:val="24"/>
          <w:szCs w:val="24"/>
          <w:lang w:eastAsia="ru-RU"/>
        </w:rPr>
        <w:t>. Метод главных компонент (PCA) является одним из самых популярных и эффективных методов для уменьшения размерности данных.</w:t>
      </w:r>
    </w:p>
    <w:p w14:paraId="5C17F6BE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PCA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позволяет преобразовать данные в новый набор признаков (главных компонент), при этом минимизируя потерю информации. PCA ищет такие компоненты, которые объясняют максимальную вариацию данных. Это важно, потому что сохранение наиболее значимой информации помогает в улучшении качества моделей машинного обучения.</w:t>
      </w:r>
    </w:p>
    <w:p w14:paraId="1E61BCA1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В ходе занятия студенты будут:</w:t>
      </w:r>
    </w:p>
    <w:p w14:paraId="268E2BA8" w14:textId="77777777" w:rsidR="00375184" w:rsidRPr="00375184" w:rsidRDefault="00375184" w:rsidP="0037518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Изучать принцип работы метода PCA.</w:t>
      </w:r>
    </w:p>
    <w:p w14:paraId="372D843A" w14:textId="77777777" w:rsidR="00375184" w:rsidRPr="00375184" w:rsidRDefault="00375184" w:rsidP="0037518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Применять PCA для уменьшения размерности набора данных.</w:t>
      </w:r>
    </w:p>
    <w:p w14:paraId="683687C0" w14:textId="77777777" w:rsidR="00375184" w:rsidRPr="00375184" w:rsidRDefault="00375184" w:rsidP="0037518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Использовать PCA для визуализации и анализа высокоразмерных данных.</w:t>
      </w:r>
    </w:p>
    <w:p w14:paraId="0F02B30F" w14:textId="77777777" w:rsidR="00375184" w:rsidRPr="00375184" w:rsidRDefault="00375184" w:rsidP="00375184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Понимать, как оценить количество компонент, которые нужно оставить для дальнейшего анализа.</w:t>
      </w:r>
    </w:p>
    <w:p w14:paraId="759C05E9" w14:textId="77777777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pict w14:anchorId="50CD6463">
          <v:rect id="_x0000_i1025" style="width:0;height:1.5pt" o:hralign="center" o:hrstd="t" o:hr="t" fillcolor="#a0a0a0" stroked="f"/>
        </w:pict>
      </w:r>
    </w:p>
    <w:p w14:paraId="7D9BB613" w14:textId="77777777" w:rsidR="00375184" w:rsidRPr="00375184" w:rsidRDefault="00375184" w:rsidP="0037518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75184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59A4EF9C" w14:textId="77777777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pict w14:anchorId="729117A8">
          <v:rect id="_x0000_i1026" style="width:0;height:1.5pt" o:hralign="center" o:hrstd="t" o:hr="t" fillcolor="#a0a0a0" stroked="f"/>
        </w:pict>
      </w:r>
    </w:p>
    <w:p w14:paraId="2789257D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(15 минут)</w:t>
      </w:r>
    </w:p>
    <w:p w14:paraId="537002E0" w14:textId="77777777" w:rsidR="00375184" w:rsidRPr="00375184" w:rsidRDefault="00375184" w:rsidP="0037518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Что такое редукция размерности?</w:t>
      </w:r>
      <w:r w:rsidRPr="00375184">
        <w:rPr>
          <w:rFonts w:eastAsia="Times New Roman" w:cs="Times New Roman"/>
          <w:sz w:val="24"/>
          <w:szCs w:val="24"/>
          <w:lang w:eastAsia="ru-RU"/>
        </w:rPr>
        <w:br/>
        <w:t>Редукция размерности — это процесс преобразования данных с большим количеством признаков в более компактное представление, при этом сохраняется как можно больше информации, необходимой для анализа или моделирования.</w:t>
      </w:r>
    </w:p>
    <w:p w14:paraId="0B2B3CBF" w14:textId="77777777" w:rsidR="00375184" w:rsidRPr="00375184" w:rsidRDefault="00375184" w:rsidP="0037518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Методы редукции размерности:</w:t>
      </w:r>
    </w:p>
    <w:p w14:paraId="14C6180C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PCA (Principal Component Analysis)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— это метод, который используется для уменьшения размерности, выявляя линейные комбинации исходных признаков, которые объясняют наибольшую вариацию в данных.</w:t>
      </w:r>
    </w:p>
    <w:p w14:paraId="0E9541BB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t-SNE (t-distributed Stochastic Neighbor Embedding)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— метод для визуализации высокоразмерных данных.</w:t>
      </w:r>
    </w:p>
    <w:p w14:paraId="0F074D59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LDA (Linear Discriminant Analysis)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— метод, используемый для уменьшения размерности в задаче классификации.</w:t>
      </w:r>
    </w:p>
    <w:p w14:paraId="262EFB77" w14:textId="77777777" w:rsidR="00375184" w:rsidRPr="00375184" w:rsidRDefault="00375184" w:rsidP="0037518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Принцип работы PCA:</w:t>
      </w:r>
    </w:p>
    <w:p w14:paraId="7371DD8B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Метод ищет оси (компоненты), которые максимизируют вариацию в данных.</w:t>
      </w:r>
    </w:p>
    <w:p w14:paraId="724D0B1D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Каждая главная компонента является линейной комбинацией исходных признаков.</w:t>
      </w:r>
    </w:p>
    <w:p w14:paraId="10B04DDA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Первые несколько компонент обычно объясняют большую часть дисперсии данных.</w:t>
      </w:r>
    </w:p>
    <w:p w14:paraId="56A7507A" w14:textId="77777777" w:rsidR="00375184" w:rsidRPr="00375184" w:rsidRDefault="00375184" w:rsidP="00375184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Когда применять PCA?</w:t>
      </w:r>
    </w:p>
    <w:p w14:paraId="6BC73F92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Когда данные имеют большое количество признаков, но слабо коррелируют.</w:t>
      </w:r>
    </w:p>
    <w:p w14:paraId="55DEA96B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Когда важно уменьшить вычислительные ресурсы без потери информации.</w:t>
      </w:r>
    </w:p>
    <w:p w14:paraId="5A163E91" w14:textId="77777777" w:rsidR="00375184" w:rsidRPr="00375184" w:rsidRDefault="00375184" w:rsidP="00375184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Когда нужно улучшить производительность модели, предотвратить переобучение и улучшить визуализацию.</w:t>
      </w:r>
    </w:p>
    <w:p w14:paraId="226B3292" w14:textId="77777777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pict w14:anchorId="4345853D">
          <v:rect id="_x0000_i1027" style="width:0;height:1.5pt" o:hralign="center" o:hrstd="t" o:hr="t" fillcolor="#a0a0a0" stroked="f"/>
        </w:pict>
      </w:r>
    </w:p>
    <w:p w14:paraId="057FC21E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2. Теоретическая подготовка к проектной работе (10 минут)</w:t>
      </w:r>
    </w:p>
    <w:p w14:paraId="1146996C" w14:textId="77777777" w:rsidR="00375184" w:rsidRPr="00375184" w:rsidRDefault="00375184" w:rsidP="0037518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Шаги выполнения задания:</w:t>
      </w:r>
    </w:p>
    <w:p w14:paraId="5C787144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Загрузка и подготовка данных.</w:t>
      </w:r>
    </w:p>
    <w:p w14:paraId="139E1DEA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 xml:space="preserve">Применение метода PCA с использованием библиотеки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sklearn</w:t>
      </w:r>
      <w:r w:rsidRPr="00375184">
        <w:rPr>
          <w:rFonts w:eastAsia="Times New Roman" w:cs="Times New Roman"/>
          <w:sz w:val="24"/>
          <w:szCs w:val="24"/>
          <w:lang w:eastAsia="ru-RU"/>
        </w:rPr>
        <w:t>.</w:t>
      </w:r>
    </w:p>
    <w:p w14:paraId="33EE562D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Анализ количества компонент, которые нужно оставить для сохранения значимой информации.</w:t>
      </w:r>
    </w:p>
    <w:p w14:paraId="596CD0B7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Визуализация результатов.</w:t>
      </w:r>
    </w:p>
    <w:p w14:paraId="3E8FEA8D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Интерпретация полученных компонент.</w:t>
      </w:r>
    </w:p>
    <w:p w14:paraId="3225F68B" w14:textId="77777777" w:rsidR="00375184" w:rsidRPr="00375184" w:rsidRDefault="00375184" w:rsidP="00375184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Основные этапы применения PCA:</w:t>
      </w:r>
    </w:p>
    <w:p w14:paraId="75700BBC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Нормализация данных: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перед применением PCA необходимо нормализовать или стандартизировать данные, чтобы все признаки имели одинаковую шкалу.</w:t>
      </w:r>
    </w:p>
    <w:p w14:paraId="667F11F2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Применение PCA: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используем функцию 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PCA(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из библиотеки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sklearn.decomposition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для нахождения главных компонент.</w:t>
      </w:r>
    </w:p>
    <w:p w14:paraId="33E06B6C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Оценка объясненной дисперсии: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анализируем, сколько вариации данных объясняют первые несколько компонент.</w:t>
      </w:r>
    </w:p>
    <w:p w14:paraId="4385E766" w14:textId="77777777" w:rsidR="00375184" w:rsidRPr="00375184" w:rsidRDefault="00375184" w:rsidP="00375184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Визуализация:</w:t>
      </w:r>
      <w:r w:rsidRPr="00375184">
        <w:rPr>
          <w:rFonts w:eastAsia="Times New Roman" w:cs="Times New Roman"/>
          <w:sz w:val="24"/>
          <w:szCs w:val="24"/>
          <w:lang w:eastAsia="ru-RU"/>
        </w:rPr>
        <w:t xml:space="preserve"> используем 2D или 3D графики для визуализации результативных компонент.</w:t>
      </w:r>
    </w:p>
    <w:p w14:paraId="030B13BE" w14:textId="77777777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pict w14:anchorId="5D153CB7">
          <v:rect id="_x0000_i1028" style="width:0;height:1.5pt" o:hralign="center" o:hrstd="t" o:hr="t" fillcolor="#a0a0a0" stroked="f"/>
        </w:pict>
      </w:r>
    </w:p>
    <w:p w14:paraId="5B0111C6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(50-60 минут)</w:t>
      </w:r>
    </w:p>
    <w:p w14:paraId="5313CA26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Шаг 1: Загрузка данных</w:t>
      </w:r>
      <w:r w:rsidRPr="00375184">
        <w:rPr>
          <w:rFonts w:eastAsia="Times New Roman" w:cs="Times New Roman"/>
          <w:sz w:val="24"/>
          <w:szCs w:val="24"/>
          <w:lang w:eastAsia="ru-RU"/>
        </w:rPr>
        <w:br/>
        <w:t>Для анализа можно использовать набор данных с несколькими признаками, например, данные о цветах ирисов или данные о признаках клиентов в банке.</w:t>
      </w:r>
    </w:p>
    <w:p w14:paraId="393EEFE4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3E85E0BC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sklearn.datasets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load_iris</w:t>
      </w:r>
    </w:p>
    <w:p w14:paraId="310B5D25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C012DE9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# Загрузка данных (например, Iris dataset)</w:t>
      </w:r>
    </w:p>
    <w:p w14:paraId="744AF279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 = load_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iris(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7A44F9F3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df = 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pd.DataFrame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(data.data, columns=data.feature_names)</w:t>
      </w:r>
    </w:p>
    <w:p w14:paraId="4335D1FE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2C5DAB7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# Просмотр первых строк данных</w:t>
      </w:r>
    </w:p>
    <w:p w14:paraId="7B643EFF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df.head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4FD1B666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Шаг 2: Стандартизация данных</w:t>
      </w:r>
      <w:r w:rsidRPr="00375184">
        <w:rPr>
          <w:rFonts w:eastAsia="Times New Roman" w:cs="Times New Roman"/>
          <w:sz w:val="24"/>
          <w:szCs w:val="24"/>
          <w:lang w:eastAsia="ru-RU"/>
        </w:rPr>
        <w:br/>
        <w:t>PCA чувствителен к масштабированию признаков, поэтому важно стандартизировать данные.</w:t>
      </w:r>
    </w:p>
    <w:p w14:paraId="3B4F37E7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sklearn.preprocessing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StandardScaler</w:t>
      </w:r>
    </w:p>
    <w:p w14:paraId="69207261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CD0EECC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Стандартизация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</w:p>
    <w:p w14:paraId="1665CFBE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scaler = 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StandardScaler(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5ADF7860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df_scaled = scaler.fit_transform(df)</w:t>
      </w:r>
    </w:p>
    <w:p w14:paraId="4A19D83C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Шаг 3: Применение PCA</w:t>
      </w:r>
      <w:r w:rsidRPr="00375184">
        <w:rPr>
          <w:rFonts w:eastAsia="Times New Roman" w:cs="Times New Roman"/>
          <w:sz w:val="24"/>
          <w:szCs w:val="24"/>
          <w:lang w:eastAsia="ru-RU"/>
        </w:rPr>
        <w:br/>
        <w:t>Применяем PCA для уменьшения размерности.</w:t>
      </w:r>
    </w:p>
    <w:p w14:paraId="5C895C13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from 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sklearn.decomposition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import PCA</w:t>
      </w:r>
    </w:p>
    <w:p w14:paraId="1C9E1C6C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78B514B4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# Применение PCA (уменьшаем до 2 компонент)</w:t>
      </w:r>
    </w:p>
    <w:p w14:paraId="55E82371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pca = PCA(n_components=2)</w:t>
      </w:r>
    </w:p>
    <w:p w14:paraId="45A48F2D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pca_result = pca.fit_transform(df_scaled)</w:t>
      </w:r>
    </w:p>
    <w:p w14:paraId="5515851E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5A0AC96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Просмотр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</w:t>
      </w:r>
    </w:p>
    <w:p w14:paraId="7009C46A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"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Объясненная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дисперсия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компонент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:", pca.explained_variance_ratio_)</w:t>
      </w:r>
    </w:p>
    <w:p w14:paraId="41C1131D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Шаг 4: Визуализация результата</w:t>
      </w:r>
      <w:r w:rsidRPr="00375184">
        <w:rPr>
          <w:rFonts w:eastAsia="Times New Roman" w:cs="Times New Roman"/>
          <w:sz w:val="24"/>
          <w:szCs w:val="24"/>
          <w:lang w:eastAsia="ru-RU"/>
        </w:rPr>
        <w:br/>
        <w:t>Для визуализации мы можем использовать график рассеяния, чтобы увидеть, как данные выглядят в пространстве первых двух компонент.</w:t>
      </w:r>
    </w:p>
    <w:p w14:paraId="27071C13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import </w:t>
      </w: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matplotlib.pyplot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as plt</w:t>
      </w:r>
    </w:p>
    <w:p w14:paraId="56CCC4E4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8AA3D51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# Визуализация первых двух компонент</w:t>
      </w:r>
    </w:p>
    <w:p w14:paraId="05FF01C7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plt.figure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(figsize=(8, 6))</w:t>
      </w:r>
    </w:p>
    <w:p w14:paraId="22F3EF5C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plt.scatter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(pca_result[:, 0], pca_result[:, 1], c=data.target, cmap='viridis')</w:t>
      </w:r>
    </w:p>
    <w:p w14:paraId="03325B84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plt.colorbar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(label='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Классы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')</w:t>
      </w:r>
    </w:p>
    <w:p w14:paraId="3DED882E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plt.xlabel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('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Первая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главная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компонента</w:t>
      </w:r>
      <w:r w:rsidRPr="00375184">
        <w:rPr>
          <w:rFonts w:ascii="Courier New" w:eastAsia="Times New Roman" w:hAnsi="Courier New" w:cs="Courier New"/>
          <w:sz w:val="20"/>
          <w:szCs w:val="20"/>
          <w:lang w:val="en-US" w:eastAsia="ru-RU"/>
        </w:rPr>
        <w:t>')</w:t>
      </w:r>
    </w:p>
    <w:p w14:paraId="5C8E3383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plt.ylabel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('Вторая главная компонента')</w:t>
      </w:r>
    </w:p>
    <w:p w14:paraId="565B2186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plt.title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('Визуализация данных после применения PCA')</w:t>
      </w:r>
    </w:p>
    <w:p w14:paraId="0121F1F7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plt.show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0E4C53DF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Шаг 5: Оценка объясненной дисперсии</w:t>
      </w:r>
      <w:r w:rsidRPr="00375184">
        <w:rPr>
          <w:rFonts w:eastAsia="Times New Roman" w:cs="Times New Roman"/>
          <w:sz w:val="24"/>
          <w:szCs w:val="24"/>
          <w:lang w:eastAsia="ru-RU"/>
        </w:rPr>
        <w:br/>
        <w:t>Мы также можем оценить, сколько информации объясняется каждой компонентой.</w:t>
      </w:r>
    </w:p>
    <w:p w14:paraId="213A3BE6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# Оценка объясненной дисперсии</w:t>
      </w:r>
    </w:p>
    <w:p w14:paraId="5218BA23" w14:textId="77777777" w:rsidR="00375184" w:rsidRPr="00375184" w:rsidRDefault="00375184" w:rsidP="00375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print(</w:t>
      </w:r>
      <w:proofErr w:type="gramEnd"/>
      <w:r w:rsidRPr="00375184">
        <w:rPr>
          <w:rFonts w:ascii="Courier New" w:eastAsia="Times New Roman" w:hAnsi="Courier New" w:cs="Courier New"/>
          <w:sz w:val="20"/>
          <w:szCs w:val="20"/>
          <w:lang w:eastAsia="ru-RU"/>
        </w:rPr>
        <w:t>"Объясненная дисперсия первых двух компонент:", pca.explained_variance_ratio_)</w:t>
      </w:r>
    </w:p>
    <w:p w14:paraId="19A9AF2A" w14:textId="77777777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pict w14:anchorId="12C7243B">
          <v:rect id="_x0000_i1029" style="width:0;height:1.5pt" o:hralign="center" o:hrstd="t" o:hr="t" fillcolor="#a0a0a0" stroked="f"/>
        </w:pict>
      </w:r>
    </w:p>
    <w:p w14:paraId="1DB1A358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4. Групповая работа (25-30 минут)</w:t>
      </w:r>
    </w:p>
    <w:p w14:paraId="42D42C94" w14:textId="77777777" w:rsidR="00375184" w:rsidRPr="00375184" w:rsidRDefault="00375184" w:rsidP="00375184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Мини-группы (по 2-3 человека)</w:t>
      </w:r>
      <w:r w:rsidRPr="00375184">
        <w:rPr>
          <w:rFonts w:eastAsia="Times New Roman" w:cs="Times New Roman"/>
          <w:sz w:val="24"/>
          <w:szCs w:val="24"/>
          <w:lang w:eastAsia="ru-RU"/>
        </w:rPr>
        <w:br/>
        <w:t xml:space="preserve">Студенты объединяются в группы и выполняют задание: </w:t>
      </w:r>
    </w:p>
    <w:p w14:paraId="60BEF9CA" w14:textId="77777777" w:rsidR="00375184" w:rsidRPr="00375184" w:rsidRDefault="00375184" w:rsidP="00375184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Загружают свой набор данных.</w:t>
      </w:r>
    </w:p>
    <w:p w14:paraId="198193ED" w14:textId="77777777" w:rsidR="00375184" w:rsidRPr="00375184" w:rsidRDefault="00375184" w:rsidP="00375184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Применяют PCA для уменьшения размерности и визуализируют результаты.</w:t>
      </w:r>
    </w:p>
    <w:p w14:paraId="1B14A0E6" w14:textId="77777777" w:rsidR="00375184" w:rsidRPr="00375184" w:rsidRDefault="00375184" w:rsidP="00375184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Оценяют объясненную дисперсию компонент и делают выводы о том, сколько компонент необходимо оставить для сохранения информации.</w:t>
      </w:r>
    </w:p>
    <w:p w14:paraId="016D5B12" w14:textId="77777777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lastRenderedPageBreak/>
        <w:pict w14:anchorId="7CC5A68C">
          <v:rect id="_x0000_i1030" style="width:0;height:1.5pt" o:hralign="center" o:hrstd="t" o:hr="t" fillcolor="#a0a0a0" stroked="f"/>
        </w:pict>
      </w:r>
    </w:p>
    <w:p w14:paraId="5B4B67E7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76DDE2C1" w14:textId="77777777" w:rsidR="00375184" w:rsidRPr="00375184" w:rsidRDefault="00375184" w:rsidP="00375184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 xml:space="preserve">Каждая группа представляет свой результат: </w:t>
      </w:r>
    </w:p>
    <w:p w14:paraId="3951099D" w14:textId="77777777" w:rsidR="00375184" w:rsidRPr="00375184" w:rsidRDefault="00375184" w:rsidP="00375184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Описание используемых данных.</w:t>
      </w:r>
    </w:p>
    <w:p w14:paraId="74EA9D7B" w14:textId="77777777" w:rsidR="00375184" w:rsidRPr="00375184" w:rsidRDefault="00375184" w:rsidP="00375184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Результаты применения PCA.</w:t>
      </w:r>
    </w:p>
    <w:p w14:paraId="67A86287" w14:textId="77777777" w:rsidR="00375184" w:rsidRPr="00375184" w:rsidRDefault="00375184" w:rsidP="00375184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Объяснение, сколько компонент было выбрано и почему.</w:t>
      </w:r>
    </w:p>
    <w:p w14:paraId="41D8D625" w14:textId="77777777" w:rsidR="00375184" w:rsidRPr="00375184" w:rsidRDefault="00375184" w:rsidP="00375184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Визуализация данных в новом пространстве компонент.</w:t>
      </w:r>
    </w:p>
    <w:p w14:paraId="369C2202" w14:textId="77777777" w:rsidR="00375184" w:rsidRPr="00375184" w:rsidRDefault="00375184" w:rsidP="00375184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Оценка точности модели и выводы.</w:t>
      </w:r>
    </w:p>
    <w:p w14:paraId="1ED17507" w14:textId="48286CF2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4836043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(10 минут)</w:t>
      </w:r>
    </w:p>
    <w:p w14:paraId="1F10D890" w14:textId="77777777" w:rsidR="00375184" w:rsidRPr="00375184" w:rsidRDefault="00375184" w:rsidP="00375184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6450C734" w14:textId="77777777" w:rsidR="00375184" w:rsidRPr="00375184" w:rsidRDefault="00375184" w:rsidP="00375184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Обсуждение применения PCA в реальных задачах, таких как улучшение работы моделей машинного обучения или визуализация данных.</w:t>
      </w:r>
    </w:p>
    <w:p w14:paraId="09F70D41" w14:textId="77777777" w:rsidR="00375184" w:rsidRPr="00375184" w:rsidRDefault="00375184" w:rsidP="00375184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Рекомендации по дальнейшему изучению более сложных методов редукции размерности, таких как t-SNE или LDA.</w:t>
      </w:r>
    </w:p>
    <w:p w14:paraId="65C437A6" w14:textId="6A5B35B6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397CE9F" w14:textId="77777777" w:rsidR="00375184" w:rsidRPr="00375184" w:rsidRDefault="00375184" w:rsidP="0037518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75184">
        <w:rPr>
          <w:rFonts w:eastAsia="Times New Roman" w:cs="Times New Roman"/>
          <w:b/>
          <w:bCs/>
          <w:sz w:val="27"/>
          <w:szCs w:val="27"/>
          <w:lang w:eastAsia="ru-RU"/>
        </w:rPr>
        <w:t>Задания для выполнения:</w:t>
      </w:r>
    </w:p>
    <w:p w14:paraId="61DE7224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</w:p>
    <w:p w14:paraId="2DCDBAC0" w14:textId="77777777" w:rsidR="00375184" w:rsidRPr="00375184" w:rsidRDefault="00375184" w:rsidP="00375184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Примените PCA к набору данных с большим количеством признаков (например, данные о клиентах или изображениях). Определите, сколько компонент нужно оставить для сохранения 95% информации.</w:t>
      </w:r>
    </w:p>
    <w:p w14:paraId="48823243" w14:textId="77777777" w:rsidR="00375184" w:rsidRPr="00375184" w:rsidRDefault="00375184" w:rsidP="00375184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</w:p>
    <w:p w14:paraId="45CF1E5D" w14:textId="77777777" w:rsidR="00375184" w:rsidRPr="00375184" w:rsidRDefault="00375184" w:rsidP="00375184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Изучите влияние стандартизации данных на результат применения PCA. Используйте данные без предварительной стандартизации и сравните результаты.</w:t>
      </w:r>
    </w:p>
    <w:p w14:paraId="35CCB073" w14:textId="0A5E9A89" w:rsidR="00375184" w:rsidRPr="00375184" w:rsidRDefault="00375184" w:rsidP="00375184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899FD61" w14:textId="77777777" w:rsidR="00375184" w:rsidRPr="00375184" w:rsidRDefault="00375184" w:rsidP="00375184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75184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169A1E4D" w14:textId="77777777" w:rsidR="00375184" w:rsidRPr="00375184" w:rsidRDefault="00375184" w:rsidP="00375184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Студенты освоят основные принципы работы с методом главных компонент.</w:t>
      </w:r>
    </w:p>
    <w:p w14:paraId="31891BF5" w14:textId="77777777" w:rsidR="00375184" w:rsidRPr="00375184" w:rsidRDefault="00375184" w:rsidP="00375184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Научатся использовать PCA для уменьшения размерности данных и улучшения их интерпретируемости.</w:t>
      </w:r>
    </w:p>
    <w:p w14:paraId="74025161" w14:textId="77777777" w:rsidR="00375184" w:rsidRPr="00375184" w:rsidRDefault="00375184" w:rsidP="00375184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Освоят визуализацию данных после применения PCA и оценку объясненной дисперсии.</w:t>
      </w:r>
    </w:p>
    <w:p w14:paraId="17F8EC1A" w14:textId="77777777" w:rsidR="00375184" w:rsidRPr="00375184" w:rsidRDefault="00375184" w:rsidP="00375184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75184">
        <w:rPr>
          <w:rFonts w:eastAsia="Times New Roman" w:cs="Times New Roman"/>
          <w:sz w:val="24"/>
          <w:szCs w:val="24"/>
          <w:lang w:eastAsia="ru-RU"/>
        </w:rPr>
        <w:t>Развьют навыки работы с реальными данными и применением методов редукции размерности в задачах анализа данных.</w:t>
      </w:r>
    </w:p>
    <w:p w14:paraId="02D9961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036F1"/>
    <w:multiLevelType w:val="multilevel"/>
    <w:tmpl w:val="FE22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823DC"/>
    <w:multiLevelType w:val="multilevel"/>
    <w:tmpl w:val="B820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FF5"/>
    <w:multiLevelType w:val="multilevel"/>
    <w:tmpl w:val="D4D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3064F"/>
    <w:multiLevelType w:val="multilevel"/>
    <w:tmpl w:val="4CF0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F2A41"/>
    <w:multiLevelType w:val="multilevel"/>
    <w:tmpl w:val="7AC2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F5159"/>
    <w:multiLevelType w:val="multilevel"/>
    <w:tmpl w:val="F9943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6A0A48"/>
    <w:multiLevelType w:val="multilevel"/>
    <w:tmpl w:val="504C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D7077"/>
    <w:multiLevelType w:val="multilevel"/>
    <w:tmpl w:val="8E00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B5010"/>
    <w:multiLevelType w:val="multilevel"/>
    <w:tmpl w:val="5726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5027AE"/>
    <w:multiLevelType w:val="multilevel"/>
    <w:tmpl w:val="F51C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715813">
    <w:abstractNumId w:val="9"/>
  </w:num>
  <w:num w:numId="2" w16cid:durableId="153034444">
    <w:abstractNumId w:val="5"/>
  </w:num>
  <w:num w:numId="3" w16cid:durableId="1701737443">
    <w:abstractNumId w:val="4"/>
  </w:num>
  <w:num w:numId="4" w16cid:durableId="840194244">
    <w:abstractNumId w:val="0"/>
  </w:num>
  <w:num w:numId="5" w16cid:durableId="1135877858">
    <w:abstractNumId w:val="1"/>
  </w:num>
  <w:num w:numId="6" w16cid:durableId="1149325259">
    <w:abstractNumId w:val="8"/>
  </w:num>
  <w:num w:numId="7" w16cid:durableId="625737915">
    <w:abstractNumId w:val="6"/>
  </w:num>
  <w:num w:numId="8" w16cid:durableId="1813404181">
    <w:abstractNumId w:val="2"/>
  </w:num>
  <w:num w:numId="9" w16cid:durableId="2107923691">
    <w:abstractNumId w:val="3"/>
  </w:num>
  <w:num w:numId="10" w16cid:durableId="873232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19"/>
    <w:rsid w:val="00375184"/>
    <w:rsid w:val="005D7B19"/>
    <w:rsid w:val="006C0B77"/>
    <w:rsid w:val="008242FF"/>
    <w:rsid w:val="00870751"/>
    <w:rsid w:val="00922C48"/>
    <w:rsid w:val="00954B07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25A2"/>
  <w15:chartTrackingRefBased/>
  <w15:docId w15:val="{2C9DD77C-68C8-417A-BD59-8E77B9A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D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B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B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B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B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B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B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B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B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7B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7B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7B1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D7B1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D7B1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D7B1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D7B1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D7B1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D7B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B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7B1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D7B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7B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7B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7B1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D7B1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7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2025-02-16T12:43:00Z</dcterms:created>
  <dcterms:modified xsi:type="dcterms:W3CDTF">2025-02-16T12:43:00Z</dcterms:modified>
</cp:coreProperties>
</file>