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5930F" w14:textId="64371C0F" w:rsidR="003C5522" w:rsidRPr="003C5522" w:rsidRDefault="003C5522" w:rsidP="00D5340A">
      <w:pPr>
        <w:spacing w:line="25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5454E">
        <w:rPr>
          <w:rFonts w:ascii="Times New Roman" w:hAnsi="Times New Roman" w:cs="Times New Roman"/>
          <w:b/>
          <w:bCs/>
          <w:sz w:val="24"/>
          <w:szCs w:val="24"/>
          <w:lang w:val="ru-RU"/>
        </w:rPr>
        <w:t>Лекция 10</w:t>
      </w:r>
      <w:r w:rsidRPr="003C5522">
        <w:rPr>
          <w:rFonts w:ascii="Times New Roman" w:hAnsi="Times New Roman" w:cs="Times New Roman"/>
          <w:b/>
          <w:bCs/>
          <w:sz w:val="24"/>
          <w:szCs w:val="24"/>
          <w:lang w:val="ru-RU"/>
        </w:rPr>
        <w:t>: Строение и функции клеточной стенки. Основные компоненты клеточной стенки: целлюлоза, гемицеллюлоза, пектин. Роль клеточной стенки в поддержке формы клетки, транспорте веществ, защите от патогенов.</w:t>
      </w:r>
    </w:p>
    <w:p w14:paraId="635F0387" w14:textId="3F46A0C8" w:rsidR="00D5340A" w:rsidRDefault="00D5340A" w:rsidP="00D04F88">
      <w:pPr>
        <w:spacing w:line="25" w:lineRule="atLeas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6D623F0" w14:textId="77777777" w:rsidR="00D5340A" w:rsidRPr="00D5340A" w:rsidRDefault="00D5340A" w:rsidP="00D5340A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5340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Строение и функции клеточной стенки. </w:t>
      </w:r>
    </w:p>
    <w:p w14:paraId="5764AFCD" w14:textId="77777777" w:rsidR="00D5340A" w:rsidRPr="00D5340A" w:rsidRDefault="00D5340A" w:rsidP="00D5340A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5340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Основные компоненты клеточной стенки: целлюлоза, гемицеллюлоза, пектин. </w:t>
      </w:r>
    </w:p>
    <w:p w14:paraId="07A4615B" w14:textId="0F753ED0" w:rsidR="00D5340A" w:rsidRDefault="00D5340A" w:rsidP="00D5340A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5340A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Роль клеточной стенки в поддержке формы клетки, транспорте веществ, защите от патогенов.</w:t>
      </w:r>
    </w:p>
    <w:p w14:paraId="1FF759A7" w14:textId="6F3715F6" w:rsidR="00D5340A" w:rsidRDefault="00D5340A" w:rsidP="00D5340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D8BBCE6" w14:textId="7A3BECDB" w:rsidR="007D691C" w:rsidRPr="007D691C" w:rsidRDefault="00D5340A" w:rsidP="007D691C">
      <w:pPr>
        <w:pStyle w:val="a4"/>
        <w:numPr>
          <w:ilvl w:val="0"/>
          <w:numId w:val="33"/>
        </w:numPr>
        <w:spacing w:before="0" w:beforeAutospacing="0" w:after="0" w:afterAutospacing="0"/>
        <w:ind w:left="0" w:firstLine="709"/>
        <w:jc w:val="both"/>
        <w:rPr>
          <w:lang w:val="ru-RU"/>
        </w:rPr>
      </w:pPr>
      <w:r w:rsidRPr="007D691C">
        <w:rPr>
          <w:b/>
          <w:bCs/>
          <w:lang w:val="ru-RU"/>
        </w:rPr>
        <w:t xml:space="preserve">Строение и </w:t>
      </w:r>
      <w:r w:rsidRPr="007D691C">
        <w:rPr>
          <w:b/>
          <w:bCs/>
          <w:lang w:val="ru-RU"/>
        </w:rPr>
        <w:t>функции клеточной стенки.</w:t>
      </w:r>
      <w:r w:rsidRPr="007D691C">
        <w:rPr>
          <w:b/>
          <w:bCs/>
          <w:lang w:val="ru-RU"/>
        </w:rPr>
        <w:t xml:space="preserve"> </w:t>
      </w:r>
      <w:r w:rsidR="007D691C" w:rsidRPr="007D691C">
        <w:rPr>
          <w:lang w:val="ru-RU"/>
        </w:rPr>
        <w:t>Клеточная стенка является уникальным структурным компонентом растительных клеток, играя ключевую роль в поддержании формы клетки, защите от внешних воздействий и регуляции межклеточного взаимодействия. Современные исследования в области биологии клеток и молекулярной биологии растений позволили значительно расширить понимание о структуре, составах и функциональных особенностях клеточной стенки, а также о её роли в адаптации растений к биотическим и абиотическим стрессам.</w:t>
      </w:r>
    </w:p>
    <w:p w14:paraId="744D60FC" w14:textId="5669938F" w:rsidR="007D691C" w:rsidRDefault="007D691C" w:rsidP="007D691C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7D691C">
        <w:rPr>
          <w:lang w:val="ru-RU"/>
        </w:rPr>
        <w:t>Клеточная стенка у растений представляет собой многослойную структуру, включающую первичную и вторичную стенки, которые состоят из сложных полимеров, таких как целлюлоза, гемицеллюлоза, пектины и лигнин. Основной каркас клеточной стенки образован микрофибриллами</w:t>
      </w:r>
      <w:bookmarkStart w:id="0" w:name="_GoBack"/>
      <w:bookmarkEnd w:id="0"/>
      <w:r w:rsidRPr="007D691C">
        <w:rPr>
          <w:lang w:val="ru-RU"/>
        </w:rPr>
        <w:t xml:space="preserve"> целлюлозы, которая придаёт ей механическую прочность и эластичность. Микрофибриллы целлюлозы состоят из полисахаридных цепей </w:t>
      </w:r>
      <w:r w:rsidRPr="007D691C">
        <w:t>β</w:t>
      </w:r>
      <w:r w:rsidRPr="007D691C">
        <w:rPr>
          <w:lang w:val="ru-RU"/>
        </w:rPr>
        <w:t>-1,4-глюкозы, которые образуют упорядоченные структуры, скрепляющиеся водородными связями.</w:t>
      </w:r>
    </w:p>
    <w:p w14:paraId="2B4EB768" w14:textId="05DEDE30" w:rsidR="00DC2A75" w:rsidRDefault="00DC2A75" w:rsidP="007D691C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</w:p>
    <w:p w14:paraId="51FE7CE7" w14:textId="64D324EC" w:rsidR="00DC2A75" w:rsidRDefault="00DC2A75" w:rsidP="00DC2A75">
      <w:pPr>
        <w:pStyle w:val="a4"/>
        <w:spacing w:before="0" w:beforeAutospacing="0" w:after="0" w:afterAutospacing="0"/>
        <w:jc w:val="center"/>
        <w:rPr>
          <w:lang w:val="ru-RU"/>
        </w:rPr>
      </w:pPr>
      <w:r w:rsidRPr="00DC2A75">
        <w:rPr>
          <w:lang w:val="ru-RU"/>
        </w:rPr>
        <w:drawing>
          <wp:inline distT="0" distB="0" distL="0" distR="0" wp14:anchorId="69E2BC08" wp14:editId="7D21EF59">
            <wp:extent cx="5940425" cy="39389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4C7A" w14:textId="68699731" w:rsidR="00DC2A75" w:rsidRDefault="00DC2A75" w:rsidP="00DC2A75">
      <w:pPr>
        <w:pStyle w:val="a4"/>
        <w:spacing w:before="0" w:beforeAutospacing="0" w:after="0" w:afterAutospacing="0"/>
        <w:jc w:val="center"/>
        <w:rPr>
          <w:i/>
          <w:color w:val="282828"/>
          <w:shd w:val="clear" w:color="auto" w:fill="FFFFFF"/>
          <w:lang w:val="ru-RU"/>
        </w:rPr>
      </w:pPr>
      <w:r w:rsidRPr="00DC2A75">
        <w:rPr>
          <w:b/>
          <w:i/>
          <w:lang w:val="ru-RU"/>
        </w:rPr>
        <w:t>Рисунок 1</w:t>
      </w:r>
      <w:r w:rsidRPr="00DC2A75">
        <w:rPr>
          <w:i/>
          <w:lang w:val="ru-RU"/>
        </w:rPr>
        <w:t xml:space="preserve">. </w:t>
      </w:r>
      <w:r>
        <w:rPr>
          <w:i/>
          <w:color w:val="282828"/>
          <w:shd w:val="clear" w:color="auto" w:fill="FFFFFF"/>
          <w:lang w:val="ru-RU"/>
        </w:rPr>
        <w:t>М</w:t>
      </w:r>
      <w:r w:rsidRPr="00DC2A75">
        <w:rPr>
          <w:i/>
          <w:color w:val="282828"/>
          <w:shd w:val="clear" w:color="auto" w:fill="FFFFFF"/>
          <w:lang w:val="ru-RU"/>
        </w:rPr>
        <w:t>икроскопическое изображение клеток листьев мха, на котором видны клеточные стенки (между клетками) и хлоропласты (зеленые).</w:t>
      </w:r>
    </w:p>
    <w:p w14:paraId="35DA1854" w14:textId="77777777" w:rsidR="00DC2A75" w:rsidRPr="00DC2A75" w:rsidRDefault="00DC2A75" w:rsidP="00DC2A75">
      <w:pPr>
        <w:pStyle w:val="a4"/>
        <w:spacing w:before="0" w:beforeAutospacing="0" w:after="0" w:afterAutospacing="0"/>
        <w:jc w:val="center"/>
        <w:rPr>
          <w:i/>
          <w:lang w:val="ru-RU"/>
        </w:rPr>
      </w:pPr>
    </w:p>
    <w:p w14:paraId="578E91FD" w14:textId="77777777" w:rsidR="007D691C" w:rsidRPr="007D691C" w:rsidRDefault="007D691C" w:rsidP="007D691C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7D691C">
        <w:rPr>
          <w:lang w:val="ru-RU"/>
        </w:rPr>
        <w:t xml:space="preserve">Пектины и гемицеллюлоза, находящиеся в основном матриксе стенки, заполняют межфибриллярное пространство, обеспечивая прочность и эластичность клеточной стенки. </w:t>
      </w:r>
      <w:r w:rsidRPr="007D691C">
        <w:rPr>
          <w:lang w:val="ru-RU"/>
        </w:rPr>
        <w:lastRenderedPageBreak/>
        <w:t>Пектины, такие как полиуроновые кислоты, играют ключевую роль в межклеточном склеивании, особенно в зонах клеточного роста и дифференцировки. Исследования, проведённые с помощью методов рентгеноструктурного анализа и криоэлектронной микроскопии, показали, что пектины и гемицеллюлоза обладают высокой степенью изменчивости в зависимости от физиологических условий и типа ткани, что позволяет клеточной стенке адаптироваться к изменениям во внешней среде.</w:t>
      </w:r>
    </w:p>
    <w:p w14:paraId="13838D3A" w14:textId="77777777" w:rsidR="007D691C" w:rsidRPr="007D691C" w:rsidRDefault="007D691C" w:rsidP="007D691C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7D691C">
        <w:rPr>
          <w:lang w:val="ru-RU"/>
        </w:rPr>
        <w:t>Вторичная клеточная стенка, образующаяся у зрелых клеток, характеризуется повышенным содержанием лигнина – сложного полимера, обеспечивающего высокую прочность и стойкость к биологическому разложению. Лигнин придаёт клеточной стенке жёсткость и устойчивость, особенно у таких структур, как сосуды и волокна. Современные исследования на древесных растениях, таких как тополь, выявили, что степень лигнификации регулируется генетически и изменяется в ответ на различные экологические факторы, что обеспечивает адаптивные возможности к механическим нагрузкам и патогенам.</w:t>
      </w:r>
    </w:p>
    <w:p w14:paraId="420B0213" w14:textId="77777777" w:rsidR="007D691C" w:rsidRPr="007D691C" w:rsidRDefault="007D691C" w:rsidP="007D691C">
      <w:pPr>
        <w:pStyle w:val="a4"/>
        <w:numPr>
          <w:ilvl w:val="0"/>
          <w:numId w:val="3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lang w:val="ru-RU"/>
        </w:rPr>
      </w:pPr>
      <w:r w:rsidRPr="007D691C">
        <w:rPr>
          <w:rStyle w:val="a5"/>
          <w:lang w:val="ru-RU"/>
        </w:rPr>
        <w:t>Механическая поддержка и структурная стабильность</w:t>
      </w:r>
      <w:r w:rsidRPr="007D691C">
        <w:rPr>
          <w:lang w:val="ru-RU"/>
        </w:rPr>
        <w:t xml:space="preserve">: Клеточная стенка придаёт растительной клетке форму и механическую прочность, что особенно важно для поддержания тургора и противодействия внешним силам. Структура стенки позволяет клеткам сохранять форму при значительных механических нагрузках, таких как ветер, гравитация и осмотическое давление. Основной вклад в это вносит целлюлоза, организованная в микрофибриллы, которые ориентированы таким образом, чтобы эффективно противостоять натяжению и деформации. Исследования на </w:t>
      </w:r>
      <w:r w:rsidRPr="007D691C">
        <w:t>Arabidopsis</w:t>
      </w:r>
      <w:r w:rsidRPr="007D691C">
        <w:rPr>
          <w:lang w:val="ru-RU"/>
        </w:rPr>
        <w:t xml:space="preserve"> показали, что мутации в генах, отвечающих за синтез целлюлозы, приводят к деформации клеток и снижению устойчивости к механическим воздействиям, что подчеркивает роль целлюлозы как основного структурного элемента стенки.</w:t>
      </w:r>
    </w:p>
    <w:p w14:paraId="3B5B7C67" w14:textId="77777777" w:rsidR="007D691C" w:rsidRPr="007D691C" w:rsidRDefault="007D691C" w:rsidP="007D691C">
      <w:pPr>
        <w:pStyle w:val="a4"/>
        <w:numPr>
          <w:ilvl w:val="0"/>
          <w:numId w:val="3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lang w:val="ru-RU"/>
        </w:rPr>
      </w:pPr>
      <w:r w:rsidRPr="007D691C">
        <w:rPr>
          <w:rStyle w:val="a5"/>
          <w:lang w:val="ru-RU"/>
        </w:rPr>
        <w:t>Барьерная функция и защита от патогенов</w:t>
      </w:r>
      <w:r w:rsidRPr="007D691C">
        <w:rPr>
          <w:lang w:val="ru-RU"/>
        </w:rPr>
        <w:t>: Клеточная стенка играет важную роль в защите от патогенных микроорганизмов, предотвращая их проникновение в клетку. Пектины и лигнин обеспечивают дополнительный барьер, препятствующий распространению патогенов и их ферментов, которые пытаются разложить полисахариды стенки. В ответ на патогенную атаку в клеточной стенке происходят изменения, направленные на усиление барьерной функции. Например, исследования показали, что при инфекции, вызванной грибками, активируется накопление каллозы – полимера, образующего заглушки в местах повреждений, предотвращая распространение патогена.</w:t>
      </w:r>
    </w:p>
    <w:p w14:paraId="3FC04BAB" w14:textId="77777777" w:rsidR="007D691C" w:rsidRPr="007D691C" w:rsidRDefault="007D691C" w:rsidP="007D691C">
      <w:pPr>
        <w:pStyle w:val="a4"/>
        <w:numPr>
          <w:ilvl w:val="0"/>
          <w:numId w:val="3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lang w:val="ru-RU"/>
        </w:rPr>
      </w:pPr>
      <w:r w:rsidRPr="007D691C">
        <w:rPr>
          <w:rStyle w:val="a5"/>
          <w:lang w:val="ru-RU"/>
        </w:rPr>
        <w:t>Регуляция роста и дифференцировки клеток</w:t>
      </w:r>
      <w:r w:rsidRPr="007D691C">
        <w:rPr>
          <w:lang w:val="ru-RU"/>
        </w:rPr>
        <w:t>: Клеточная стенка активно участвует в регуляции роста клеток, особенно в зонах апикального меристемы, где происходит активное удлинение клеток. Целлюлозные микрофибриллы в таких зонах ориентированы перпендикулярно направлению роста, что обеспечивает возможность клеточной стенке растягиваться при увеличении объёма клетки. Гемицеллюлозные компоненты, такие как ксилоглюканы, обеспечивают взаимодействие между микрофибриллами, способствуя их реорганизации в процессе роста. Современные исследования показали, что при растяжении клеток под воздействием фитогормонов, таких как ауксины, активируются ферменты, которые изменяют структуру клеточной стенки, позволяя ей расширяться и поддерживать рост.</w:t>
      </w:r>
    </w:p>
    <w:p w14:paraId="4F23A734" w14:textId="77777777" w:rsidR="007D691C" w:rsidRPr="007D691C" w:rsidRDefault="007D691C" w:rsidP="007D691C">
      <w:pPr>
        <w:pStyle w:val="a4"/>
        <w:numPr>
          <w:ilvl w:val="0"/>
          <w:numId w:val="3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lang w:val="ru-RU"/>
        </w:rPr>
      </w:pPr>
      <w:r w:rsidRPr="007D691C">
        <w:rPr>
          <w:rStyle w:val="a5"/>
          <w:lang w:val="ru-RU"/>
        </w:rPr>
        <w:t>Межклеточная коммуникация и сигнальные функции</w:t>
      </w:r>
      <w:r w:rsidRPr="007D691C">
        <w:rPr>
          <w:lang w:val="ru-RU"/>
        </w:rPr>
        <w:t>: Клеточная стенка участвует в межклеточной коммуникации, обеспечивая транспорт веществ через плазмодесмы – специализированные каналы, которые позволяют обмениваться ионами, гормонами и информационными молекулами между соседними клетками. Пектины играют роль в поддержании пористости и регулируют проницаемость клеточной стенки, влияя на интенсивность обмена веществами. Исследования показали, что изменение состава пектинов может регулировать плотность плазмодесм и, следовательно, интенсивность межклеточной сигнализации. В условиях стресса, таких как засуха или засоленность, структура плазмодесм изменяется, что позволяет растению регулировать водный и ионный обмен, адаптируясь к неблагоприятным условиям.</w:t>
      </w:r>
    </w:p>
    <w:p w14:paraId="25D245B1" w14:textId="77777777" w:rsidR="007D691C" w:rsidRPr="007D691C" w:rsidRDefault="007D691C" w:rsidP="007D691C">
      <w:pPr>
        <w:pStyle w:val="a4"/>
        <w:numPr>
          <w:ilvl w:val="0"/>
          <w:numId w:val="3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lang w:val="ru-RU"/>
        </w:rPr>
      </w:pPr>
      <w:r w:rsidRPr="007D691C">
        <w:rPr>
          <w:rStyle w:val="a5"/>
          <w:lang w:val="ru-RU"/>
        </w:rPr>
        <w:lastRenderedPageBreak/>
        <w:t>Роль клеточной стенки в адаптации к стрессам</w:t>
      </w:r>
      <w:r w:rsidRPr="007D691C">
        <w:rPr>
          <w:lang w:val="ru-RU"/>
        </w:rPr>
        <w:t>: Клеточная стенка играет важную роль в адаптации к различным биотическим и абиотическим стрессам, таким как механический стресс, засоленность и инфекция патогенами. В условиях засоленности, например, наблюдается усиление синтеза пектинов и лигнина, что увеличивает жёсткость стенки и снижает проницаемость для ионов, предотвращая их накопление в клетке. При засухе клетки могут увеличивать содержание гемицеллюлоз, что способствует удержанию воды в стенке и поддержанию тургора.</w:t>
      </w:r>
    </w:p>
    <w:p w14:paraId="377BC85A" w14:textId="5A5891B3" w:rsidR="007D691C" w:rsidRPr="007D691C" w:rsidRDefault="007D691C" w:rsidP="007D691C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7D691C">
        <w:rPr>
          <w:rFonts w:ascii="Times New Roman" w:hAnsi="Times New Roman" w:cs="Times New Roman"/>
          <w:color w:val="auto"/>
          <w:sz w:val="24"/>
          <w:szCs w:val="24"/>
        </w:rPr>
        <w:t>Современные направления исследований клеточной стенки</w:t>
      </w:r>
      <w:r w:rsidRPr="007D691C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 w:rsidRPr="007D691C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Современные исследования клеточной стенки сосредоточены на изучении генетических и молекулярных механизмов, контролирующих её синтез и модификацию. Генетическая инженерия, направленная на изменение состава клеточной стенки, открывает перспективы для создания растений с повышенной устойчивостью к стрессам и улучшенными механическими свойствами. Например, исследования показали, что введение генов, кодирующих синтез лигнина и каллозы, повышает устойчивость растений к инфекциям. Работа с экспрессией генов, влияющих на состав пектинов, также позволяет регулировать рост и устойчивость к стрессам.</w:t>
      </w:r>
    </w:p>
    <w:p w14:paraId="1392F3EC" w14:textId="74BDCC9A" w:rsidR="00D5340A" w:rsidRDefault="007D691C" w:rsidP="007D691C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7D691C">
        <w:rPr>
          <w:lang w:val="ru-RU"/>
        </w:rPr>
        <w:t>Клеточная стенка выполняет многообразные функции, обеспечивая механическую поддержку, защиту, регуляцию роста и адаптацию растений к стрессам. Она является ключевым элементом, определяющим физиологические свойства растительных клеток и их взаимодействие с внешней средой.</w:t>
      </w:r>
    </w:p>
    <w:p w14:paraId="305F1F24" w14:textId="4C3A70D5" w:rsidR="007D691C" w:rsidRDefault="007D691C" w:rsidP="007D691C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</w:p>
    <w:p w14:paraId="52C9CA42" w14:textId="7037915D" w:rsidR="002C3B5B" w:rsidRPr="00DC2A75" w:rsidRDefault="002C3B5B" w:rsidP="002C3B5B">
      <w:pPr>
        <w:pStyle w:val="a3"/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C3B5B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Основные компоненты клеточной стенки: це</w:t>
      </w:r>
      <w:r w:rsidRPr="002C3B5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ллюлоза, гемицеллюлоза, пектин. </w:t>
      </w:r>
      <w:r w:rsidRPr="002C3B5B">
        <w:rPr>
          <w:rFonts w:ascii="Times New Roman" w:hAnsi="Times New Roman" w:cs="Times New Roman"/>
          <w:sz w:val="24"/>
          <w:szCs w:val="24"/>
          <w:lang w:val="ru-RU"/>
        </w:rPr>
        <w:t>Клеточная стенка растений представляет собой сложную, динамичную и многофункциональную структуру, которая обеспечивает механическую устойчивость клетки, поддерживает её форму и участвует в многочисленных биохимических процессах. Основные компоненты клеточной стенки – это целлюлоза, гемицеллюлоза и пектин, которые образуют многоуровневую сеть полимеров, обеспечивающих структурную и функциональную целостность стенки. Современные исследования, включающие методы рентгеноструктурного анализа, молекулярного моделирования и генетической инженерии, углубляют наше понимание их роли в биологии растений и их адаптационных процессах.</w:t>
      </w:r>
    </w:p>
    <w:p w14:paraId="1ED092CD" w14:textId="77777777" w:rsidR="00DC2A75" w:rsidRPr="00DC2A75" w:rsidRDefault="00DC2A75" w:rsidP="00DC2A75">
      <w:pPr>
        <w:pStyle w:val="a3"/>
        <w:tabs>
          <w:tab w:val="left" w:pos="284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EA21495" w14:textId="429C793F" w:rsidR="00DC2A75" w:rsidRDefault="00DC2A75" w:rsidP="00DC2A7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C2A75">
        <w:rPr>
          <w:rFonts w:ascii="Times New Roman" w:hAnsi="Times New Roman" w:cs="Times New Roman"/>
          <w:b/>
          <w:bCs/>
          <w:sz w:val="24"/>
          <w:szCs w:val="24"/>
          <w:lang w:val="ru-RU"/>
        </w:rPr>
        <w:drawing>
          <wp:inline distT="0" distB="0" distL="0" distR="0" wp14:anchorId="47E2A0FE" wp14:editId="7937E420">
            <wp:extent cx="5274860" cy="307526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890" cy="307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3743" w14:textId="4457BFAD" w:rsidR="00DC2A75" w:rsidRDefault="00DC2A75" w:rsidP="00DC2A7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i/>
          <w:color w:val="282828"/>
          <w:sz w:val="24"/>
          <w:szCs w:val="24"/>
          <w:shd w:val="clear" w:color="auto" w:fill="FFFFFF"/>
          <w:lang w:val="ru-RU"/>
        </w:rPr>
      </w:pPr>
      <w:r w:rsidRPr="00DC2A7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Рисунок 2. </w:t>
      </w:r>
      <w:r w:rsidRPr="00DC2A75">
        <w:rPr>
          <w:rFonts w:ascii="Times New Roman" w:hAnsi="Times New Roman" w:cs="Times New Roman"/>
          <w:i/>
          <w:color w:val="282828"/>
          <w:sz w:val="24"/>
          <w:szCs w:val="24"/>
          <w:shd w:val="clear" w:color="auto" w:fill="FFFFFF"/>
        </w:rPr>
        <w:t>Структура клеточной стенки растений</w:t>
      </w:r>
      <w:r w:rsidRPr="00DC2A75">
        <w:rPr>
          <w:rFonts w:ascii="Times New Roman" w:hAnsi="Times New Roman" w:cs="Times New Roman"/>
          <w:i/>
          <w:color w:val="282828"/>
          <w:sz w:val="24"/>
          <w:szCs w:val="24"/>
          <w:shd w:val="clear" w:color="auto" w:fill="FFFFFF"/>
          <w:lang w:val="ru-RU"/>
        </w:rPr>
        <w:t>.</w:t>
      </w:r>
    </w:p>
    <w:p w14:paraId="75611E38" w14:textId="77777777" w:rsidR="00DC2A75" w:rsidRPr="00DC2A75" w:rsidRDefault="00DC2A75" w:rsidP="00DC2A7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</w:p>
    <w:p w14:paraId="04059B7B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 xml:space="preserve">Целлюлоза – это основной структурный полимер клеточной стенки, состоящий из </w:t>
      </w:r>
      <w:r>
        <w:t>β</w:t>
      </w:r>
      <w:r w:rsidRPr="002C3B5B">
        <w:rPr>
          <w:lang w:val="ru-RU"/>
        </w:rPr>
        <w:t xml:space="preserve">-1,4-глюкозных мономеров, соединённых в линейные цепи, которые образуют </w:t>
      </w:r>
      <w:r w:rsidRPr="002C3B5B">
        <w:rPr>
          <w:lang w:val="ru-RU"/>
        </w:rPr>
        <w:lastRenderedPageBreak/>
        <w:t>микрофибриллы. Эти микрофибриллы соединяются водородными связями, образуя высокоупорядоченные кристаллические структуры, придающие клеточной стенке прочность и жёсткость. Целлюлоза составляет до 50% сухой массы клеточной стенки и является основным компонентом первичной и вторичной стенок.</w:t>
      </w:r>
    </w:p>
    <w:p w14:paraId="662A6791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 xml:space="preserve">Синтез целлюлозы происходит в плазматической мембране с участием ферментного комплекса, известного как целлюлозосинтаза. Исследования на моделях </w:t>
      </w:r>
      <w:r>
        <w:t>Arabidopsis</w:t>
      </w:r>
      <w:r w:rsidRPr="002C3B5B">
        <w:rPr>
          <w:lang w:val="ru-RU"/>
        </w:rPr>
        <w:t xml:space="preserve"> показали, что мутации в генах, кодирующих целлюлозосинтазу, приводят к ослаблению клеточной стенки, снижению устойчивости к механическим нагрузкам и деформации клеток. Современные работы показывают, что ориентация целлюлозных микрофибрилл регулируется цитоскелетом клетки, что позволяет направлять рост клеток и адаптировать их к изменениям окружающей среды.</w:t>
      </w:r>
    </w:p>
    <w:p w14:paraId="03D41420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Целлюлоза также играет важную роль в ответе на механический стресс. Исследования показали, что при воздействии на клетку механического давления, например, при росте или увеличении тургора, наблюдается усиление синтеза целлюлозы и ориентации микрофибрилл вдоль оси растяжения, что предотвращает повреждение клеточной стенки. Эти адаптационные изменения происходят с участием сигнальных молекул, таких как кальций и активные формы кислорода, которые активируют гены, ответственные за синтез целлюлозы.</w:t>
      </w:r>
    </w:p>
    <w:p w14:paraId="080C5F73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Гемицеллюлоза – это группа аморфных полисахаридов, которые связываются с целлюлозными микрофибриллами, образуя сетчатую структуру, которая придаёт клеточной стенке эластичность и гибкость. Основные типы гемицеллюлоз включают ксилоглюканы, глюкоманнаны и глюкуроноарабиноксиланы, которые отличаются по составу и пространственной организации в зависимости от типа ткани и стадии развития растения.</w:t>
      </w:r>
    </w:p>
    <w:p w14:paraId="5DB680F0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 xml:space="preserve">Ксилоглюканы, составляющие основную часть гемицеллюлоз, образуют ковалентные связи с целлюлозными микрофибриллами, что стабилизирует клеточную стенку и предотвращает её растяжение. Исследования на </w:t>
      </w:r>
      <w:r>
        <w:t>Arabidopsis</w:t>
      </w:r>
      <w:r w:rsidRPr="002C3B5B">
        <w:rPr>
          <w:lang w:val="ru-RU"/>
        </w:rPr>
        <w:t xml:space="preserve"> показали, что при нарушении синтеза ксилоглюканов нарушается механическая стабильность клеток, что приводит к дефектам роста и снижению устойчивости к механическим воздействиям. При этом экспрессия генов, ответственных за синтез ксилоглюканов, регулируется фитогормонами, такими как ауксины и гиббереллины, что позволяет растению адаптировать клеточную стенку к условиям роста.</w:t>
      </w:r>
    </w:p>
    <w:p w14:paraId="3D7D5FF0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Кроме того, гемицеллюлоза играет важную роль в поддержании пластичности клеточной стенки, что особенно важно для быстрорастущих тканей. В зонах роста клетки содержание гемицеллюлоз увеличивается, что позволяет клеточной стенке временно изменять свою структуру и затем восстанавливать прочность после завершения процесса удлинения. Исследования показали, что такие ферменты, как эндо-</w:t>
      </w:r>
      <w:r>
        <w:t>β</w:t>
      </w:r>
      <w:r w:rsidRPr="002C3B5B">
        <w:rPr>
          <w:lang w:val="ru-RU"/>
        </w:rPr>
        <w:t>-1,4-глюканазы, регулируют деградацию и реорганизацию гемицеллюлоз, что обеспечивает гибкость клеточной стенки в процессе роста.</w:t>
      </w:r>
    </w:p>
    <w:p w14:paraId="7200A69C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Пектины представляют собой группу полисахаридов, обладающих высокой гидрофильностью и ответственны за межклеточное склеивание и поддержание целостности тканей растений. Основные компоненты пектиновой сети – это полиуроновые кислоты, такие как галактуроновая кислота, которые могут образовывать как линейные, так и разветвлённые структуры. Пектины обеспечивают клеточной стенке эластичность и участвуют в регулировании её проницаемости.</w:t>
      </w:r>
    </w:p>
    <w:p w14:paraId="1E04A117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 xml:space="preserve">Исследования показали, что пектины играют важную роль в адаптации клеток к различным типам стресса. Например, в условиях засоленности происходит деметоксилирование пектинов, что увеличивает жёсткость клеточной стенки и снижает её проницаемость для ионов. Это позволяет клетке предотвращать накопление токсичных ионов и поддерживать осмотический баланс. Исследования на табаке и </w:t>
      </w:r>
      <w:r>
        <w:t>Arabidopsis</w:t>
      </w:r>
      <w:r w:rsidRPr="002C3B5B">
        <w:rPr>
          <w:lang w:val="ru-RU"/>
        </w:rPr>
        <w:t xml:space="preserve"> показали, что мутации в генах, регулирующих метаболизм пектинов, приводят к </w:t>
      </w:r>
      <w:r w:rsidRPr="002C3B5B">
        <w:rPr>
          <w:lang w:val="ru-RU"/>
        </w:rPr>
        <w:lastRenderedPageBreak/>
        <w:t>нарушению структуры клеточной стенки, снижению устойчивости к стрессам и увеличению восприимчивости к патогенам.</w:t>
      </w:r>
    </w:p>
    <w:p w14:paraId="32A4B0EB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Пектины также участвуют в регуляции межклеточной коммуникации. Они влияют на размер и плотность плазмодесм, которые обеспечивают транспорт воды и метаболитов между клетками. Изменение состава пектинов в условиях стресса может регулировать проницаемость плазмодесм, что позволяет растению контролировать межклеточный транспорт и адаптироваться к неблагоприятным условиям. Современные исследования показывают, что экспрессия генов, кодирующих пектинметилэстеразы, регулируется фитогормонами, что даёт растению возможность гибко управлять свойствами клеточной стенки.</w:t>
      </w:r>
    </w:p>
    <w:p w14:paraId="46F06A8F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Изучение структуры и функций целлюлозы, гемицеллюлозы и пектинов открывает возможности для создания растений с улучшенными свойствами клеточной стенки, что может повысить их устойчивость к стрессам и механическим повреждениям. Генетические манипуляции, направленные на регулирование синтеза этих компонентов, позволяют изменять механические и биохимические свойства клеточной стенки, что может применяться в биотехнологиях и сельском хозяйстве. Например, изменение содержания целлюлозы и пектинов может быть использовано для создания сортов с повышенной устойчивостью к патогенам или для повышения качества биомассы при производстве биотоплива.</w:t>
      </w:r>
    </w:p>
    <w:p w14:paraId="5181FAD5" w14:textId="37A66AD6" w:rsid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Целлюлоза, гемицеллюлоза и пектины являются основными компонентами клеточной стенки растений, выполняя структурные и регуляторные функции, обеспечивающие механическую прочность, гибкость и адаптационные возможности клеток. Современные исследования продолжают раскрывать сложные механизмы их взаимодействия и роль в ответе растений на биотические и абиотические стрессы, что открывает новые перспективы для понимания физиологии и улучшения культурных растений.</w:t>
      </w:r>
    </w:p>
    <w:p w14:paraId="065D5276" w14:textId="77777777" w:rsidR="002C3B5B" w:rsidRPr="002C3B5B" w:rsidRDefault="002C3B5B" w:rsidP="002C3B5B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lang w:val="ru-RU"/>
        </w:rPr>
      </w:pPr>
    </w:p>
    <w:p w14:paraId="2B5A9B67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b/>
          <w:bCs/>
          <w:lang w:val="ru-RU"/>
        </w:rPr>
        <w:t>Роль клеточной стенки в поддержке формы клетки, транспорте веществ, защите от патогенов.</w:t>
      </w:r>
      <w:r w:rsidRPr="002C3B5B">
        <w:rPr>
          <w:b/>
          <w:bCs/>
          <w:lang w:val="ru-RU"/>
        </w:rPr>
        <w:t xml:space="preserve"> </w:t>
      </w:r>
      <w:r w:rsidRPr="002C3B5B">
        <w:rPr>
          <w:lang w:val="ru-RU"/>
        </w:rPr>
        <w:t>Клеточная стенка является жизненно важным структурным элементом растительных клеток, выполняющим многообразные функции, включая поддержку формы клетки, регулирование транспорта веществ и защиту от патогенов. Клеточная стенка — это динамичная структура, состав и свойства которой изменяются в зависимости от физиологических и экологических условий. В последние годы исследования клеточной стенки с применением методов молекулярной биологии, микроскопии высокого разрешения и биофизики значительно расширили понимание её роли в биологии растений.</w:t>
      </w:r>
    </w:p>
    <w:p w14:paraId="387E67E7" w14:textId="37527FE0" w:rsidR="002C3B5B" w:rsidRPr="00DC2A75" w:rsidRDefault="002C3B5B" w:rsidP="00DC2A75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C2A75">
        <w:rPr>
          <w:rFonts w:ascii="Times New Roman" w:hAnsi="Times New Roman" w:cs="Times New Roman"/>
          <w:color w:val="auto"/>
          <w:sz w:val="24"/>
          <w:szCs w:val="24"/>
        </w:rPr>
        <w:t>Поддержка формы клетки и механическая устойчивость</w:t>
      </w:r>
      <w:r w:rsidR="00DC2A75" w:rsidRPr="00DC2A7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. </w:t>
      </w:r>
      <w:r w:rsidRPr="00DC2A7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Поддержка формы клетки — одна из ключевых функций клеточной стенки. Благодаря целлюлозному каркасу клеточная стенка создаёт прочный каркас, придающий растительной клетке форму и устойчивость. Целлюлозные микрофибриллы, переплетённые с гемицеллюлозными и пектиновыми матриксами, формируют устойчивую, но гибкую сеть, которая адаптируется к различным механическим воздействиям. Микрофибриллы целлюлозы выстраиваются вдоль оси роста клетки, что обеспечивает необходимую жёсткость в условиях механического напряжения и позволяет контролировать её форму.</w:t>
      </w:r>
    </w:p>
    <w:p w14:paraId="6464DAE3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 xml:space="preserve">Современные исследования на моделях </w:t>
      </w:r>
      <w:r w:rsidRPr="002C3B5B">
        <w:t>Arabidopsis</w:t>
      </w:r>
      <w:r w:rsidRPr="002C3B5B">
        <w:rPr>
          <w:lang w:val="ru-RU"/>
        </w:rPr>
        <w:t xml:space="preserve"> и риса показали, что ориентация и плотность целлюлозных микрофибрилл в стенке регулируется цитоскелетом и гормонами, такими как ауксины, которые стимулируют направление роста клеток. Исследования подтвердили, что мутации в генах, ответственных за синтез целлюлозы, приводят к деформациям клеток и нарушениям их устойчивости. При этом гибкость стенки поддерживается за счёт динамических изменений в структуре пектинов, что позволяет клетке адаптироваться к внешним условиям, не теряя своей формы.</w:t>
      </w:r>
    </w:p>
    <w:p w14:paraId="625062AC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lastRenderedPageBreak/>
        <w:t>Клеточная стенка не только придаёт клетке форму, но и участвует в транспорте веществ. Стенки растений пронизаны плазмодесмами — узкими каналами, которые проходят сквозь стенку и соединяют цитоплазмы соседних клеток, что позволяет обмениваться ионами, сигнальными молекулами и метаболитами. Структура плазмодесм регулируется составом клеточной стенки, в частности, степенью метилирования пектинов, что влияет на их проницаемость.</w:t>
      </w:r>
    </w:p>
    <w:p w14:paraId="40E65419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Современные исследования показали, что растения могут изменять состав пектинов в ответ на стрессовые условия, например, на засоление, что позволяет регулировать проницаемость плазмодесм для ионов и других молекул. В условиях засоленности, когда важно контролировать ионный баланс, происходит уменьшение числа плазмодесм, что позволяет растению предотвратить проникновение ионов натрия в клетки. Пектины, находящиеся в клеточной стенке, также играют роль в изменении вязкости и гидрофильных свойств стенки, регулируя доступ воды и растворённых веществ.</w:t>
      </w:r>
    </w:p>
    <w:p w14:paraId="1532E96F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Клеточная стенка представляет собой первый барьер для патогенов, препятствуя их проникновению в клетки. Стенка обладает физическими и химическими свойствами, которые ограничивают доступ патогенных организмов. Пектины и лигнин в составе стенки создают дополнительный барьер для микроорганизмов, таких как бактерии и грибы. При попытке патогенов разрушить стенку ферментами (например, целлюлазами и пектиназами), клетки активируют свои защитные механизмы, усиливая её жёсткость и стимулируя синтез антимикробных соединений.</w:t>
      </w:r>
    </w:p>
    <w:p w14:paraId="5D31FCF9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Растения реагируют на атаку патогенов, усиливая отложение каллозы и лигнина в месте инфекции, что создаёт дополнительный барьер и замедляет распространение патогена. Эксперименты на табаке и сое показали, что образование каллозы и лигнина стимулируется при воздействии сигнальных молекул, таких как салициловая кислота и жасмонаты, которые активируют гены, связанные с иммунной реакцией. Этот процесс помогает локализовать патоген и уменьшить ущерб для окружающих клеток.</w:t>
      </w:r>
    </w:p>
    <w:p w14:paraId="61C2B864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Клеточная стенка также участвует в передаче сигнала о патогене, активируя системный иммунный ответ. При разложении полисахаридов клеточной стенки, вызванном патогенами, высвобождаются фрагменты, которые распознаются клеточными рецепторами как сигнал опасности. Эти сигнальные молекулы активируют синтез антимикробных белков и усиление синтеза компонентов клеточной стенки, что делает её более устойчивой к разложению. Исследования на томатах показали, что наличие определённых олигосахаридов, образующихся при разрушении пектинов, активирует системные защитные механизмы и синтез ферментов, которые атакуют патоген.</w:t>
      </w:r>
    </w:p>
    <w:p w14:paraId="66B35F7B" w14:textId="77777777" w:rsidR="002C3B5B" w:rsidRPr="002C3B5B" w:rsidRDefault="002C3B5B" w:rsidP="002C3B5B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  <w:r w:rsidRPr="002C3B5B">
        <w:rPr>
          <w:lang w:val="ru-RU"/>
        </w:rPr>
        <w:t>Клеточная стенка растений играет ключевую роль в поддержании структуры клетки, регуляции межклеточного обмена и защите от патогенных микроорганизмов. Последние исследования показывают, что клеточная стенка – это не просто пассивный барьер, но и активный участник в процессах адаптации и иммунитета, реагируя на механические и биологические стрессы.</w:t>
      </w:r>
    </w:p>
    <w:p w14:paraId="79078387" w14:textId="4CD5CFBA" w:rsidR="007D691C" w:rsidRPr="002C3B5B" w:rsidRDefault="007D691C" w:rsidP="002C3B5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6E81009" w14:textId="1FBC1ADD" w:rsidR="007D691C" w:rsidRDefault="007D691C" w:rsidP="007D691C">
      <w:pPr>
        <w:pStyle w:val="a4"/>
        <w:spacing w:before="0" w:beforeAutospacing="0" w:after="0" w:afterAutospacing="0"/>
        <w:ind w:firstLine="709"/>
        <w:jc w:val="both"/>
        <w:rPr>
          <w:lang w:val="ru-RU"/>
        </w:rPr>
      </w:pPr>
    </w:p>
    <w:p w14:paraId="3B4F7CA9" w14:textId="56A61B2D" w:rsidR="0055454E" w:rsidRPr="00DC2A75" w:rsidRDefault="0055454E" w:rsidP="00DC2A75">
      <w:pPr>
        <w:pStyle w:val="a3"/>
        <w:tabs>
          <w:tab w:val="left" w:pos="284"/>
        </w:tabs>
        <w:spacing w:line="25" w:lineRule="atLeast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2A75">
        <w:rPr>
          <w:rFonts w:ascii="Times New Roman" w:hAnsi="Times New Roman" w:cs="Times New Roman"/>
          <w:b/>
          <w:bCs/>
          <w:sz w:val="24"/>
          <w:szCs w:val="24"/>
        </w:rPr>
        <w:t>Вопросы для самоконтроля</w:t>
      </w:r>
    </w:p>
    <w:p w14:paraId="736E3C61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Какие основные компоненты составляют клеточную стенку растений?</w:t>
      </w:r>
    </w:p>
    <w:p w14:paraId="4EF22864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Какова структура целлюлозы и какую роль она играет в клеточной стенке?</w:t>
      </w:r>
    </w:p>
    <w:p w14:paraId="323B822E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В чем заключается функция гемицеллюлозы в клеточной стенке?</w:t>
      </w:r>
    </w:p>
    <w:p w14:paraId="3DAAE598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Как пектин влияет на текстуру плодов и их созревание?</w:t>
      </w:r>
    </w:p>
    <w:p w14:paraId="2FC116AB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Как клеточная стенка поддерживает форму клетки и регуляцию тургора?</w:t>
      </w:r>
    </w:p>
    <w:p w14:paraId="233952B5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Какие механизмы транспортировки веществ присутствуют в клеточной стенке?</w:t>
      </w:r>
    </w:p>
    <w:p w14:paraId="0A7BC5D3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Как клеточная стенка защищает растения от патогенов?</w:t>
      </w:r>
    </w:p>
    <w:p w14:paraId="23B72904" w14:textId="77777777" w:rsidR="0055454E" w:rsidRPr="00DC2A75" w:rsidRDefault="0055454E" w:rsidP="00DC2A75">
      <w:pPr>
        <w:pStyle w:val="a3"/>
        <w:numPr>
          <w:ilvl w:val="0"/>
          <w:numId w:val="34"/>
        </w:numPr>
        <w:tabs>
          <w:tab w:val="left" w:pos="284"/>
        </w:tabs>
        <w:spacing w:line="25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A75">
        <w:rPr>
          <w:rFonts w:ascii="Times New Roman" w:hAnsi="Times New Roman" w:cs="Times New Roman"/>
          <w:sz w:val="24"/>
          <w:szCs w:val="24"/>
        </w:rPr>
        <w:t>Как изменения в составе клеточной стенки могут помочь растениям адаптироваться к окружающей среде?</w:t>
      </w:r>
    </w:p>
    <w:p w14:paraId="468DD8F5" w14:textId="55A0069A" w:rsidR="00702205" w:rsidRPr="00702205" w:rsidRDefault="00702205" w:rsidP="0055454E"/>
    <w:sectPr w:rsidR="00702205" w:rsidRPr="00702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4F99"/>
    <w:multiLevelType w:val="multilevel"/>
    <w:tmpl w:val="A86A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63C66"/>
    <w:multiLevelType w:val="multilevel"/>
    <w:tmpl w:val="8D6A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24FCF"/>
    <w:multiLevelType w:val="multilevel"/>
    <w:tmpl w:val="1C7A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42E78"/>
    <w:multiLevelType w:val="multilevel"/>
    <w:tmpl w:val="D43C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403DB"/>
    <w:multiLevelType w:val="hybridMultilevel"/>
    <w:tmpl w:val="51FE0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5B15"/>
    <w:multiLevelType w:val="multilevel"/>
    <w:tmpl w:val="E9DE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DA6781"/>
    <w:multiLevelType w:val="multilevel"/>
    <w:tmpl w:val="3830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85667"/>
    <w:multiLevelType w:val="multilevel"/>
    <w:tmpl w:val="E89AF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9038FC"/>
    <w:multiLevelType w:val="multilevel"/>
    <w:tmpl w:val="DA7A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193C5C"/>
    <w:multiLevelType w:val="multilevel"/>
    <w:tmpl w:val="B8AC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32006E"/>
    <w:multiLevelType w:val="multilevel"/>
    <w:tmpl w:val="3778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C62EE0"/>
    <w:multiLevelType w:val="multilevel"/>
    <w:tmpl w:val="298C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FB0920"/>
    <w:multiLevelType w:val="multilevel"/>
    <w:tmpl w:val="6460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0A653B"/>
    <w:multiLevelType w:val="multilevel"/>
    <w:tmpl w:val="C502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E3569F"/>
    <w:multiLevelType w:val="multilevel"/>
    <w:tmpl w:val="CFDA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170406"/>
    <w:multiLevelType w:val="multilevel"/>
    <w:tmpl w:val="FD506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4C350D"/>
    <w:multiLevelType w:val="multilevel"/>
    <w:tmpl w:val="F036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901BF4"/>
    <w:multiLevelType w:val="multilevel"/>
    <w:tmpl w:val="4E36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3A37D8"/>
    <w:multiLevelType w:val="multilevel"/>
    <w:tmpl w:val="25CA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133C7C"/>
    <w:multiLevelType w:val="multilevel"/>
    <w:tmpl w:val="2628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124829"/>
    <w:multiLevelType w:val="multilevel"/>
    <w:tmpl w:val="1EF6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927F53"/>
    <w:multiLevelType w:val="multilevel"/>
    <w:tmpl w:val="F4C6D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9C3AB1"/>
    <w:multiLevelType w:val="multilevel"/>
    <w:tmpl w:val="D3FC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A1733F"/>
    <w:multiLevelType w:val="multilevel"/>
    <w:tmpl w:val="2234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74EC7"/>
    <w:multiLevelType w:val="multilevel"/>
    <w:tmpl w:val="F4E6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3B4FA3"/>
    <w:multiLevelType w:val="hybridMultilevel"/>
    <w:tmpl w:val="D8D627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BA6D98"/>
    <w:multiLevelType w:val="hybridMultilevel"/>
    <w:tmpl w:val="6C602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913B2"/>
    <w:multiLevelType w:val="hybridMultilevel"/>
    <w:tmpl w:val="53A0BA3E"/>
    <w:lvl w:ilvl="0" w:tplc="B6C2BC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0C3EAE"/>
    <w:multiLevelType w:val="multilevel"/>
    <w:tmpl w:val="D4F8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227478"/>
    <w:multiLevelType w:val="multilevel"/>
    <w:tmpl w:val="ECDC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AB7175"/>
    <w:multiLevelType w:val="multilevel"/>
    <w:tmpl w:val="CB50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F45C18"/>
    <w:multiLevelType w:val="multilevel"/>
    <w:tmpl w:val="C2D4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8A347D"/>
    <w:multiLevelType w:val="multilevel"/>
    <w:tmpl w:val="ACA6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ED1251"/>
    <w:multiLevelType w:val="multilevel"/>
    <w:tmpl w:val="A150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5"/>
  </w:num>
  <w:num w:numId="5">
    <w:abstractNumId w:val="31"/>
  </w:num>
  <w:num w:numId="6">
    <w:abstractNumId w:val="22"/>
  </w:num>
  <w:num w:numId="7">
    <w:abstractNumId w:val="19"/>
  </w:num>
  <w:num w:numId="8">
    <w:abstractNumId w:val="20"/>
  </w:num>
  <w:num w:numId="9">
    <w:abstractNumId w:val="8"/>
  </w:num>
  <w:num w:numId="10">
    <w:abstractNumId w:val="30"/>
  </w:num>
  <w:num w:numId="11">
    <w:abstractNumId w:val="13"/>
  </w:num>
  <w:num w:numId="12">
    <w:abstractNumId w:val="28"/>
  </w:num>
  <w:num w:numId="13">
    <w:abstractNumId w:val="32"/>
  </w:num>
  <w:num w:numId="14">
    <w:abstractNumId w:val="33"/>
  </w:num>
  <w:num w:numId="15">
    <w:abstractNumId w:val="16"/>
  </w:num>
  <w:num w:numId="16">
    <w:abstractNumId w:val="14"/>
  </w:num>
  <w:num w:numId="17">
    <w:abstractNumId w:val="23"/>
  </w:num>
  <w:num w:numId="18">
    <w:abstractNumId w:val="1"/>
  </w:num>
  <w:num w:numId="19">
    <w:abstractNumId w:val="0"/>
  </w:num>
  <w:num w:numId="20">
    <w:abstractNumId w:val="17"/>
  </w:num>
  <w:num w:numId="21">
    <w:abstractNumId w:val="18"/>
  </w:num>
  <w:num w:numId="22">
    <w:abstractNumId w:val="24"/>
  </w:num>
  <w:num w:numId="23">
    <w:abstractNumId w:val="29"/>
  </w:num>
  <w:num w:numId="24">
    <w:abstractNumId w:val="6"/>
  </w:num>
  <w:num w:numId="25">
    <w:abstractNumId w:val="10"/>
  </w:num>
  <w:num w:numId="26">
    <w:abstractNumId w:val="11"/>
  </w:num>
  <w:num w:numId="27">
    <w:abstractNumId w:val="2"/>
  </w:num>
  <w:num w:numId="28">
    <w:abstractNumId w:val="3"/>
  </w:num>
  <w:num w:numId="29">
    <w:abstractNumId w:val="7"/>
  </w:num>
  <w:num w:numId="30">
    <w:abstractNumId w:val="4"/>
  </w:num>
  <w:num w:numId="31">
    <w:abstractNumId w:val="26"/>
  </w:num>
  <w:num w:numId="32">
    <w:abstractNumId w:val="21"/>
  </w:num>
  <w:num w:numId="33">
    <w:abstractNumId w:val="27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522"/>
    <w:rsid w:val="001E066D"/>
    <w:rsid w:val="002C3B5B"/>
    <w:rsid w:val="003C5522"/>
    <w:rsid w:val="0055454E"/>
    <w:rsid w:val="00675947"/>
    <w:rsid w:val="00702205"/>
    <w:rsid w:val="007D691C"/>
    <w:rsid w:val="00A80A9C"/>
    <w:rsid w:val="00D04F88"/>
    <w:rsid w:val="00D5340A"/>
    <w:rsid w:val="00D80C5B"/>
    <w:rsid w:val="00DA23A1"/>
    <w:rsid w:val="00DC2A75"/>
    <w:rsid w:val="00F9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F9CAC"/>
  <w15:chartTrackingRefBased/>
  <w15:docId w15:val="{3CEED5F2-64F1-41AB-B5A7-2A1B224F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5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D69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545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D5340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D69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4">
    <w:name w:val="Normal (Web)"/>
    <w:basedOn w:val="a"/>
    <w:uiPriority w:val="99"/>
    <w:unhideWhenUsed/>
    <w:rsid w:val="007D6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a5">
    <w:name w:val="Strong"/>
    <w:basedOn w:val="a0"/>
    <w:uiPriority w:val="22"/>
    <w:qFormat/>
    <w:rsid w:val="007D69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8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2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1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Baktore Kossanov</dc:creator>
  <cp:keywords/>
  <dc:description/>
  <cp:lastModifiedBy>Ayana</cp:lastModifiedBy>
  <cp:revision>2</cp:revision>
  <dcterms:created xsi:type="dcterms:W3CDTF">2024-10-29T04:13:00Z</dcterms:created>
  <dcterms:modified xsi:type="dcterms:W3CDTF">2024-11-03T18:25:00Z</dcterms:modified>
</cp:coreProperties>
</file>