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AE97" w14:textId="41C2A74C" w:rsidR="006F7303" w:rsidRDefault="008F667D" w:rsidP="009928E8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364117">
        <w:rPr>
          <w:b/>
          <w:bCs/>
          <w:sz w:val="28"/>
          <w:szCs w:val="28"/>
          <w:lang w:val="kk-KZ"/>
        </w:rPr>
        <w:t>Дәріс</w:t>
      </w:r>
      <w:r w:rsidR="00C300A2" w:rsidRPr="00364117">
        <w:rPr>
          <w:b/>
          <w:bCs/>
          <w:sz w:val="28"/>
          <w:szCs w:val="28"/>
          <w:lang w:val="kk-KZ"/>
        </w:rPr>
        <w:t xml:space="preserve"> </w:t>
      </w:r>
      <w:r w:rsidR="00C300A2" w:rsidRPr="00364117">
        <w:rPr>
          <w:b/>
          <w:bCs/>
          <w:sz w:val="28"/>
          <w:szCs w:val="28"/>
        </w:rPr>
        <w:t>№</w:t>
      </w:r>
      <w:r w:rsidR="007564A5">
        <w:rPr>
          <w:b/>
          <w:bCs/>
          <w:sz w:val="28"/>
          <w:szCs w:val="28"/>
          <w:lang w:val="kk-KZ"/>
        </w:rPr>
        <w:t>1</w:t>
      </w:r>
      <w:r w:rsidR="000645FB">
        <w:rPr>
          <w:b/>
          <w:bCs/>
          <w:sz w:val="28"/>
          <w:szCs w:val="28"/>
          <w:lang w:val="ru-RU"/>
        </w:rPr>
        <w:t>2</w:t>
      </w:r>
      <w:r w:rsidRPr="00364117">
        <w:rPr>
          <w:b/>
          <w:bCs/>
          <w:sz w:val="28"/>
          <w:szCs w:val="28"/>
        </w:rPr>
        <w:t xml:space="preserve">: </w:t>
      </w:r>
      <w:proofErr w:type="spellStart"/>
      <w:r w:rsidR="000645FB" w:rsidRPr="000645FB">
        <w:rPr>
          <w:b/>
          <w:bCs/>
          <w:sz w:val="28"/>
          <w:szCs w:val="28"/>
        </w:rPr>
        <w:t>Шығармашылық</w:t>
      </w:r>
      <w:proofErr w:type="spellEnd"/>
      <w:r w:rsidR="000645FB" w:rsidRPr="000645FB">
        <w:rPr>
          <w:b/>
          <w:bCs/>
          <w:sz w:val="28"/>
          <w:szCs w:val="28"/>
        </w:rPr>
        <w:t xml:space="preserve"> </w:t>
      </w:r>
      <w:proofErr w:type="spellStart"/>
      <w:r w:rsidR="000645FB" w:rsidRPr="000645FB">
        <w:rPr>
          <w:b/>
          <w:bCs/>
          <w:sz w:val="28"/>
          <w:szCs w:val="28"/>
        </w:rPr>
        <w:t>эксперименттік</w:t>
      </w:r>
      <w:proofErr w:type="spellEnd"/>
      <w:r w:rsidR="000645FB" w:rsidRPr="000645FB">
        <w:rPr>
          <w:b/>
          <w:bCs/>
          <w:sz w:val="28"/>
          <w:szCs w:val="28"/>
        </w:rPr>
        <w:t xml:space="preserve"> (</w:t>
      </w:r>
      <w:proofErr w:type="spellStart"/>
      <w:r w:rsidR="000645FB" w:rsidRPr="000645FB">
        <w:rPr>
          <w:b/>
          <w:bCs/>
          <w:sz w:val="28"/>
          <w:szCs w:val="28"/>
        </w:rPr>
        <w:t>зерттеу</w:t>
      </w:r>
      <w:proofErr w:type="spellEnd"/>
      <w:r w:rsidR="000645FB" w:rsidRPr="000645FB">
        <w:rPr>
          <w:b/>
          <w:bCs/>
          <w:sz w:val="28"/>
          <w:szCs w:val="28"/>
        </w:rPr>
        <w:t xml:space="preserve">) </w:t>
      </w:r>
      <w:proofErr w:type="spellStart"/>
      <w:r w:rsidR="000645FB" w:rsidRPr="000645FB">
        <w:rPr>
          <w:b/>
          <w:bCs/>
          <w:sz w:val="28"/>
          <w:szCs w:val="28"/>
        </w:rPr>
        <w:t>тапсырмалар</w:t>
      </w:r>
      <w:proofErr w:type="spellEnd"/>
    </w:p>
    <w:p w14:paraId="2019CD02" w14:textId="77777777" w:rsidR="00482588" w:rsidRPr="00482588" w:rsidRDefault="00482588" w:rsidP="00482588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1009B5D5" w14:textId="4B1DD586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—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студенттердің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қабілеттерін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дағдыларын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инновациялық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ойлауын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дамытуға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арналған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тиімді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құрал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Мұндай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студенттерге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өз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идеяларын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жүзеге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асыруға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жасауға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жаңалықтар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ашуға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береді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A27E2EC" w14:textId="4B27A626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Негізгі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бөлім</w:t>
      </w:r>
      <w:proofErr w:type="spellEnd"/>
    </w:p>
    <w:p w14:paraId="10C9BA3C" w14:textId="454D8D04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эксперименттің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негіздері</w:t>
      </w:r>
      <w:proofErr w:type="spellEnd"/>
    </w:p>
    <w:p w14:paraId="103DE036" w14:textId="1192BC46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эксперимент —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шешімдер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идеяларды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табу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мақсатындағы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мақсатты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әрекет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9A90761" w14:textId="305D97BB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Тапсырмалардың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құрылымы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мақсат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әдіс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процесс,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нәтижелер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C123866" w14:textId="23B9F7A1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тапсырмаларын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жобалау</w:t>
      </w:r>
      <w:proofErr w:type="spellEnd"/>
    </w:p>
    <w:p w14:paraId="742B369D" w14:textId="2413B957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Тақырыпты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таңдау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Заңды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әлеуметтік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мәдени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салаларда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өзекті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мәселелерді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қарастыру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A55C527" w14:textId="511EC260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Негізгі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сұрақтар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Зерттеудің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бағытын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айқындау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терең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сұрақтар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қалыптастыру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FB3B06D" w14:textId="47E2568A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Мақсаттарды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анықтау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Ненің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жетістікке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жетуі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қажет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екенін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неке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нәтиже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алу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керектігін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нақтылаңыз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93DA042" w14:textId="71F46562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түрлері</w:t>
      </w:r>
      <w:proofErr w:type="spellEnd"/>
    </w:p>
    <w:p w14:paraId="57B3D669" w14:textId="40860ED9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Креативті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жазу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Студенттерден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поэма,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әңгіме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эссе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жазуды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сұрау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DC6FD82" w14:textId="28F3E710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Эксперимент: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физика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химия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саласында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58D9D92" w14:textId="6FD0665D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Әлеуметтік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жоба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Қоғамдық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мәселені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шешуге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бағытталған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жоба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8F79220" w14:textId="2FF40C3B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Көркем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өнер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Сурет салу,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мүсіндеу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басқа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да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көркем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жобаларды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23EEB38" w14:textId="28BCD32C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әдістері</w:t>
      </w:r>
      <w:proofErr w:type="spellEnd"/>
    </w:p>
    <w:p w14:paraId="4058BA20" w14:textId="6EFE0E8E" w:rsidR="00482588" w:rsidRPr="00482588" w:rsidRDefault="00DF4A0F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  <w:lang w:val="kk-KZ"/>
        </w:rPr>
        <w:t>Квантиативті</w:t>
      </w:r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әдістер</w:t>
      </w:r>
      <w:proofErr w:type="spellEnd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Мәліметтерді</w:t>
      </w:r>
      <w:proofErr w:type="spellEnd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жинау</w:t>
      </w:r>
      <w:proofErr w:type="spellEnd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сауалнамалар</w:t>
      </w:r>
      <w:proofErr w:type="spellEnd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="00482588"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9192366" w14:textId="23815A0B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әдістер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: Интервью, фокус-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топтар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, контент-анализа.</w:t>
      </w:r>
    </w:p>
    <w:p w14:paraId="40F02468" w14:textId="34682699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Аралас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әдістер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Сандық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сапалық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әдістердің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комбинациясы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526C0167" w14:textId="1A9D83D1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Нәтижелерді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бағалау</w:t>
      </w:r>
      <w:proofErr w:type="spellEnd"/>
    </w:p>
    <w:p w14:paraId="5CD38015" w14:textId="27D6A04D" w:rsidR="00482588" w:rsidRPr="00482588" w:rsidRDefault="00482588" w:rsidP="00FA5DC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Нәтижелерді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салыстыру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қорытынды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16A3760" w14:textId="19013EE8" w:rsidR="00482588" w:rsidRPr="00482588" w:rsidRDefault="00482588" w:rsidP="006508D6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Студенттердің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жұмысын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бағалау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критерийлері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: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идея,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тереңдігі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практикалық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іске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асыру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2DB4F2B" w14:textId="77777777" w:rsidR="00482588" w:rsidRPr="00482588" w:rsidRDefault="00482588" w:rsidP="00482588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студенттердің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ғылыми-зерттеу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қабілеттерін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дамытуға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ықпал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етеді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тәжірибені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ақпаратты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жинау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идеяларды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жүзеге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асыру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барысында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өзін-өзі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дамыту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мүмкіндігін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алады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Мұндай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білім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беру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процесін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қызықты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әрі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пайдалы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482588">
        <w:rPr>
          <w:rStyle w:val="a7"/>
          <w:i w:val="0"/>
          <w:iCs w:val="0"/>
          <w:color w:val="auto"/>
          <w:sz w:val="28"/>
          <w:szCs w:val="28"/>
        </w:rPr>
        <w:t>етеді</w:t>
      </w:r>
      <w:proofErr w:type="spellEnd"/>
      <w:r w:rsidRPr="00482588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DF54EAA" w14:textId="08934C15" w:rsidR="00F068AD" w:rsidRPr="00F068AD" w:rsidRDefault="00F068AD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Физиканы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оқытудағы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тапсырма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назар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аударудың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барлық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факторларын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қосады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Ол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бүкіл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сынып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де,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жеке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оқушылар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де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қойылуы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Оқушылардың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едәуір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бөлігі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әсіресе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ұлдар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жалпы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техникаға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ерте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қызығушылық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танытады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Сондықтан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lastRenderedPageBreak/>
        <w:t>демонстрациялық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үстелде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кез-келген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техникалық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құрылғылардың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демонстрациялық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эксперимент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құралдары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түрінде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пайда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болуы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назарын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аударады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57BFED6" w14:textId="6B3C8884" w:rsidR="00F068AD" w:rsidRPr="00F068AD" w:rsidRDefault="00F068AD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Психологтар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күрделі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визуалды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материал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оның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сипаттамасынан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гөрі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жақсы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есте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қалатынын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атап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өтті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Сондықтан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тәжірибелерді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көрсету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оның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мұғалімнің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физикалық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туралы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әңгімесінен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гөрі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жақсы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түсіріледі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демонстрациялық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экспериментті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негізінен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материалды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түсіндіруде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қолданамын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73F427BB" w14:textId="0C4E0E4B" w:rsidR="00F068AD" w:rsidRPr="00F068AD" w:rsidRDefault="00F068AD" w:rsidP="00F068AD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Мысал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1.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Сонымен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, "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Сұйықтықтар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газдардың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қысымы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"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тақырыбын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зерделеу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кезінде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Сұйықтықтар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газдар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қысымының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құбылыстары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атмосфералық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қысымның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болуы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оның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биіктікте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өзгеруі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денелердің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жүзуі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көрсетіледі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;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қысымды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өлшеуге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арналған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аспаптардың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барометрлер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-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сынап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пен анероид, манометр)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құрылғысы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әрекеті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техникада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қолдану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сорғылар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гидравликалық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пресс,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Кемелерді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proofErr w:type="gramStart"/>
      <w:r w:rsidRPr="00F068AD">
        <w:rPr>
          <w:rStyle w:val="a7"/>
          <w:i w:val="0"/>
          <w:iCs w:val="0"/>
          <w:color w:val="auto"/>
          <w:sz w:val="28"/>
          <w:szCs w:val="28"/>
        </w:rPr>
        <w:t>хабарлау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)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зерттеледі</w:t>
      </w:r>
      <w:proofErr w:type="spellEnd"/>
      <w:proofErr w:type="gram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599EF2E" w14:textId="2986FABC" w:rsidR="00F068AD" w:rsidRPr="00F068AD" w:rsidRDefault="00F068AD" w:rsidP="00F068AD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Сондай-ақ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тақырыпты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зерделеу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кезінде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тапсырмаларды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орындауды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негізінде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қорытынды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жасауды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ұсынамын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жағдайда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студенттер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экспериментті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жоспар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бойынша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орындайды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Мұндай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жоспардың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мысалы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2E4A0385" w14:textId="00CABDE4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1.Эксперименттің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мақсатын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түсіну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A5591DB" w14:textId="40EC22D6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2.Эксперименттің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негізін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қалауға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болатын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гипотезаны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тұжырымдау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негіздеу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7239754" w14:textId="4FAEC0D6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3.Эксперименттің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мақсатына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жету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қажетті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жағдайларды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анықтау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0E0FC35" w14:textId="2A8BC91A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4.Сұрақтарға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жауап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беретін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экспериментті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жоспарлау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49F89CDB" w14:textId="7E28BC23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*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қандай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бақылаулар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керек</w:t>
      </w:r>
    </w:p>
    <w:p w14:paraId="47FA8FA2" w14:textId="7BC68837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*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қандай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шамаларды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өлшеу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керек</w:t>
      </w:r>
    </w:p>
    <w:p w14:paraId="284A1AA6" w14:textId="0A64AFC7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*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үшін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қажетті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құралдар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материалдар</w:t>
      </w:r>
      <w:proofErr w:type="spellEnd"/>
    </w:p>
    <w:p w14:paraId="4EA0DAAA" w14:textId="53B81A44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*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тәжірибелердің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барысы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оларды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орындау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реттілігі</w:t>
      </w:r>
      <w:proofErr w:type="spellEnd"/>
    </w:p>
    <w:p w14:paraId="4D373DE4" w14:textId="58D48CA7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* эксперимент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нәтижелерін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жазу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формасын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таңдау</w:t>
      </w:r>
      <w:proofErr w:type="spellEnd"/>
    </w:p>
    <w:p w14:paraId="5FB3DC61" w14:textId="54689A08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5.Қажетті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аспаптар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материалдарды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іріктеу</w:t>
      </w:r>
      <w:proofErr w:type="spellEnd"/>
    </w:p>
    <w:p w14:paraId="19C81C5E" w14:textId="6D505B69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6.Орнату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жинау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D2C4509" w14:textId="656FA563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>7</w:t>
      </w:r>
      <w:r>
        <w:rPr>
          <w:rStyle w:val="a7"/>
          <w:i w:val="0"/>
          <w:iCs w:val="0"/>
          <w:color w:val="auto"/>
          <w:sz w:val="28"/>
          <w:szCs w:val="28"/>
          <w:lang w:val="ru-KZ"/>
        </w:rPr>
        <w:t xml:space="preserve">.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Бақылаулармен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өлшеулермен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нәтижелерін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жазумен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сүйемелденетін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</w:p>
    <w:p w14:paraId="4F9DD3E4" w14:textId="63F386E1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8.Өлшеу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нәтижелерін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математикалық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өңдеу</w:t>
      </w:r>
      <w:proofErr w:type="spellEnd"/>
    </w:p>
    <w:p w14:paraId="74D6B076" w14:textId="263003A9" w:rsidR="00F068AD" w:rsidRPr="00F068AD" w:rsidRDefault="00F068AD" w:rsidP="00F068AD">
      <w:pPr>
        <w:pStyle w:val="Default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9.Эксперимент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нәтижелерін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талдау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тұжырымдарды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F068AD">
        <w:rPr>
          <w:rStyle w:val="a7"/>
          <w:i w:val="0"/>
          <w:iCs w:val="0"/>
          <w:color w:val="auto"/>
          <w:sz w:val="28"/>
          <w:szCs w:val="28"/>
        </w:rPr>
        <w:t>тұжырымдау</w:t>
      </w:r>
      <w:proofErr w:type="spellEnd"/>
      <w:r w:rsidRPr="00F068AD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7815450E" w14:textId="39896397" w:rsidR="00DE13B4" w:rsidRPr="00DE13B4" w:rsidRDefault="00DE13B4" w:rsidP="00D53005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эксперименттік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)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–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оқушылардың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немесе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зерттеушілердің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шығармашылық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қабілетін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аналитикалық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ойлауын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дамытуға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бағытталған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Мұндай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түрлі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тақырыптар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мен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пәндерде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соның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ішінде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ғылым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өнер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әдебиет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әлеуметтік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ғылымдар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т.б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салаларда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қолданылуы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мүмкін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21A6D065" w14:textId="65EC691D" w:rsidR="00DE13B4" w:rsidRPr="00DE13B4" w:rsidRDefault="00DE13B4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Олардың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негізгі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ерекшеліктері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:</w:t>
      </w:r>
    </w:p>
    <w:p w14:paraId="5C93CDBA" w14:textId="21B989E9" w:rsidR="00DE13B4" w:rsidRPr="00DE13B4" w:rsidRDefault="00DE13B4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DE13B4">
        <w:rPr>
          <w:rStyle w:val="a7"/>
          <w:color w:val="auto"/>
          <w:sz w:val="28"/>
          <w:szCs w:val="28"/>
        </w:rPr>
        <w:t>Шығармашылықты</w:t>
      </w:r>
      <w:proofErr w:type="spellEnd"/>
      <w:r w:rsidRPr="00DE13B4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color w:val="auto"/>
          <w:sz w:val="28"/>
          <w:szCs w:val="28"/>
        </w:rPr>
        <w:t>дамыту</w:t>
      </w:r>
      <w:proofErr w:type="spellEnd"/>
      <w:r w:rsidRPr="00DE13B4">
        <w:rPr>
          <w:rStyle w:val="a7"/>
          <w:color w:val="auto"/>
          <w:sz w:val="28"/>
          <w:szCs w:val="28"/>
        </w:rPr>
        <w:t>:</w:t>
      </w:r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Оқу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процесінде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жаңа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идеяларды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шешімдерді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тұжырымдамаларды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жасауға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ынталандырады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4854FA33" w14:textId="2F2B0DB4" w:rsidR="00DE13B4" w:rsidRPr="00DE13B4" w:rsidRDefault="00DE13B4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DE13B4">
        <w:rPr>
          <w:rStyle w:val="a7"/>
          <w:color w:val="auto"/>
          <w:sz w:val="28"/>
          <w:szCs w:val="28"/>
        </w:rPr>
        <w:t>Эксперименттік</w:t>
      </w:r>
      <w:proofErr w:type="spellEnd"/>
      <w:r w:rsidRPr="00DE13B4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color w:val="auto"/>
          <w:sz w:val="28"/>
          <w:szCs w:val="28"/>
        </w:rPr>
        <w:t>тәсіл</w:t>
      </w:r>
      <w:proofErr w:type="spellEnd"/>
      <w:r w:rsidRPr="00DE13B4">
        <w:rPr>
          <w:rStyle w:val="a7"/>
          <w:color w:val="auto"/>
          <w:sz w:val="28"/>
          <w:szCs w:val="28"/>
        </w:rPr>
        <w:t>:</w:t>
      </w:r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жаттығулары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эксперимент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арқылы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практикалық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жинақтауға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мүмкіндік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lastRenderedPageBreak/>
        <w:t>береді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Оқушылар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проблеманы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шешуде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өздерінің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тәжірибе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бақылауларын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қолданады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BC6FE17" w14:textId="03C151AC" w:rsidR="00DE13B4" w:rsidRPr="00DE13B4" w:rsidRDefault="00DE13B4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DE13B4">
        <w:rPr>
          <w:rStyle w:val="a7"/>
          <w:color w:val="auto"/>
          <w:sz w:val="28"/>
          <w:szCs w:val="28"/>
        </w:rPr>
        <w:t>Критикалық</w:t>
      </w:r>
      <w:proofErr w:type="spellEnd"/>
      <w:r w:rsidRPr="00DE13B4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color w:val="auto"/>
          <w:sz w:val="28"/>
          <w:szCs w:val="28"/>
        </w:rPr>
        <w:t>ойлау</w:t>
      </w:r>
      <w:proofErr w:type="spellEnd"/>
      <w:r w:rsidRPr="00DE13B4">
        <w:rPr>
          <w:rStyle w:val="a7"/>
          <w:color w:val="auto"/>
          <w:sz w:val="28"/>
          <w:szCs w:val="28"/>
        </w:rPr>
        <w:t>:</w:t>
      </w:r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тапсырмаларының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мазмұны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студенттерді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проблемаларды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талдауға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өз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пікірлерін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қалыптастыруға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әкеледі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0D970F76" w14:textId="4CDADF9C" w:rsidR="00F6539D" w:rsidRPr="00F6539D" w:rsidRDefault="00DE13B4" w:rsidP="00DE13B4">
      <w:pPr>
        <w:pStyle w:val="Default"/>
        <w:ind w:firstLine="708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DE13B4">
        <w:rPr>
          <w:rStyle w:val="a7"/>
          <w:color w:val="auto"/>
          <w:sz w:val="28"/>
          <w:szCs w:val="28"/>
        </w:rPr>
        <w:t>Топтық</w:t>
      </w:r>
      <w:proofErr w:type="spellEnd"/>
      <w:r w:rsidRPr="00DE13B4">
        <w:rPr>
          <w:rStyle w:val="a7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color w:val="auto"/>
          <w:sz w:val="28"/>
          <w:szCs w:val="28"/>
        </w:rPr>
        <w:t>жұмыс</w:t>
      </w:r>
      <w:proofErr w:type="spellEnd"/>
      <w:r w:rsidRPr="00DE13B4">
        <w:rPr>
          <w:rStyle w:val="a7"/>
          <w:color w:val="auto"/>
          <w:sz w:val="28"/>
          <w:szCs w:val="28"/>
        </w:rPr>
        <w:t>:</w:t>
      </w:r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Көп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жағдайда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мұндай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тобымен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орындалады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бұл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ынтымақтастық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коммуникация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әлеуметтік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дағдыларды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дамытуға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көмектеседі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.</w:t>
      </w:r>
      <w:r>
        <w:rPr>
          <w:rStyle w:val="a7"/>
          <w:i w:val="0"/>
          <w:iCs w:val="0"/>
          <w:color w:val="auto"/>
          <w:sz w:val="28"/>
          <w:szCs w:val="28"/>
          <w:lang w:val="kk-KZ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Мұндай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тапсырмалар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мысалдарына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ғылыми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жобалар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шығармалар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эксперименттер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жүргізу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мәдениетаралық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зерттеулер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өнер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туындыларын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жасау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әлеуметтік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мәселелерді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зерттеу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және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т.б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E13B4">
        <w:rPr>
          <w:rStyle w:val="a7"/>
          <w:i w:val="0"/>
          <w:iCs w:val="0"/>
          <w:color w:val="auto"/>
          <w:sz w:val="28"/>
          <w:szCs w:val="28"/>
        </w:rPr>
        <w:t>жатады</w:t>
      </w:r>
      <w:proofErr w:type="spellEnd"/>
      <w:r w:rsidRPr="00DE13B4">
        <w:rPr>
          <w:rStyle w:val="a7"/>
          <w:i w:val="0"/>
          <w:iCs w:val="0"/>
          <w:color w:val="auto"/>
          <w:sz w:val="28"/>
          <w:szCs w:val="28"/>
        </w:rPr>
        <w:t>.</w:t>
      </w:r>
    </w:p>
    <w:sectPr w:rsidR="00F6539D" w:rsidRPr="00F6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6C"/>
    <w:multiLevelType w:val="multilevel"/>
    <w:tmpl w:val="2B38667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844594"/>
    <w:multiLevelType w:val="multilevel"/>
    <w:tmpl w:val="096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C6E8C"/>
    <w:multiLevelType w:val="multilevel"/>
    <w:tmpl w:val="89BE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2111F"/>
    <w:multiLevelType w:val="hybridMultilevel"/>
    <w:tmpl w:val="2CDC5A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C6"/>
    <w:multiLevelType w:val="multilevel"/>
    <w:tmpl w:val="246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532432"/>
    <w:multiLevelType w:val="multilevel"/>
    <w:tmpl w:val="A84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3E4BB0"/>
    <w:multiLevelType w:val="hybridMultilevel"/>
    <w:tmpl w:val="A57653C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26B88"/>
    <w:multiLevelType w:val="hybridMultilevel"/>
    <w:tmpl w:val="249836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3BF3"/>
    <w:multiLevelType w:val="multilevel"/>
    <w:tmpl w:val="40FEB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340DC9"/>
    <w:multiLevelType w:val="multilevel"/>
    <w:tmpl w:val="2C9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0D4C62"/>
    <w:multiLevelType w:val="multilevel"/>
    <w:tmpl w:val="3924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92BF9"/>
    <w:multiLevelType w:val="hybridMultilevel"/>
    <w:tmpl w:val="59E893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179F1"/>
    <w:multiLevelType w:val="hybridMultilevel"/>
    <w:tmpl w:val="ECD2F6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878"/>
    <w:multiLevelType w:val="multilevel"/>
    <w:tmpl w:val="3C08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257FD"/>
    <w:multiLevelType w:val="multilevel"/>
    <w:tmpl w:val="B7E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C6418"/>
    <w:multiLevelType w:val="hybridMultilevel"/>
    <w:tmpl w:val="9ACC347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414A4"/>
    <w:multiLevelType w:val="multilevel"/>
    <w:tmpl w:val="1C1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06EE2"/>
    <w:multiLevelType w:val="hybridMultilevel"/>
    <w:tmpl w:val="695A20D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31EC5"/>
    <w:multiLevelType w:val="multilevel"/>
    <w:tmpl w:val="56CC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D76119"/>
    <w:multiLevelType w:val="hybridMultilevel"/>
    <w:tmpl w:val="A6E2A56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5"/>
  </w:num>
  <w:num w:numId="9">
    <w:abstractNumId w:val="0"/>
  </w:num>
  <w:num w:numId="10">
    <w:abstractNumId w:val="8"/>
  </w:num>
  <w:num w:numId="11">
    <w:abstractNumId w:val="1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79"/>
    <w:rsid w:val="000114E6"/>
    <w:rsid w:val="00015568"/>
    <w:rsid w:val="00056226"/>
    <w:rsid w:val="000645FB"/>
    <w:rsid w:val="000A5E63"/>
    <w:rsid w:val="000A6CFA"/>
    <w:rsid w:val="000E6EAD"/>
    <w:rsid w:val="00121E11"/>
    <w:rsid w:val="001C7795"/>
    <w:rsid w:val="002B7101"/>
    <w:rsid w:val="0030787A"/>
    <w:rsid w:val="003217A2"/>
    <w:rsid w:val="00327239"/>
    <w:rsid w:val="0033395C"/>
    <w:rsid w:val="003526C5"/>
    <w:rsid w:val="00355EA8"/>
    <w:rsid w:val="00364117"/>
    <w:rsid w:val="00385F19"/>
    <w:rsid w:val="0040740A"/>
    <w:rsid w:val="00437F60"/>
    <w:rsid w:val="00465F79"/>
    <w:rsid w:val="00482588"/>
    <w:rsid w:val="004C4A64"/>
    <w:rsid w:val="005112E0"/>
    <w:rsid w:val="005800BC"/>
    <w:rsid w:val="006508D6"/>
    <w:rsid w:val="00660C95"/>
    <w:rsid w:val="00663B99"/>
    <w:rsid w:val="00664829"/>
    <w:rsid w:val="00671E49"/>
    <w:rsid w:val="00672197"/>
    <w:rsid w:val="00674F06"/>
    <w:rsid w:val="006B7228"/>
    <w:rsid w:val="006C2318"/>
    <w:rsid w:val="006F7303"/>
    <w:rsid w:val="007021AD"/>
    <w:rsid w:val="007564A5"/>
    <w:rsid w:val="0077502F"/>
    <w:rsid w:val="00795266"/>
    <w:rsid w:val="007D2CC4"/>
    <w:rsid w:val="00810CA8"/>
    <w:rsid w:val="008C0F81"/>
    <w:rsid w:val="008F667D"/>
    <w:rsid w:val="009928E8"/>
    <w:rsid w:val="00A66A71"/>
    <w:rsid w:val="00A87913"/>
    <w:rsid w:val="00AA3442"/>
    <w:rsid w:val="00AA6A02"/>
    <w:rsid w:val="00AD2A04"/>
    <w:rsid w:val="00AD61D1"/>
    <w:rsid w:val="00B54906"/>
    <w:rsid w:val="00BB0133"/>
    <w:rsid w:val="00C300A2"/>
    <w:rsid w:val="00C43D95"/>
    <w:rsid w:val="00CA60D8"/>
    <w:rsid w:val="00CB0960"/>
    <w:rsid w:val="00CD4F2F"/>
    <w:rsid w:val="00D53005"/>
    <w:rsid w:val="00D72854"/>
    <w:rsid w:val="00D84D84"/>
    <w:rsid w:val="00DB6C59"/>
    <w:rsid w:val="00DE13B4"/>
    <w:rsid w:val="00DE795A"/>
    <w:rsid w:val="00DF4A0F"/>
    <w:rsid w:val="00E57D62"/>
    <w:rsid w:val="00ED4815"/>
    <w:rsid w:val="00EE24A0"/>
    <w:rsid w:val="00F068AD"/>
    <w:rsid w:val="00F07C2D"/>
    <w:rsid w:val="00F6539D"/>
    <w:rsid w:val="00FA5DC5"/>
    <w:rsid w:val="00F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A035"/>
  <w15:chartTrackingRefBased/>
  <w15:docId w15:val="{0B2AD603-1478-4AFA-98E6-D9C872A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CC4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79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8"/>
    <w:pPr>
      <w:ind w:left="720"/>
      <w:contextualSpacing/>
    </w:pPr>
  </w:style>
  <w:style w:type="character" w:styleId="a4">
    <w:name w:val="Emphasis"/>
    <w:basedOn w:val="a0"/>
    <w:uiPriority w:val="20"/>
    <w:qFormat/>
    <w:rsid w:val="003526C5"/>
    <w:rPr>
      <w:i/>
      <w:iCs/>
    </w:rPr>
  </w:style>
  <w:style w:type="paragraph" w:customStyle="1" w:styleId="Default">
    <w:name w:val="Default"/>
    <w:rsid w:val="00672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5">
    <w:name w:val="Normal (Web)"/>
    <w:basedOn w:val="a"/>
    <w:uiPriority w:val="99"/>
    <w:unhideWhenUsed/>
    <w:rsid w:val="00A6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66A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879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7">
    <w:name w:val="Intense Emphasis"/>
    <w:basedOn w:val="a0"/>
    <w:uiPriority w:val="21"/>
    <w:qFormat/>
    <w:rsid w:val="00A87913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2024-11-02T06:32:00Z</dcterms:created>
  <dcterms:modified xsi:type="dcterms:W3CDTF">2024-11-02T16:26:00Z</dcterms:modified>
</cp:coreProperties>
</file>