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2FE3" w14:textId="3CBCC32B" w:rsidR="0077502F" w:rsidRPr="0077502F" w:rsidRDefault="008F667D" w:rsidP="005800B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66A71">
        <w:rPr>
          <w:b/>
          <w:bCs/>
          <w:sz w:val="28"/>
          <w:szCs w:val="28"/>
          <w:lang w:val="kk-KZ"/>
        </w:rPr>
        <w:t>Дәріс</w:t>
      </w:r>
      <w:r w:rsidR="00C300A2" w:rsidRPr="00A66A71">
        <w:rPr>
          <w:b/>
          <w:bCs/>
          <w:sz w:val="28"/>
          <w:szCs w:val="28"/>
          <w:lang w:val="kk-KZ"/>
        </w:rPr>
        <w:t xml:space="preserve"> </w:t>
      </w:r>
      <w:r w:rsidR="00C300A2" w:rsidRPr="00A66A71">
        <w:rPr>
          <w:b/>
          <w:bCs/>
          <w:sz w:val="28"/>
          <w:szCs w:val="28"/>
        </w:rPr>
        <w:t>№</w:t>
      </w:r>
      <w:r w:rsidR="005800BC">
        <w:rPr>
          <w:b/>
          <w:bCs/>
          <w:sz w:val="28"/>
          <w:szCs w:val="28"/>
          <w:lang w:val="kk-KZ"/>
        </w:rPr>
        <w:t>7</w:t>
      </w:r>
      <w:r w:rsidRPr="00671E49">
        <w:rPr>
          <w:b/>
          <w:bCs/>
          <w:sz w:val="28"/>
          <w:szCs w:val="28"/>
        </w:rPr>
        <w:t xml:space="preserve">: </w:t>
      </w:r>
      <w:proofErr w:type="spellStart"/>
      <w:r w:rsidR="005800BC" w:rsidRPr="005800BC">
        <w:rPr>
          <w:b/>
          <w:bCs/>
          <w:sz w:val="28"/>
          <w:szCs w:val="28"/>
        </w:rPr>
        <w:t>Жалпы</w:t>
      </w:r>
      <w:proofErr w:type="spellEnd"/>
      <w:r w:rsidR="005800BC" w:rsidRPr="005800BC">
        <w:rPr>
          <w:b/>
          <w:bCs/>
          <w:sz w:val="28"/>
          <w:szCs w:val="28"/>
        </w:rPr>
        <w:t xml:space="preserve"> орта </w:t>
      </w:r>
      <w:proofErr w:type="spellStart"/>
      <w:r w:rsidR="005800BC" w:rsidRPr="005800BC">
        <w:rPr>
          <w:b/>
          <w:bCs/>
          <w:sz w:val="28"/>
          <w:szCs w:val="28"/>
        </w:rPr>
        <w:t>білім</w:t>
      </w:r>
      <w:proofErr w:type="spellEnd"/>
      <w:r w:rsidR="005800BC" w:rsidRPr="005800BC">
        <w:rPr>
          <w:b/>
          <w:bCs/>
          <w:sz w:val="28"/>
          <w:szCs w:val="28"/>
        </w:rPr>
        <w:t xml:space="preserve"> беру </w:t>
      </w:r>
      <w:proofErr w:type="spellStart"/>
      <w:r w:rsidR="005800BC" w:rsidRPr="005800BC">
        <w:rPr>
          <w:b/>
          <w:bCs/>
          <w:sz w:val="28"/>
          <w:szCs w:val="28"/>
        </w:rPr>
        <w:t>деңгейінің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  <w:proofErr w:type="spellStart"/>
      <w:r w:rsidR="005800BC" w:rsidRPr="005800BC">
        <w:rPr>
          <w:b/>
          <w:bCs/>
          <w:sz w:val="28"/>
          <w:szCs w:val="28"/>
        </w:rPr>
        <w:t>жоғары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  <w:proofErr w:type="spellStart"/>
      <w:r w:rsidR="005800BC" w:rsidRPr="005800BC">
        <w:rPr>
          <w:b/>
          <w:bCs/>
          <w:sz w:val="28"/>
          <w:szCs w:val="28"/>
        </w:rPr>
        <w:t>буын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  <w:proofErr w:type="spellStart"/>
      <w:r w:rsidR="005800BC" w:rsidRPr="005800BC">
        <w:rPr>
          <w:b/>
          <w:bCs/>
          <w:sz w:val="28"/>
          <w:szCs w:val="28"/>
        </w:rPr>
        <w:t>оқушыларына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  <w:proofErr w:type="spellStart"/>
      <w:r w:rsidR="005800BC" w:rsidRPr="005800BC">
        <w:rPr>
          <w:b/>
          <w:bCs/>
          <w:sz w:val="28"/>
          <w:szCs w:val="28"/>
        </w:rPr>
        <w:t>арналған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  <w:proofErr w:type="spellStart"/>
      <w:r w:rsidR="005800BC" w:rsidRPr="005800BC">
        <w:rPr>
          <w:b/>
          <w:bCs/>
          <w:sz w:val="28"/>
          <w:szCs w:val="28"/>
        </w:rPr>
        <w:t>демонстрациялық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  <w:proofErr w:type="spellStart"/>
      <w:r w:rsidR="005800BC" w:rsidRPr="005800BC">
        <w:rPr>
          <w:b/>
          <w:bCs/>
          <w:sz w:val="28"/>
          <w:szCs w:val="28"/>
        </w:rPr>
        <w:t>эксперименттер</w:t>
      </w:r>
      <w:proofErr w:type="spellEnd"/>
      <w:r w:rsidR="005800BC" w:rsidRPr="005800BC">
        <w:rPr>
          <w:b/>
          <w:bCs/>
          <w:sz w:val="28"/>
          <w:szCs w:val="28"/>
        </w:rPr>
        <w:t xml:space="preserve"> </w:t>
      </w:r>
    </w:p>
    <w:p w14:paraId="46E7C35F" w14:textId="77777777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471961A" w14:textId="30981653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– </w:t>
      </w:r>
      <w:proofErr w:type="spellStart"/>
      <w:r w:rsidRPr="005800BC">
        <w:rPr>
          <w:sz w:val="28"/>
          <w:szCs w:val="28"/>
        </w:rPr>
        <w:t>бұл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</w:t>
      </w:r>
      <w:proofErr w:type="spellEnd"/>
      <w:r w:rsidRPr="005800BC">
        <w:rPr>
          <w:sz w:val="28"/>
          <w:szCs w:val="28"/>
        </w:rPr>
        <w:t xml:space="preserve"> беру </w:t>
      </w:r>
      <w:proofErr w:type="spellStart"/>
      <w:r w:rsidRPr="005800BC">
        <w:rPr>
          <w:sz w:val="28"/>
          <w:szCs w:val="28"/>
        </w:rPr>
        <w:t>процесінің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маңызды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құралдарының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бірі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Олар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ғылыми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дүниетанымын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кеңейтуде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тәжірибелік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дағдыларын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қалыптастыруда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шығармашылық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қабілеттерін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дамытуда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сондай-ақ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теориялық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білімдерін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практикада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қолдану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дағдыларын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меңгеруде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ерекше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рөл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атқарады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Бұл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лекцияда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жоғары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буын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оқушыларына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арналған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эксперименттердің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мәні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түрлері</w:t>
      </w:r>
      <w:proofErr w:type="spellEnd"/>
      <w:r w:rsidRPr="005800BC">
        <w:rPr>
          <w:sz w:val="28"/>
          <w:szCs w:val="28"/>
        </w:rPr>
        <w:t xml:space="preserve">, оны </w:t>
      </w:r>
      <w:proofErr w:type="spellStart"/>
      <w:r w:rsidRPr="005800BC">
        <w:rPr>
          <w:sz w:val="28"/>
          <w:szCs w:val="28"/>
        </w:rPr>
        <w:t>қолдану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әдістері</w:t>
      </w:r>
      <w:proofErr w:type="spellEnd"/>
      <w:r w:rsidRPr="005800BC">
        <w:rPr>
          <w:sz w:val="28"/>
          <w:szCs w:val="28"/>
        </w:rPr>
        <w:t xml:space="preserve"> мен </w:t>
      </w:r>
      <w:proofErr w:type="spellStart"/>
      <w:r w:rsidRPr="005800BC">
        <w:rPr>
          <w:sz w:val="28"/>
          <w:szCs w:val="28"/>
        </w:rPr>
        <w:t>оқу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процесіндегі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маңызы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қарастырылады</w:t>
      </w:r>
      <w:proofErr w:type="spellEnd"/>
      <w:r w:rsidRPr="005800BC">
        <w:rPr>
          <w:sz w:val="28"/>
          <w:szCs w:val="28"/>
        </w:rPr>
        <w:t>.</w:t>
      </w:r>
    </w:p>
    <w:p w14:paraId="5D6302FC" w14:textId="559D2F7D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00BC">
        <w:rPr>
          <w:sz w:val="28"/>
          <w:szCs w:val="28"/>
        </w:rPr>
        <w:t xml:space="preserve">1. </w:t>
      </w: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эксперименттердің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мәні</w:t>
      </w:r>
      <w:proofErr w:type="spellEnd"/>
    </w:p>
    <w:p w14:paraId="6D58D0B7" w14:textId="0A33B73D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эксперимент – </w:t>
      </w:r>
      <w:proofErr w:type="spellStart"/>
      <w:r w:rsidRPr="005800BC">
        <w:rPr>
          <w:sz w:val="28"/>
          <w:szCs w:val="28"/>
        </w:rPr>
        <w:t>бұл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ғылыми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қағидаларды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заңдылықтарды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және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теорияларды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визуалды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түрде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көрсету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үшін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жүргізілетін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тәжірибелер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Олардың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негізгі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мақсаттары</w:t>
      </w:r>
      <w:proofErr w:type="spellEnd"/>
      <w:r w:rsidRPr="005800BC">
        <w:rPr>
          <w:sz w:val="28"/>
          <w:szCs w:val="28"/>
        </w:rPr>
        <w:t>:</w:t>
      </w:r>
    </w:p>
    <w:p w14:paraId="126C36E1" w14:textId="7D09570E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ғылыми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білімдерін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тереңдету</w:t>
      </w:r>
      <w:proofErr w:type="spellEnd"/>
      <w:r w:rsidRPr="005800BC">
        <w:rPr>
          <w:sz w:val="28"/>
          <w:szCs w:val="28"/>
        </w:rPr>
        <w:t>;</w:t>
      </w:r>
    </w:p>
    <w:p w14:paraId="05D8F271" w14:textId="6A5DA141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Тәжірибелік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дағдыларды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дамыту</w:t>
      </w:r>
      <w:proofErr w:type="spellEnd"/>
      <w:r w:rsidRPr="005800BC">
        <w:rPr>
          <w:sz w:val="28"/>
          <w:szCs w:val="28"/>
        </w:rPr>
        <w:t>;</w:t>
      </w:r>
    </w:p>
    <w:p w14:paraId="29D175A6" w14:textId="25002D7B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Оқыту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мотивациясын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көтеру</w:t>
      </w:r>
      <w:proofErr w:type="spellEnd"/>
      <w:r w:rsidRPr="005800BC">
        <w:rPr>
          <w:sz w:val="28"/>
          <w:szCs w:val="28"/>
        </w:rPr>
        <w:t>;</w:t>
      </w:r>
    </w:p>
    <w:p w14:paraId="53B1DDB3" w14:textId="12DD8C9F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Жаратылыстану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пәндерін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түсінуді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жеңілдету</w:t>
      </w:r>
      <w:proofErr w:type="spellEnd"/>
      <w:r w:rsidRPr="005800BC">
        <w:rPr>
          <w:sz w:val="28"/>
          <w:szCs w:val="28"/>
        </w:rPr>
        <w:t>.</w:t>
      </w:r>
    </w:p>
    <w:p w14:paraId="495EAFBF" w14:textId="5868676F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00BC">
        <w:rPr>
          <w:sz w:val="28"/>
          <w:szCs w:val="28"/>
        </w:rPr>
        <w:t xml:space="preserve">2. </w:t>
      </w: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эксперименттердің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түрлері</w:t>
      </w:r>
      <w:proofErr w:type="spellEnd"/>
    </w:p>
    <w:p w14:paraId="355356FC" w14:textId="3854E597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бірнеше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түрлі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бағытта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жүргізіледі</w:t>
      </w:r>
      <w:proofErr w:type="spellEnd"/>
      <w:r w:rsidRPr="005800BC">
        <w:rPr>
          <w:sz w:val="28"/>
          <w:szCs w:val="28"/>
        </w:rPr>
        <w:t>:</w:t>
      </w:r>
    </w:p>
    <w:p w14:paraId="0C1894E7" w14:textId="2BF8AAA6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00BC">
        <w:rPr>
          <w:sz w:val="28"/>
          <w:szCs w:val="28"/>
        </w:rPr>
        <w:t xml:space="preserve">Физика </w:t>
      </w:r>
      <w:proofErr w:type="spellStart"/>
      <w:r w:rsidRPr="005800BC">
        <w:rPr>
          <w:sz w:val="28"/>
          <w:szCs w:val="28"/>
        </w:rPr>
        <w:t>эксперименттері</w:t>
      </w:r>
      <w:proofErr w:type="spellEnd"/>
      <w:r w:rsidRPr="005800BC">
        <w:rPr>
          <w:sz w:val="28"/>
          <w:szCs w:val="28"/>
        </w:rPr>
        <w:t xml:space="preserve">: </w:t>
      </w:r>
      <w:proofErr w:type="spellStart"/>
      <w:r w:rsidRPr="005800BC">
        <w:rPr>
          <w:sz w:val="28"/>
          <w:szCs w:val="28"/>
        </w:rPr>
        <w:t>Мысалы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Жердің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тартылыс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күшінің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әсерін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көрсету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үшін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қолданылатын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әртүрлі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құралдар</w:t>
      </w:r>
      <w:proofErr w:type="spellEnd"/>
      <w:r w:rsidRPr="005800BC">
        <w:rPr>
          <w:sz w:val="28"/>
          <w:szCs w:val="28"/>
        </w:rPr>
        <w:t xml:space="preserve">; </w:t>
      </w:r>
      <w:proofErr w:type="spellStart"/>
      <w:r w:rsidRPr="005800BC">
        <w:rPr>
          <w:sz w:val="28"/>
          <w:szCs w:val="28"/>
        </w:rPr>
        <w:t>механикалық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қозғалыс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заңдарын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энергияның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сақталу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заңын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көрсету</w:t>
      </w:r>
      <w:proofErr w:type="spellEnd"/>
      <w:r w:rsidRPr="005800BC">
        <w:rPr>
          <w:sz w:val="28"/>
          <w:szCs w:val="28"/>
        </w:rPr>
        <w:t>.</w:t>
      </w:r>
    </w:p>
    <w:p w14:paraId="129A8D17" w14:textId="7DB75F25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Химиялық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: </w:t>
      </w:r>
      <w:proofErr w:type="spellStart"/>
      <w:r w:rsidRPr="005800BC">
        <w:rPr>
          <w:sz w:val="28"/>
          <w:szCs w:val="28"/>
        </w:rPr>
        <w:t>Химиялық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реакцияларды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көрсету</w:t>
      </w:r>
      <w:proofErr w:type="spellEnd"/>
      <w:r w:rsidRPr="005800BC">
        <w:rPr>
          <w:sz w:val="28"/>
          <w:szCs w:val="28"/>
        </w:rPr>
        <w:t xml:space="preserve">; </w:t>
      </w:r>
      <w:proofErr w:type="spellStart"/>
      <w:r w:rsidRPr="005800BC">
        <w:rPr>
          <w:sz w:val="28"/>
          <w:szCs w:val="28"/>
        </w:rPr>
        <w:t>заттардың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қасиеттерін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олардың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арасындағы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өзара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әрекеттесуін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демонстрациялау</w:t>
      </w:r>
      <w:proofErr w:type="spellEnd"/>
      <w:r w:rsidRPr="005800BC">
        <w:rPr>
          <w:sz w:val="28"/>
          <w:szCs w:val="28"/>
        </w:rPr>
        <w:t xml:space="preserve">; янтарь мен </w:t>
      </w:r>
      <w:proofErr w:type="spellStart"/>
      <w:r w:rsidRPr="005800BC">
        <w:rPr>
          <w:sz w:val="28"/>
          <w:szCs w:val="28"/>
        </w:rPr>
        <w:t>електен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бөлінуге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арналған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тәжірибелер</w:t>
      </w:r>
      <w:proofErr w:type="spellEnd"/>
      <w:r w:rsidRPr="005800BC">
        <w:rPr>
          <w:sz w:val="28"/>
          <w:szCs w:val="28"/>
        </w:rPr>
        <w:t>.</w:t>
      </w:r>
    </w:p>
    <w:p w14:paraId="3EA09B8D" w14:textId="41A41BB5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Биологиялық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: </w:t>
      </w:r>
      <w:proofErr w:type="spellStart"/>
      <w:r w:rsidRPr="005800BC">
        <w:rPr>
          <w:sz w:val="28"/>
          <w:szCs w:val="28"/>
        </w:rPr>
        <w:t>Тіршіліктің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әртүрлі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формаларын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демонстрациялау</w:t>
      </w:r>
      <w:proofErr w:type="spellEnd"/>
      <w:r w:rsidRPr="005800BC">
        <w:rPr>
          <w:sz w:val="28"/>
          <w:szCs w:val="28"/>
        </w:rPr>
        <w:t xml:space="preserve">; </w:t>
      </w:r>
      <w:proofErr w:type="spellStart"/>
      <w:r w:rsidRPr="005800BC">
        <w:rPr>
          <w:sz w:val="28"/>
          <w:szCs w:val="28"/>
        </w:rPr>
        <w:t>экосистемалардағы</w:t>
      </w:r>
      <w:proofErr w:type="spellEnd"/>
      <w:r w:rsidRPr="005800BC">
        <w:rPr>
          <w:sz w:val="28"/>
          <w:szCs w:val="28"/>
        </w:rPr>
        <w:t xml:space="preserve"> тепе-</w:t>
      </w:r>
      <w:proofErr w:type="spellStart"/>
      <w:r w:rsidRPr="005800BC">
        <w:rPr>
          <w:sz w:val="28"/>
          <w:szCs w:val="28"/>
        </w:rPr>
        <w:t>теңдікті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аңғарту</w:t>
      </w:r>
      <w:proofErr w:type="spellEnd"/>
      <w:r w:rsidRPr="005800BC">
        <w:rPr>
          <w:sz w:val="28"/>
          <w:szCs w:val="28"/>
        </w:rPr>
        <w:t xml:space="preserve">; клетка </w:t>
      </w:r>
      <w:proofErr w:type="spellStart"/>
      <w:r w:rsidRPr="005800BC">
        <w:rPr>
          <w:sz w:val="28"/>
          <w:szCs w:val="28"/>
        </w:rPr>
        <w:t>құрылымын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көрсету</w:t>
      </w:r>
      <w:proofErr w:type="spellEnd"/>
      <w:r w:rsidRPr="005800BC">
        <w:rPr>
          <w:sz w:val="28"/>
          <w:szCs w:val="28"/>
        </w:rPr>
        <w:t>.</w:t>
      </w:r>
    </w:p>
    <w:p w14:paraId="63CDA985" w14:textId="4FC7C43F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Географиялық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және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экологиялық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: </w:t>
      </w:r>
      <w:proofErr w:type="spellStart"/>
      <w:r w:rsidRPr="005800BC">
        <w:rPr>
          <w:sz w:val="28"/>
          <w:szCs w:val="28"/>
        </w:rPr>
        <w:t>Жердің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құрылымын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климаттық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өзгерістерді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демонстрациялау</w:t>
      </w:r>
      <w:proofErr w:type="spellEnd"/>
      <w:r w:rsidRPr="005800BC">
        <w:rPr>
          <w:sz w:val="28"/>
          <w:szCs w:val="28"/>
        </w:rPr>
        <w:t xml:space="preserve">; </w:t>
      </w:r>
      <w:proofErr w:type="spellStart"/>
      <w:r w:rsidRPr="005800BC">
        <w:rPr>
          <w:sz w:val="28"/>
          <w:szCs w:val="28"/>
        </w:rPr>
        <w:t>экологиялық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процестердің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әсерін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көрсету</w:t>
      </w:r>
      <w:proofErr w:type="spellEnd"/>
      <w:r w:rsidRPr="005800BC">
        <w:rPr>
          <w:sz w:val="28"/>
          <w:szCs w:val="28"/>
        </w:rPr>
        <w:t>.</w:t>
      </w:r>
    </w:p>
    <w:p w14:paraId="1EB054C6" w14:textId="3DC08864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00BC">
        <w:rPr>
          <w:sz w:val="28"/>
          <w:szCs w:val="28"/>
        </w:rPr>
        <w:t xml:space="preserve">3. </w:t>
      </w: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ұйымдастыру</w:t>
      </w:r>
      <w:proofErr w:type="spellEnd"/>
    </w:p>
    <w:p w14:paraId="3627DD6B" w14:textId="1E3D4690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тиімді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ұйымдастыру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үшін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келесі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қадамдарды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орындау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қажет</w:t>
      </w:r>
      <w:proofErr w:type="spellEnd"/>
      <w:r w:rsidRPr="005800BC">
        <w:rPr>
          <w:sz w:val="28"/>
          <w:szCs w:val="28"/>
        </w:rPr>
        <w:t>:</w:t>
      </w:r>
    </w:p>
    <w:p w14:paraId="156B2DFF" w14:textId="2EAD5C69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Препараттарды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дайындау</w:t>
      </w:r>
      <w:proofErr w:type="spellEnd"/>
      <w:r w:rsidRPr="005800BC">
        <w:rPr>
          <w:sz w:val="28"/>
          <w:szCs w:val="28"/>
        </w:rPr>
        <w:t xml:space="preserve">: Эксперимент </w:t>
      </w:r>
      <w:proofErr w:type="spellStart"/>
      <w:r w:rsidRPr="005800BC">
        <w:rPr>
          <w:sz w:val="28"/>
          <w:szCs w:val="28"/>
        </w:rPr>
        <w:t>үшін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қажет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құрал-жабдықтар</w:t>
      </w:r>
      <w:proofErr w:type="spellEnd"/>
      <w:r w:rsidRPr="005800BC">
        <w:rPr>
          <w:sz w:val="28"/>
          <w:szCs w:val="28"/>
        </w:rPr>
        <w:t xml:space="preserve"> мен </w:t>
      </w:r>
      <w:proofErr w:type="spellStart"/>
      <w:r w:rsidRPr="005800BC">
        <w:rPr>
          <w:sz w:val="28"/>
          <w:szCs w:val="28"/>
        </w:rPr>
        <w:t>реактивтерді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дайындау</w:t>
      </w:r>
      <w:proofErr w:type="spellEnd"/>
      <w:r w:rsidRPr="005800BC">
        <w:rPr>
          <w:sz w:val="28"/>
          <w:szCs w:val="28"/>
        </w:rPr>
        <w:t>.</w:t>
      </w:r>
    </w:p>
    <w:p w14:paraId="139993F2" w14:textId="4BBEFB9D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Түсіндіру</w:t>
      </w:r>
      <w:proofErr w:type="spellEnd"/>
      <w:r w:rsidRPr="005800BC">
        <w:rPr>
          <w:sz w:val="28"/>
          <w:szCs w:val="28"/>
        </w:rPr>
        <w:t xml:space="preserve">: </w:t>
      </w:r>
      <w:proofErr w:type="spellStart"/>
      <w:r w:rsidRPr="005800BC">
        <w:rPr>
          <w:sz w:val="28"/>
          <w:szCs w:val="28"/>
        </w:rPr>
        <w:t>Эксперименттің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мақсатын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қолданылатын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әдістерді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және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күтілетін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нәтижелерді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оқушыларға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түсіндіру</w:t>
      </w:r>
      <w:proofErr w:type="spellEnd"/>
      <w:r w:rsidRPr="005800BC">
        <w:rPr>
          <w:sz w:val="28"/>
          <w:szCs w:val="28"/>
        </w:rPr>
        <w:t>.</w:t>
      </w:r>
    </w:p>
    <w:p w14:paraId="34E9DA23" w14:textId="78C79D35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Тәжірибені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жүргізу</w:t>
      </w:r>
      <w:proofErr w:type="spellEnd"/>
      <w:r w:rsidRPr="005800BC">
        <w:rPr>
          <w:sz w:val="28"/>
          <w:szCs w:val="28"/>
        </w:rPr>
        <w:t xml:space="preserve">: </w:t>
      </w:r>
      <w:proofErr w:type="spellStart"/>
      <w:r w:rsidRPr="005800BC">
        <w:rPr>
          <w:sz w:val="28"/>
          <w:szCs w:val="28"/>
        </w:rPr>
        <w:t>Экспериментті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жүргізу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барысында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назарын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аудару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ерекше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оқиғаларды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белгілеу</w:t>
      </w:r>
      <w:proofErr w:type="spellEnd"/>
      <w:r w:rsidRPr="005800BC">
        <w:rPr>
          <w:sz w:val="28"/>
          <w:szCs w:val="28"/>
        </w:rPr>
        <w:t>.</w:t>
      </w:r>
    </w:p>
    <w:p w14:paraId="74F8DC1B" w14:textId="1CE6FF08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Талдау</w:t>
      </w:r>
      <w:proofErr w:type="spellEnd"/>
      <w:r w:rsidRPr="005800BC">
        <w:rPr>
          <w:sz w:val="28"/>
          <w:szCs w:val="28"/>
        </w:rPr>
        <w:t xml:space="preserve"> мен </w:t>
      </w:r>
      <w:proofErr w:type="spellStart"/>
      <w:r w:rsidRPr="005800BC">
        <w:rPr>
          <w:sz w:val="28"/>
          <w:szCs w:val="28"/>
        </w:rPr>
        <w:t>қорытынды</w:t>
      </w:r>
      <w:proofErr w:type="spellEnd"/>
      <w:r w:rsidRPr="005800BC">
        <w:rPr>
          <w:sz w:val="28"/>
          <w:szCs w:val="28"/>
        </w:rPr>
        <w:t xml:space="preserve">: Эксперимент </w:t>
      </w:r>
      <w:proofErr w:type="spellStart"/>
      <w:r w:rsidRPr="005800BC">
        <w:rPr>
          <w:sz w:val="28"/>
          <w:szCs w:val="28"/>
        </w:rPr>
        <w:t>нәтижелерін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талдау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қорытындылау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сұрақтарына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жауап</w:t>
      </w:r>
      <w:proofErr w:type="spellEnd"/>
      <w:r w:rsidRPr="005800BC">
        <w:rPr>
          <w:sz w:val="28"/>
          <w:szCs w:val="28"/>
        </w:rPr>
        <w:t xml:space="preserve"> беру.</w:t>
      </w:r>
    </w:p>
    <w:p w14:paraId="29AA0CF3" w14:textId="64D28449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00BC">
        <w:rPr>
          <w:sz w:val="28"/>
          <w:szCs w:val="28"/>
        </w:rPr>
        <w:t xml:space="preserve">4.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қатысуын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арттыру</w:t>
      </w:r>
      <w:proofErr w:type="spellEnd"/>
    </w:p>
    <w:p w14:paraId="7C6F4A1E" w14:textId="7B29CF10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lastRenderedPageBreak/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барысында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белсенділігін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көтеру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үшін</w:t>
      </w:r>
      <w:proofErr w:type="spellEnd"/>
      <w:r w:rsidRPr="005800BC">
        <w:rPr>
          <w:sz w:val="28"/>
          <w:szCs w:val="28"/>
        </w:rPr>
        <w:t>:</w:t>
      </w:r>
    </w:p>
    <w:p w14:paraId="1B1841E7" w14:textId="0DF9A442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Топтық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жұмыс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ұйымдастыру</w:t>
      </w:r>
      <w:proofErr w:type="spellEnd"/>
      <w:r w:rsidRPr="005800BC">
        <w:rPr>
          <w:sz w:val="28"/>
          <w:szCs w:val="28"/>
        </w:rPr>
        <w:t>;</w:t>
      </w:r>
    </w:p>
    <w:p w14:paraId="318DA582" w14:textId="3D1F2CCD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Оқушыларға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өздері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жүргізуге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мүмкіндік</w:t>
      </w:r>
      <w:proofErr w:type="spellEnd"/>
      <w:r w:rsidRPr="005800BC">
        <w:rPr>
          <w:sz w:val="28"/>
          <w:szCs w:val="28"/>
        </w:rPr>
        <w:t xml:space="preserve"> беру;</w:t>
      </w:r>
    </w:p>
    <w:p w14:paraId="54D9155C" w14:textId="7006907B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Тәжірибенің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кезеңінде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пікірі</w:t>
      </w:r>
      <w:proofErr w:type="spellEnd"/>
      <w:r w:rsidRPr="005800BC">
        <w:rPr>
          <w:sz w:val="28"/>
          <w:szCs w:val="28"/>
        </w:rPr>
        <w:t xml:space="preserve"> мен </w:t>
      </w:r>
      <w:proofErr w:type="spellStart"/>
      <w:r w:rsidRPr="005800BC">
        <w:rPr>
          <w:sz w:val="28"/>
          <w:szCs w:val="28"/>
        </w:rPr>
        <w:t>сезімін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сұрау</w:t>
      </w:r>
      <w:proofErr w:type="spellEnd"/>
      <w:r w:rsidRPr="005800BC">
        <w:rPr>
          <w:sz w:val="28"/>
          <w:szCs w:val="28"/>
        </w:rPr>
        <w:t>;</w:t>
      </w:r>
    </w:p>
    <w:p w14:paraId="789D50D7" w14:textId="46E1C0FC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Тәжірибенің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нәтижелерімен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байланысты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проблемаларды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талқылау</w:t>
      </w:r>
      <w:proofErr w:type="spellEnd"/>
      <w:r w:rsidRPr="005800BC">
        <w:rPr>
          <w:sz w:val="28"/>
          <w:szCs w:val="28"/>
        </w:rPr>
        <w:t>.</w:t>
      </w:r>
    </w:p>
    <w:p w14:paraId="38FC69ED" w14:textId="5DB55897" w:rsidR="005800BC" w:rsidRPr="005800BC" w:rsidRDefault="005800BC" w:rsidP="00C43D9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00BC">
        <w:rPr>
          <w:sz w:val="28"/>
          <w:szCs w:val="28"/>
        </w:rPr>
        <w:t xml:space="preserve">5. </w:t>
      </w:r>
      <w:proofErr w:type="spellStart"/>
      <w:r w:rsidRPr="005800BC">
        <w:rPr>
          <w:sz w:val="28"/>
          <w:szCs w:val="28"/>
        </w:rPr>
        <w:t>Нәтижелері</w:t>
      </w:r>
      <w:proofErr w:type="spellEnd"/>
      <w:r w:rsidRPr="005800BC">
        <w:rPr>
          <w:sz w:val="28"/>
          <w:szCs w:val="28"/>
        </w:rPr>
        <w:t xml:space="preserve"> мен </w:t>
      </w:r>
      <w:proofErr w:type="spellStart"/>
      <w:r w:rsidRPr="005800BC">
        <w:rPr>
          <w:sz w:val="28"/>
          <w:szCs w:val="28"/>
        </w:rPr>
        <w:t>тиімділігі</w:t>
      </w:r>
      <w:proofErr w:type="spellEnd"/>
    </w:p>
    <w:p w14:paraId="46787E11" w14:textId="77777777" w:rsidR="005800BC" w:rsidRPr="005800BC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процесінде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білімнің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тереңдігі</w:t>
      </w:r>
      <w:proofErr w:type="spellEnd"/>
      <w:r w:rsidRPr="005800BC">
        <w:rPr>
          <w:sz w:val="28"/>
          <w:szCs w:val="28"/>
        </w:rPr>
        <w:t xml:space="preserve"> мен </w:t>
      </w:r>
      <w:proofErr w:type="spellStart"/>
      <w:r w:rsidRPr="005800BC">
        <w:rPr>
          <w:sz w:val="28"/>
          <w:szCs w:val="28"/>
        </w:rPr>
        <w:t>сапасын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арттырады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Оқушылар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ғылыми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теориялардың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практикалық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қолданысын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көре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отырып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өздерінің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қызығушылықтарын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арттырады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Бұл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арқылы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алынған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білімдер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көпқырлы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ойлау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қабілетін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дамытуға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шығармашылық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потенциалын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ашуға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командада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тиімді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жұмыс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істеуге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мүмкіндік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береді</w:t>
      </w:r>
      <w:proofErr w:type="spellEnd"/>
      <w:r w:rsidRPr="005800BC">
        <w:rPr>
          <w:sz w:val="28"/>
          <w:szCs w:val="28"/>
        </w:rPr>
        <w:t>.</w:t>
      </w:r>
    </w:p>
    <w:p w14:paraId="5EB20EEC" w14:textId="4C8F15A6" w:rsidR="000A5E63" w:rsidRPr="0077502F" w:rsidRDefault="005800BC" w:rsidP="005800B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800BC">
        <w:rPr>
          <w:sz w:val="28"/>
          <w:szCs w:val="28"/>
        </w:rPr>
        <w:t>Жалпы</w:t>
      </w:r>
      <w:proofErr w:type="spellEnd"/>
      <w:r w:rsidRPr="005800BC">
        <w:rPr>
          <w:sz w:val="28"/>
          <w:szCs w:val="28"/>
        </w:rPr>
        <w:t xml:space="preserve"> орта </w:t>
      </w:r>
      <w:proofErr w:type="spellStart"/>
      <w:r w:rsidRPr="005800BC">
        <w:rPr>
          <w:sz w:val="28"/>
          <w:szCs w:val="28"/>
        </w:rPr>
        <w:t>білім</w:t>
      </w:r>
      <w:proofErr w:type="spellEnd"/>
      <w:r w:rsidRPr="005800BC">
        <w:rPr>
          <w:sz w:val="28"/>
          <w:szCs w:val="28"/>
        </w:rPr>
        <w:t xml:space="preserve"> беру </w:t>
      </w:r>
      <w:proofErr w:type="spellStart"/>
      <w:r w:rsidRPr="005800BC">
        <w:rPr>
          <w:sz w:val="28"/>
          <w:szCs w:val="28"/>
        </w:rPr>
        <w:t>деңгейіндегі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жоғары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буын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оқушыларына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арналған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демонстрациялық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– </w:t>
      </w:r>
      <w:proofErr w:type="spellStart"/>
      <w:r w:rsidRPr="005800BC">
        <w:rPr>
          <w:sz w:val="28"/>
          <w:szCs w:val="28"/>
        </w:rPr>
        <w:t>бұл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зерттеушілік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шығармашылық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және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практикалық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дағдыларды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дамытудағы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маңызды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құрал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Оларды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тиімді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пайдалану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алушылардың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ғылыми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қызығушылығын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арттырып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жоғарғы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деңгейдегі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білімді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сіңіруге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мүмкіндік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береді</w:t>
      </w:r>
      <w:proofErr w:type="spellEnd"/>
      <w:r w:rsidRPr="005800BC">
        <w:rPr>
          <w:sz w:val="28"/>
          <w:szCs w:val="28"/>
        </w:rPr>
        <w:t xml:space="preserve">. </w:t>
      </w:r>
      <w:proofErr w:type="spellStart"/>
      <w:r w:rsidRPr="005800BC">
        <w:rPr>
          <w:sz w:val="28"/>
          <w:szCs w:val="28"/>
        </w:rPr>
        <w:t>Осындай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эксперименттер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арқылы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біз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білім</w:t>
      </w:r>
      <w:proofErr w:type="spellEnd"/>
      <w:r w:rsidRPr="005800BC">
        <w:rPr>
          <w:sz w:val="28"/>
          <w:szCs w:val="28"/>
        </w:rPr>
        <w:t xml:space="preserve"> беру </w:t>
      </w:r>
      <w:proofErr w:type="spellStart"/>
      <w:r w:rsidRPr="005800BC">
        <w:rPr>
          <w:sz w:val="28"/>
          <w:szCs w:val="28"/>
        </w:rPr>
        <w:t>процесін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байытып</w:t>
      </w:r>
      <w:proofErr w:type="spellEnd"/>
      <w:r w:rsidRPr="005800BC">
        <w:rPr>
          <w:sz w:val="28"/>
          <w:szCs w:val="28"/>
        </w:rPr>
        <w:t xml:space="preserve">, </w:t>
      </w:r>
      <w:proofErr w:type="spellStart"/>
      <w:r w:rsidRPr="005800BC">
        <w:rPr>
          <w:sz w:val="28"/>
          <w:szCs w:val="28"/>
        </w:rPr>
        <w:t>жастардың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ғылыми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әлемге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деген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тосын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көзқарасын</w:t>
      </w:r>
      <w:proofErr w:type="spellEnd"/>
      <w:r w:rsidRPr="005800BC">
        <w:rPr>
          <w:sz w:val="28"/>
          <w:szCs w:val="28"/>
        </w:rPr>
        <w:t xml:space="preserve"> </w:t>
      </w:r>
      <w:proofErr w:type="spellStart"/>
      <w:r w:rsidRPr="005800BC">
        <w:rPr>
          <w:sz w:val="28"/>
          <w:szCs w:val="28"/>
        </w:rPr>
        <w:t>қалыптастыруымыз</w:t>
      </w:r>
      <w:proofErr w:type="spellEnd"/>
      <w:r w:rsidRPr="005800BC">
        <w:rPr>
          <w:sz w:val="28"/>
          <w:szCs w:val="28"/>
        </w:rPr>
        <w:t xml:space="preserve"> керек.</w:t>
      </w:r>
    </w:p>
    <w:sectPr w:rsidR="000A5E63" w:rsidRPr="0077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0A5E63"/>
    <w:rsid w:val="000A6CFA"/>
    <w:rsid w:val="001C7795"/>
    <w:rsid w:val="0030787A"/>
    <w:rsid w:val="00327239"/>
    <w:rsid w:val="003526C5"/>
    <w:rsid w:val="0040740A"/>
    <w:rsid w:val="00465F79"/>
    <w:rsid w:val="004C4A64"/>
    <w:rsid w:val="005800BC"/>
    <w:rsid w:val="00660C95"/>
    <w:rsid w:val="00663B99"/>
    <w:rsid w:val="00664829"/>
    <w:rsid w:val="00671E49"/>
    <w:rsid w:val="00672197"/>
    <w:rsid w:val="006C2318"/>
    <w:rsid w:val="007021AD"/>
    <w:rsid w:val="0077502F"/>
    <w:rsid w:val="007D2CC4"/>
    <w:rsid w:val="008F667D"/>
    <w:rsid w:val="00A66A71"/>
    <w:rsid w:val="00AA3442"/>
    <w:rsid w:val="00AD61D1"/>
    <w:rsid w:val="00C300A2"/>
    <w:rsid w:val="00C43D95"/>
    <w:rsid w:val="00CA60D8"/>
    <w:rsid w:val="00CB0960"/>
    <w:rsid w:val="00CD4F2F"/>
    <w:rsid w:val="00D72854"/>
    <w:rsid w:val="00D84D84"/>
    <w:rsid w:val="00DB6C59"/>
    <w:rsid w:val="00DE795A"/>
    <w:rsid w:val="00E57D62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2024-11-01T20:29:00Z</dcterms:created>
  <dcterms:modified xsi:type="dcterms:W3CDTF">2024-11-01T20:33:00Z</dcterms:modified>
</cp:coreProperties>
</file>