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6755" w:rsidRPr="002345E8" w:rsidRDefault="00956755" w:rsidP="00956755">
      <w:pPr>
        <w:spacing w:after="0"/>
        <w:ind w:firstLine="709"/>
        <w:jc w:val="both"/>
        <w:rPr>
          <w:b/>
          <w:bCs/>
          <w:lang w:val="kk-KZ"/>
        </w:rPr>
      </w:pPr>
      <w:r w:rsidRPr="00DB6694">
        <w:rPr>
          <w:b/>
          <w:bCs/>
          <w:lang w:val="kk-KZ"/>
        </w:rPr>
        <w:t xml:space="preserve">Дәріс №10. Ерекше білім беру қажеттілігі бар балалармен саралап оқытуды ұйымдастыру. </w:t>
      </w:r>
      <w:r w:rsidRPr="002345E8">
        <w:rPr>
          <w:b/>
          <w:bCs/>
          <w:lang w:val="kk-KZ"/>
        </w:rPr>
        <w:t>Әр</w:t>
      </w:r>
      <w:r>
        <w:rPr>
          <w:b/>
          <w:bCs/>
          <w:lang w:val="kk-KZ"/>
        </w:rPr>
        <w:t xml:space="preserve"> </w:t>
      </w:r>
      <w:r w:rsidRPr="002345E8">
        <w:rPr>
          <w:b/>
          <w:bCs/>
          <w:lang w:val="kk-KZ"/>
        </w:rPr>
        <w:t xml:space="preserve">деңгейлі тапсырмаларды әзірлеу ерекшеліктері </w:t>
      </w:r>
      <w:r w:rsidRPr="002345E8">
        <w:rPr>
          <w:b/>
          <w:bCs/>
          <w:lang w:val="kk-KZ"/>
        </w:rPr>
        <w:tab/>
      </w:r>
    </w:p>
    <w:p w:rsidR="00956755" w:rsidRPr="002345E8" w:rsidRDefault="00956755" w:rsidP="00956755">
      <w:pPr>
        <w:spacing w:after="0"/>
        <w:ind w:firstLine="709"/>
        <w:jc w:val="both"/>
        <w:rPr>
          <w:lang w:val="kk-KZ"/>
        </w:rPr>
      </w:pPr>
      <w:r w:rsidRPr="002345E8">
        <w:rPr>
          <w:lang w:val="kk-KZ"/>
        </w:rPr>
        <w:t>Қазіргі уақытта елімізде қоғамдық өмірдің барлық саласында, оның ішінде білім мен тәрбие беру жүйесінде де тиімді түрде модернизациялау мен трансформациялау процесі жүріп жатыр. Өйткені ұлттық білім мен тәрбие берудің салаларын жүйелі реформалау зор әлеуметтік-практикалық маңызға ие. Ұлттық құндылықтардың бірлігі негізінде білім беру жүйесін дамыту заман талабы мен ұлт мүддесін дамытуға бағытталады. Осы мақсатта оқытуды тиімді ұйымдастыру жаңаша түрлендіру педагогтардың жаңашыл идеялары арқылы жүзеге асады.</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Саралап оқыту дегеніміз не?</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Дифференциация сөзі латын тілінен (difference) шыққан және айырмашылық, бөлу деген мағынаны білдіреді. Осы тұрғыдан келгенде «дифференциация» – бұл оқулары әр түрлі жүзеге асатын жекеленген оқушылар тобын бөліп алу. Шындығына келгенде  дифференциация түсінігі анағұрлым терең әрі кең.</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Саралау («дифференциация» латынша айырмашылық) – білім беру мазмұнын табысты игеруге, оқушының қабілетін және икемін дамытуға барынша қолайлы білім беру ортасын құру.</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Оқытудағы  дифференциацияның негізгі мәні оқушылардың оқуындағы жеке айырмашылықтарды біле отырып және ескерту арқылы олардың әрқайсысы үшін анағұрлым оңтайлы болатын жұмыс түрін анықтау.</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Оның негізгі міндеті оқушылардың қабілеттерін және бейімділігін дамытуға, білім мазмұнын табысты игеру мақсатында білім беру үдерісінде барынша қолайлы жағдай жасау.</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Оқушыларды қолдау мақсатына байланысты саралауды қолданудың бес негізгі тәсілі бар:</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Жеделдету</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Күрделендіру</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Тереңдету</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Сын-тегеурін</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Креативтілік</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lastRenderedPageBreak/>
        <w:t>Бес негізгі тәсілге жеке түсінік беріп өтейік.</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Жеделдету оқу материалын әртүрлі жылдамдықпен меңгеретін оқушыларды қолдау</w:t>
      </w:r>
    </w:p>
    <w:p w:rsidR="00956755" w:rsidRPr="002345E8" w:rsidRDefault="00956755" w:rsidP="00956755">
      <w:pPr>
        <w:spacing w:after="0"/>
        <w:ind w:firstLine="709"/>
        <w:jc w:val="both"/>
        <w:rPr>
          <w:lang w:val="kk-KZ"/>
        </w:rPr>
      </w:pPr>
      <w:r w:rsidRPr="002345E8">
        <w:rPr>
          <w:lang w:val="kk-KZ"/>
        </w:rPr>
        <w:t>күрделендіру оқушының ойлау дағдыларының деңгейін ескере отырып материалдың күрделенуі арқылы жүзеге асырылатын жақын арада даму аймағында оқыту</w:t>
      </w:r>
    </w:p>
    <w:p w:rsidR="00956755" w:rsidRPr="002345E8" w:rsidRDefault="00956755" w:rsidP="00956755">
      <w:pPr>
        <w:spacing w:after="0"/>
        <w:ind w:firstLine="709"/>
        <w:jc w:val="both"/>
        <w:rPr>
          <w:lang w:val="kk-KZ"/>
        </w:rPr>
      </w:pPr>
      <w:r w:rsidRPr="002345E8">
        <w:rPr>
          <w:lang w:val="kk-KZ"/>
        </w:rPr>
        <w:t>Тереңдету материалды зерттеу әр түрлі тұрғыдан жүзеге асырылған кезде оқылатын тақырыптың басқа тақырыптармен және оқу пәндерімен байланысын орнату</w:t>
      </w:r>
    </w:p>
    <w:p w:rsidR="00956755" w:rsidRPr="002345E8" w:rsidRDefault="00956755" w:rsidP="00956755">
      <w:pPr>
        <w:spacing w:after="0"/>
        <w:ind w:firstLine="709"/>
        <w:jc w:val="both"/>
        <w:rPr>
          <w:lang w:val="kk-KZ"/>
        </w:rPr>
      </w:pPr>
      <w:r w:rsidRPr="002345E8">
        <w:rPr>
          <w:lang w:val="kk-KZ"/>
        </w:rPr>
        <w:t>Сын-тегеурін – оқушылардың нақты мәселелерді шешуге қатысуын қарастырады. Білім алуға және алған білімін практикалық тұрғыда пайдалану тәжірибесін, талдау жүргізу дағдыларын, зерттеулерді орындау және жаңа шешімдерді жобалау дағдысын дамытуға әсер етеді сол арқылы оқушылардың зерттеу дағдысын дамытуға ықпал жасайды.</w:t>
      </w:r>
    </w:p>
    <w:p w:rsidR="00956755" w:rsidRPr="002345E8" w:rsidRDefault="00956755" w:rsidP="00956755">
      <w:pPr>
        <w:spacing w:after="0"/>
        <w:ind w:firstLine="709"/>
        <w:jc w:val="both"/>
        <w:rPr>
          <w:lang w:val="kk-KZ"/>
        </w:rPr>
      </w:pPr>
      <w:r w:rsidRPr="002345E8">
        <w:rPr>
          <w:lang w:val="kk-KZ"/>
        </w:rPr>
        <w:t xml:space="preserve">Креативтілік – оқушылардың шығармашылық, дербес және бірегей шешімдерді іздеу қабілеттерін дамыту мақсатында қолданылады. </w:t>
      </w:r>
    </w:p>
    <w:p w:rsidR="00956755" w:rsidRPr="002345E8" w:rsidRDefault="00956755" w:rsidP="00956755">
      <w:pPr>
        <w:spacing w:after="0"/>
        <w:ind w:firstLine="709"/>
        <w:jc w:val="both"/>
        <w:rPr>
          <w:lang w:val="kk-KZ"/>
        </w:rPr>
      </w:pPr>
      <w:r w:rsidRPr="002345E8">
        <w:rPr>
          <w:lang w:val="kk-KZ"/>
        </w:rPr>
        <w:t>Сын-тегеурін және креативтілік – оқушылардың зерттеу дағдылары мен шығармашылық қабілеттерін дамытуға бағытталған сараланған тәсілдер</w:t>
      </w:r>
    </w:p>
    <w:p w:rsidR="00956755" w:rsidRPr="002345E8" w:rsidRDefault="00956755" w:rsidP="00956755">
      <w:pPr>
        <w:spacing w:after="0"/>
        <w:ind w:firstLine="709"/>
        <w:jc w:val="both"/>
        <w:rPr>
          <w:lang w:val="kk-KZ"/>
        </w:rPr>
      </w:pPr>
      <w:r w:rsidRPr="002345E8">
        <w:rPr>
          <w:lang w:val="kk-KZ"/>
        </w:rPr>
        <w:t>Оқу материалын әртүрлі жылдамдықта меңгеретін оқушыларды қолдау</w:t>
      </w:r>
    </w:p>
    <w:p w:rsidR="00956755" w:rsidRPr="002345E8" w:rsidRDefault="00956755" w:rsidP="00956755">
      <w:pPr>
        <w:spacing w:after="0"/>
        <w:ind w:firstLine="709"/>
        <w:jc w:val="both"/>
        <w:rPr>
          <w:lang w:val="kk-KZ"/>
        </w:rPr>
      </w:pPr>
      <w:r w:rsidRPr="002345E8">
        <w:rPr>
          <w:lang w:val="kk-KZ"/>
        </w:rPr>
        <w:t>Оқу деңгейі мен жылдамдығы баланың қажеттіліктеріне сәйкес келмеген жағдайда оның танымдық және жеке дамуына зиянын тигізеді. Жылдам түсіну, ақпаратты жақсы есте сақтау, жинақтау қабілеті, қызығушылық пен пайымдау тәуелсіздігі сияқты қабілеттер бұрыннан игерілген қызықсыз оқу бағдарламасының әсерінен төмендеуі мүмкін. Оң нәтижеге оқу бағдарламасының мазмұны мен оқыту әдістеріне бір мезгілде тиісті өзгерістер енгізілген кезде қол жеткізуге болады.</w:t>
      </w:r>
    </w:p>
    <w:p w:rsidR="00956755" w:rsidRPr="002345E8" w:rsidRDefault="00956755" w:rsidP="00956755">
      <w:pPr>
        <w:spacing w:after="0"/>
        <w:ind w:firstLine="709"/>
        <w:jc w:val="both"/>
        <w:rPr>
          <w:lang w:val="kk-KZ"/>
        </w:rPr>
      </w:pPr>
    </w:p>
    <w:p w:rsidR="00956755" w:rsidRPr="002345E8" w:rsidRDefault="00956755" w:rsidP="00956755">
      <w:pPr>
        <w:spacing w:after="0"/>
        <w:ind w:firstLine="709"/>
        <w:jc w:val="both"/>
        <w:rPr>
          <w:lang w:val="kk-KZ"/>
        </w:rPr>
      </w:pPr>
      <w:r w:rsidRPr="002345E8">
        <w:rPr>
          <w:lang w:val="kk-KZ"/>
        </w:rPr>
        <w:t>САРАЛАУ белгілі бір шарттарды орындау кезінде жұмыс істейді</w:t>
      </w:r>
    </w:p>
    <w:p w:rsidR="00956755" w:rsidRPr="002345E8" w:rsidRDefault="00956755" w:rsidP="00956755">
      <w:pPr>
        <w:spacing w:after="0"/>
        <w:ind w:firstLine="709"/>
        <w:jc w:val="both"/>
        <w:rPr>
          <w:lang w:val="kk-KZ"/>
        </w:rPr>
      </w:pPr>
    </w:p>
    <w:p w:rsidR="00956755" w:rsidRDefault="00956755" w:rsidP="00956755">
      <w:pPr>
        <w:spacing w:after="0"/>
        <w:ind w:firstLine="709"/>
        <w:jc w:val="both"/>
      </w:pPr>
      <w:r>
        <w:t>– диагностика;</w:t>
      </w:r>
    </w:p>
    <w:p w:rsidR="00956755" w:rsidRDefault="00956755" w:rsidP="00956755">
      <w:pPr>
        <w:spacing w:after="0"/>
        <w:ind w:firstLine="709"/>
        <w:jc w:val="both"/>
      </w:pPr>
    </w:p>
    <w:p w:rsidR="00956755" w:rsidRDefault="00956755" w:rsidP="00956755">
      <w:pPr>
        <w:spacing w:after="0"/>
        <w:ind w:firstLine="709"/>
        <w:jc w:val="both"/>
      </w:pPr>
      <w:r>
        <w:t>– оқу материалын талдау;</w:t>
      </w:r>
    </w:p>
    <w:p w:rsidR="00956755" w:rsidRDefault="00956755" w:rsidP="00956755">
      <w:pPr>
        <w:spacing w:after="0"/>
        <w:ind w:firstLine="709"/>
        <w:jc w:val="both"/>
      </w:pPr>
    </w:p>
    <w:p w:rsidR="00956755" w:rsidRDefault="00956755" w:rsidP="00956755">
      <w:pPr>
        <w:spacing w:after="0"/>
        <w:ind w:firstLine="709"/>
        <w:jc w:val="both"/>
      </w:pPr>
      <w:r>
        <w:t>– оқуды «бағдарламалау»;</w:t>
      </w:r>
    </w:p>
    <w:p w:rsidR="00956755" w:rsidRDefault="00956755" w:rsidP="00956755">
      <w:pPr>
        <w:spacing w:after="0"/>
        <w:ind w:firstLine="709"/>
        <w:jc w:val="both"/>
      </w:pPr>
    </w:p>
    <w:p w:rsidR="00956755" w:rsidRDefault="00956755" w:rsidP="00956755">
      <w:pPr>
        <w:spacing w:after="0"/>
        <w:ind w:firstLine="709"/>
        <w:jc w:val="both"/>
      </w:pPr>
      <w:r>
        <w:t>– сабақта өзара қарым-қатынасты ұйымдастыру;</w:t>
      </w:r>
    </w:p>
    <w:p w:rsidR="00956755" w:rsidRDefault="00956755" w:rsidP="00956755">
      <w:pPr>
        <w:spacing w:after="0"/>
        <w:ind w:firstLine="709"/>
        <w:jc w:val="both"/>
      </w:pPr>
    </w:p>
    <w:p w:rsidR="00956755" w:rsidRDefault="00956755" w:rsidP="00956755">
      <w:pPr>
        <w:spacing w:after="0"/>
        <w:ind w:firstLine="709"/>
        <w:jc w:val="both"/>
      </w:pPr>
      <w:r>
        <w:t>– жедел кері байланыс;</w:t>
      </w:r>
    </w:p>
    <w:p w:rsidR="00956755" w:rsidRDefault="00956755" w:rsidP="00956755">
      <w:pPr>
        <w:spacing w:after="0"/>
        <w:ind w:firstLine="709"/>
        <w:jc w:val="both"/>
      </w:pPr>
    </w:p>
    <w:p w:rsidR="00956755" w:rsidRDefault="00956755" w:rsidP="00956755">
      <w:pPr>
        <w:spacing w:after="0"/>
        <w:ind w:firstLine="709"/>
        <w:jc w:val="both"/>
      </w:pPr>
      <w:r>
        <w:t>– қызығушылықты ояту және қолдау;</w:t>
      </w:r>
    </w:p>
    <w:p w:rsidR="00956755" w:rsidRDefault="00956755" w:rsidP="00956755">
      <w:pPr>
        <w:spacing w:after="0"/>
        <w:ind w:firstLine="709"/>
        <w:jc w:val="both"/>
      </w:pPr>
    </w:p>
    <w:p w:rsidR="00956755" w:rsidRDefault="00956755" w:rsidP="00956755">
      <w:pPr>
        <w:spacing w:after="0"/>
        <w:ind w:firstLine="709"/>
        <w:jc w:val="both"/>
      </w:pPr>
      <w:r>
        <w:t xml:space="preserve">– оқу нәтижесін бағалау.    </w:t>
      </w:r>
    </w:p>
    <w:p w:rsidR="00956755" w:rsidRDefault="00956755" w:rsidP="00956755">
      <w:pPr>
        <w:spacing w:after="0"/>
        <w:ind w:firstLine="709"/>
        <w:jc w:val="both"/>
      </w:pPr>
    </w:p>
    <w:p w:rsidR="00956755" w:rsidRDefault="00956755" w:rsidP="00956755">
      <w:pPr>
        <w:spacing w:after="0"/>
        <w:ind w:firstLine="709"/>
        <w:jc w:val="both"/>
      </w:pPr>
      <w:r>
        <w:t>Ұлыбританияның оқытуды саралау тәсілдері</w:t>
      </w:r>
    </w:p>
    <w:p w:rsidR="00956755" w:rsidRDefault="00956755" w:rsidP="00956755">
      <w:pPr>
        <w:spacing w:after="0"/>
        <w:ind w:firstLine="709"/>
        <w:jc w:val="both"/>
      </w:pPr>
    </w:p>
    <w:p w:rsidR="00956755" w:rsidRDefault="00956755" w:rsidP="00956755">
      <w:pPr>
        <w:spacing w:after="0"/>
        <w:ind w:firstLine="709"/>
        <w:jc w:val="both"/>
      </w:pPr>
      <w:r>
        <w:t>Британдық білім беру жүйесі әлемдегі ең үздіктердің бірі саналады. Ол академиялық дайындықты, жеке қасиеттерді, зерттеу дағдыларды дамытуға бағытталған. Британдық мектептерде әріптік бағалау жүйесі қолданылады:</w:t>
      </w:r>
    </w:p>
    <w:p w:rsidR="00956755" w:rsidRDefault="00956755" w:rsidP="00956755">
      <w:pPr>
        <w:spacing w:after="0"/>
        <w:ind w:firstLine="709"/>
        <w:jc w:val="both"/>
      </w:pPr>
    </w:p>
    <w:p w:rsidR="00956755" w:rsidRDefault="00956755" w:rsidP="00956755">
      <w:pPr>
        <w:spacing w:after="0"/>
        <w:ind w:firstLine="709"/>
        <w:jc w:val="both"/>
      </w:pPr>
      <w:r>
        <w:t>A* (өте жақсы)-дан U-ге дейін (қанағаттанарлықсыз).</w:t>
      </w:r>
    </w:p>
    <w:p w:rsidR="00956755" w:rsidRDefault="00956755" w:rsidP="00956755">
      <w:pPr>
        <w:spacing w:after="0"/>
        <w:ind w:firstLine="709"/>
        <w:jc w:val="both"/>
      </w:pPr>
    </w:p>
    <w:p w:rsidR="00956755" w:rsidRDefault="00956755" w:rsidP="00956755">
      <w:pPr>
        <w:spacing w:after="0"/>
        <w:ind w:firstLine="709"/>
        <w:jc w:val="both"/>
      </w:pPr>
      <w:r>
        <w:t>Жеке оқу орындарында сабақтағы ынтасы үшін екінші баға қойылады:</w:t>
      </w:r>
    </w:p>
    <w:p w:rsidR="00956755" w:rsidRDefault="00956755" w:rsidP="00956755">
      <w:pPr>
        <w:spacing w:after="0"/>
        <w:ind w:firstLine="709"/>
        <w:jc w:val="both"/>
      </w:pPr>
    </w:p>
    <w:p w:rsidR="00956755" w:rsidRDefault="00956755" w:rsidP="00956755">
      <w:pPr>
        <w:spacing w:after="0"/>
        <w:ind w:firstLine="709"/>
        <w:jc w:val="both"/>
      </w:pPr>
      <w:r>
        <w:t>1-ден (белсенді жұмысы мен пәнге қызығушылығы) 5-ке дейін (мүлдем тырыспайды). Екі баға қою оқушы үшін де, оның ата-анасы үшін де өте ыңғайлы. Себебі жоғары ынта-жігеріне қарамастан, кейбір пәндерді меңгеру қиынға түседі, ал төмен бағалар оқушылардың уәжін түсіретіні анық.</w:t>
      </w:r>
    </w:p>
    <w:p w:rsidR="00956755" w:rsidRDefault="00956755" w:rsidP="00956755">
      <w:pPr>
        <w:spacing w:after="0"/>
        <w:ind w:firstLine="709"/>
        <w:jc w:val="both"/>
      </w:pPr>
    </w:p>
    <w:p w:rsidR="00956755" w:rsidRDefault="00956755" w:rsidP="00956755">
      <w:pPr>
        <w:spacing w:after="0"/>
        <w:ind w:firstLine="709"/>
        <w:jc w:val="both"/>
      </w:pPr>
      <w:r>
        <w:t>Оқушылардың диагностикалық нәтижелерін ескере отырып сабақты жоспарлау: оқуды ұйымдастыру формаларын, оқыту және бағалау стратегияларын, ресурстарды таңдау. Сабақта барлық оқушының  оқу мақсатына жету үшін оқытуды ұйымдастырудың формаларын қалай таңдауға болады?</w:t>
      </w:r>
    </w:p>
    <w:p w:rsidR="00956755" w:rsidRDefault="00956755" w:rsidP="00956755">
      <w:pPr>
        <w:spacing w:after="0"/>
        <w:ind w:firstLine="709"/>
        <w:jc w:val="both"/>
      </w:pPr>
    </w:p>
    <w:p w:rsidR="00956755" w:rsidRDefault="00956755" w:rsidP="00956755">
      <w:pPr>
        <w:spacing w:after="0"/>
        <w:ind w:firstLine="709"/>
        <w:jc w:val="both"/>
      </w:pPr>
      <w:r>
        <w:t>Сыныптың диагностикалау картасы</w:t>
      </w:r>
    </w:p>
    <w:p w:rsidR="00956755" w:rsidRDefault="00956755" w:rsidP="00956755">
      <w:pPr>
        <w:spacing w:after="0"/>
        <w:ind w:firstLine="709"/>
        <w:jc w:val="both"/>
      </w:pPr>
    </w:p>
    <w:p w:rsidR="00956755" w:rsidRDefault="00956755" w:rsidP="00956755">
      <w:pPr>
        <w:spacing w:after="0"/>
        <w:ind w:firstLine="709"/>
        <w:jc w:val="both"/>
      </w:pPr>
      <w:r>
        <w:t>Әрбір оқушының қызығушылығы, қажеттіліктері мен қабілеттері болады. Мұны ескере отырып оқытудың табысты стилі анықталады. Егер қабылдау әдісін ескеретін болсақ, онда кинестетиктің сабақта қозғалыссыз отыру қиын екенін есте ұстаған жөн. Өйткені қозғалыс кезінде ол материалды неғұрлым берік есте сақтайды. Визуалға көрнекі материалдарды (сызба, сурет, карта және т.б. түрінде) ұсыну қажет. Алайда қабылдаудың бір стилі әрдайым басым бола бермейді, сондықтан алдыңғы сабақта айтылған диагностикалаудың әр түрлі әдістерін қолдану қажет.</w:t>
      </w:r>
    </w:p>
    <w:p w:rsidR="00956755" w:rsidRDefault="00956755" w:rsidP="00956755">
      <w:pPr>
        <w:spacing w:after="0"/>
        <w:ind w:firstLine="709"/>
        <w:jc w:val="both"/>
      </w:pPr>
    </w:p>
    <w:p w:rsidR="00956755" w:rsidRDefault="00956755" w:rsidP="00956755">
      <w:pPr>
        <w:spacing w:after="0"/>
        <w:ind w:firstLine="709"/>
        <w:jc w:val="both"/>
      </w:pPr>
      <w:r>
        <w:t>Оқу жылының басында сынып оқушыларының диагностикалық нәтижелерімен танысып, оқу деңгейін анықтау үшін диагностикалық кесінді жұмыстар жүргізу, «Сыныптың диагностикалық картасын» құру маңызды, сондай-ақ соның негізінде әр оқушының оқу қабілетінің деңгейін анықтау, оқушылардың оқуын ұйымдастырудың әртүрлі стратегияларын таңдау.</w:t>
      </w:r>
    </w:p>
    <w:p w:rsidR="00956755" w:rsidRDefault="00956755" w:rsidP="00956755">
      <w:pPr>
        <w:spacing w:after="0"/>
        <w:ind w:firstLine="709"/>
        <w:jc w:val="both"/>
      </w:pPr>
    </w:p>
    <w:p w:rsidR="00956755" w:rsidRDefault="00956755" w:rsidP="00956755">
      <w:pPr>
        <w:spacing w:after="0"/>
        <w:ind w:firstLine="709"/>
        <w:jc w:val="both"/>
      </w:pPr>
      <w:r>
        <w:t>Сабақты жоспарлау кезінде әр қабылдау типке байланысты оқушылардың күшті және деңгейі төмен, әлсіз жақтарын ескеру маңызды. Соған орай оқытудың әдіс-тәсілдерін  таңдау керек. Сабақта қабылдауы әр түрлі оқушының оқуға қатыстыру мақсатында құрастырылған тапсырмалар мақсатқа сай анық, ұғынықты нұсқамалар беру маңызды;</w:t>
      </w:r>
    </w:p>
    <w:p w:rsidR="00956755" w:rsidRDefault="00956755" w:rsidP="00956755">
      <w:pPr>
        <w:spacing w:after="0"/>
        <w:ind w:firstLine="709"/>
        <w:jc w:val="both"/>
      </w:pPr>
    </w:p>
    <w:p w:rsidR="00956755" w:rsidRDefault="00956755" w:rsidP="00956755">
      <w:pPr>
        <w:spacing w:after="0"/>
        <w:ind w:firstLine="709"/>
        <w:jc w:val="both"/>
      </w:pPr>
      <w:r>
        <w:t>– Берілген тапсырманың уақыты мен орындау түрі оқушының таңдауына орай орындауына мүмкіндік берген маңызды;</w:t>
      </w:r>
    </w:p>
    <w:p w:rsidR="00956755" w:rsidRDefault="00956755" w:rsidP="00956755">
      <w:pPr>
        <w:spacing w:after="0"/>
        <w:ind w:firstLine="709"/>
        <w:jc w:val="both"/>
      </w:pPr>
    </w:p>
    <w:p w:rsidR="00956755" w:rsidRDefault="00956755" w:rsidP="00956755">
      <w:pPr>
        <w:spacing w:after="0"/>
        <w:ind w:firstLine="709"/>
        <w:jc w:val="both"/>
      </w:pPr>
      <w:r>
        <w:lastRenderedPageBreak/>
        <w:t>– Тапсырманың түріне қарай оқушыға ауызша немесе жазбаша, топ ішінде, жұппен не жеке орындауына жағдай жасауымыз керек.</w:t>
      </w:r>
    </w:p>
    <w:p w:rsidR="00956755" w:rsidRDefault="00956755" w:rsidP="00956755">
      <w:pPr>
        <w:spacing w:after="0"/>
        <w:ind w:firstLine="709"/>
        <w:jc w:val="both"/>
      </w:pPr>
    </w:p>
    <w:p w:rsidR="00956755" w:rsidRDefault="00956755" w:rsidP="00956755">
      <w:pPr>
        <w:spacing w:after="0"/>
        <w:ind w:firstLine="709"/>
        <w:jc w:val="both"/>
      </w:pPr>
      <w:r>
        <w:t>Оқушылардың жеке физиологиялық қабылдау типтерін ескеру маңызды. Сабақты жоспарлау кезеңінде диагностика нәтижелерін ескере отырып, топтық өзара әрекеттесудің тиімділігін болжайды. Топтық жұмыс кезінде шағын топ ішіндегі оқушылар жалпы тақырып аясында бірдей тапсырмаларды орындайды, саралау топтардың әр түрлі тапсырмаларды орындауын қамтиды. Мұндай жұмыс белгілі бір мәселелерді бірлесіп шешу үшін сыныпты топтарға уақытша бөлуді қажет етеді. Оқушыларға мәселені талқылауға, оның шешу жолдарын ұсынуға және бірлескен жұмыстың қорытынды нәтижесін қарастыруға ұсынылады.</w:t>
      </w:r>
    </w:p>
    <w:p w:rsidR="00956755" w:rsidRDefault="00956755" w:rsidP="00956755">
      <w:pPr>
        <w:spacing w:after="0"/>
        <w:ind w:firstLine="709"/>
        <w:jc w:val="both"/>
      </w:pPr>
    </w:p>
    <w:p w:rsidR="00956755" w:rsidRDefault="00956755" w:rsidP="00956755">
      <w:pPr>
        <w:spacing w:after="0"/>
        <w:ind w:firstLine="709"/>
        <w:jc w:val="both"/>
      </w:pPr>
      <w:r>
        <w:t>Кэрол Энн Томлинсон – америкалық педагог, 300-ден астам мақала мен кітаптың, соның ішінде «Сараланған сынып: барлық оқушылардың қажеттіліктерін қанағаттандыру» кітабының авторы.</w:t>
      </w:r>
    </w:p>
    <w:p w:rsidR="00956755" w:rsidRDefault="00956755" w:rsidP="00956755">
      <w:pPr>
        <w:spacing w:after="0"/>
        <w:ind w:firstLine="709"/>
        <w:jc w:val="both"/>
      </w:pPr>
    </w:p>
    <w:p w:rsidR="00956755" w:rsidRDefault="00956755" w:rsidP="00956755">
      <w:pPr>
        <w:spacing w:after="0"/>
        <w:ind w:firstLine="709"/>
        <w:jc w:val="both"/>
      </w:pPr>
      <w:r>
        <w:t>Сабақтың мақсаты жаңа көлемді материалды зерттеумен байланысты болса, онда сабақ уақытын тиімді пайдалану үшін топтық емес, жеке немесе жұптасқан жұмыс түрін жоспарлаған дұрыс. Егер сабақтың мақсаты білім мен дағдыларды бекітуге арналса, онда сабақтың кейбір кезеңдерінде топтық жұмысты жеке және жұптық жұмыспен кезектестіре отырып жоспарлауға болады, ал топқа бір-бірін дамытып, қолдау көрсету үшін әртүрлі ерекшеліктері мен қабілеттері бар оқушыларды кіргізуге болады.</w:t>
      </w:r>
    </w:p>
    <w:p w:rsidR="00956755" w:rsidRDefault="00956755" w:rsidP="00956755">
      <w:pPr>
        <w:spacing w:after="0"/>
        <w:ind w:firstLine="709"/>
        <w:jc w:val="both"/>
      </w:pPr>
    </w:p>
    <w:p w:rsidR="00956755" w:rsidRDefault="00956755" w:rsidP="00956755">
      <w:pPr>
        <w:spacing w:after="0"/>
        <w:ind w:firstLine="709"/>
        <w:jc w:val="both"/>
      </w:pPr>
      <w:r>
        <w:t>Сабақты жоспарлау: оқыту және бағалау стратегияларын, ресурстарды таңдау</w:t>
      </w:r>
    </w:p>
    <w:p w:rsidR="00956755" w:rsidRDefault="00956755" w:rsidP="00956755">
      <w:pPr>
        <w:spacing w:after="0"/>
        <w:ind w:firstLine="709"/>
        <w:jc w:val="both"/>
      </w:pPr>
    </w:p>
    <w:p w:rsidR="00956755" w:rsidRDefault="00956755" w:rsidP="00956755">
      <w:pPr>
        <w:spacing w:after="0"/>
        <w:ind w:firstLine="709"/>
        <w:jc w:val="both"/>
      </w:pPr>
      <w:r>
        <w:t>Дианостика нәтижелерін талдау мұғалімге топтарды және жұптарды (тұрақты және ауысатын) құруда, сондай-ақ оқу және бағалау стратегияларын, ресурстарын таңдауда  әдістемелік жағынан сауатты қарауға мүмкіндік береді.Төрт оқушының диагностикалық нәтижелерінің мысалын қарастырайық. Оқу және бағалау стратегияларын, ресурстарын талдау кезінде осы нәтижелерді талдау қалай ескерілетініне ерекше назар аударайық.</w:t>
      </w:r>
    </w:p>
    <w:p w:rsidR="00956755" w:rsidRDefault="00956755" w:rsidP="00956755">
      <w:pPr>
        <w:spacing w:after="0"/>
        <w:ind w:firstLine="709"/>
        <w:jc w:val="both"/>
      </w:pPr>
    </w:p>
    <w:p w:rsidR="00956755" w:rsidRDefault="00956755" w:rsidP="00956755">
      <w:pPr>
        <w:spacing w:after="0"/>
        <w:ind w:firstLine="709"/>
        <w:jc w:val="both"/>
      </w:pPr>
      <w:r>
        <w:t xml:space="preserve">Оқушылар мәліметтерін талдай келе мынаны атауға болады: </w:t>
      </w:r>
    </w:p>
    <w:p w:rsidR="00956755" w:rsidRDefault="00956755" w:rsidP="00956755">
      <w:pPr>
        <w:spacing w:after="0"/>
        <w:ind w:firstLine="709"/>
        <w:jc w:val="both"/>
      </w:pPr>
    </w:p>
    <w:p w:rsidR="00956755" w:rsidRDefault="00956755" w:rsidP="00956755">
      <w:pPr>
        <w:spacing w:after="0"/>
        <w:ind w:firstLine="709"/>
        <w:jc w:val="both"/>
      </w:pPr>
      <w:r>
        <w:t>Оны жұмыс формаларын, оқу әдістерін, ресурстарын таңдау кезінде ескеру қажет болады. Мысалы жеке жұмыс үшін  бірінші оқушыға, ақпаратты ережелер көмегімен түрлендіруге бейім және фактілерді практикалық әрекетінде қолдану маңызды болатын оқушыға тұжырымдамалық картасын өз бетімен құрастыруды ұсынуға болады. Өйткені бұл жағдайда ол ақпаратты тез игереді.</w:t>
      </w:r>
    </w:p>
    <w:p w:rsidR="00956755" w:rsidRDefault="00956755" w:rsidP="00956755">
      <w:pPr>
        <w:spacing w:after="0"/>
        <w:ind w:firstLine="709"/>
        <w:jc w:val="both"/>
      </w:pPr>
    </w:p>
    <w:p w:rsidR="00956755" w:rsidRDefault="00956755" w:rsidP="00956755">
      <w:pPr>
        <w:spacing w:after="0"/>
        <w:ind w:firstLine="709"/>
        <w:jc w:val="both"/>
      </w:pPr>
      <w:r>
        <w:t>Оқушылар мәліметтерін талдай келе мынаны атауға болады:</w:t>
      </w:r>
    </w:p>
    <w:p w:rsidR="00956755" w:rsidRDefault="00956755" w:rsidP="00956755">
      <w:pPr>
        <w:spacing w:after="0"/>
        <w:ind w:firstLine="709"/>
        <w:jc w:val="both"/>
      </w:pPr>
    </w:p>
    <w:p w:rsidR="00956755" w:rsidRDefault="00956755" w:rsidP="00956755">
      <w:pPr>
        <w:spacing w:after="0"/>
        <w:ind w:firstLine="709"/>
        <w:jc w:val="both"/>
      </w:pPr>
      <w:r>
        <w:lastRenderedPageBreak/>
        <w:t xml:space="preserve">Сәйкестік. Жұптық жұмыс үшін тапсырмалар мен ресурстарды таңдау оқу мақсаты, күтілетін нәтижелер мен диагностика нәтижелеріне байланысты.  </w:t>
      </w:r>
    </w:p>
    <w:p w:rsidR="00956755" w:rsidRDefault="00956755" w:rsidP="00956755">
      <w:pPr>
        <w:spacing w:after="0"/>
        <w:ind w:firstLine="709"/>
        <w:jc w:val="both"/>
      </w:pPr>
      <w:r>
        <w:t xml:space="preserve">Бұл жағдайда, бірінші оқушының  екіншісімен, ал үшіншісінің төртіншісімен өзара әрекеттесуі аса тиімді болады. Ал екінші және төртінші оқушыны жұпқа біріктіру арқылы біз тәуекелге барамыз. Типі бойынша үшінші оқушы төртінші оқушымен сәйкес келеді. Бұл оларға тапсырманы орындау үдерісінде бірлесіп, неғұрлым табысты өзара әрекеттесуге мүмкіндік береді. </w:t>
      </w:r>
    </w:p>
    <w:p w:rsidR="00956755" w:rsidRDefault="00956755" w:rsidP="00956755">
      <w:pPr>
        <w:spacing w:after="0"/>
        <w:ind w:firstLine="709"/>
        <w:jc w:val="both"/>
      </w:pPr>
      <w:r>
        <w:t>Жұпта жұмыс істей отырып бірінші оқушы  ережелерді білетін мұғалім рөлін атқара алады, ал екінші оқушы ережелердің қолдану тиімділігін мысалдармен дәлелдейді.</w:t>
      </w:r>
    </w:p>
    <w:p w:rsidR="00956755" w:rsidRDefault="00956755" w:rsidP="00956755">
      <w:pPr>
        <w:spacing w:after="0"/>
        <w:ind w:firstLine="709"/>
        <w:jc w:val="both"/>
      </w:pPr>
    </w:p>
    <w:p w:rsidR="00956755" w:rsidRDefault="00956755" w:rsidP="00956755">
      <w:pPr>
        <w:spacing w:after="0"/>
        <w:ind w:firstLine="709"/>
        <w:jc w:val="both"/>
      </w:pPr>
      <w:r>
        <w:t>Темперамент типі бойынша «бірінші» және «үшінші» оқушыларды жұпқа біріктіруге болады, бұл кезде олардың әрқайсысы жалпы нәтижеге қол жеткізу үшін өзінің жұмыс бөлігін жасайды. Мұғалім әрбір өзіндік жұмысты анықталған нәтижелерді ескере отырып талдауы керек. Өзін-өзі бағалауды (өзара бағалауды) кілт бойынша, үлгі бойынша, критерий бойынша пайдалануға болады.</w:t>
      </w:r>
    </w:p>
    <w:p w:rsidR="00956755" w:rsidRDefault="00956755" w:rsidP="00956755">
      <w:pPr>
        <w:spacing w:after="0"/>
        <w:ind w:firstLine="709"/>
        <w:jc w:val="both"/>
      </w:pPr>
    </w:p>
    <w:p w:rsidR="00956755" w:rsidRDefault="00956755" w:rsidP="00956755">
      <w:pPr>
        <w:spacing w:after="0"/>
        <w:ind w:firstLine="709"/>
        <w:jc w:val="both"/>
      </w:pPr>
      <w:r>
        <w:t>Пәнге деген қызығушылықты жоғалтудың басты себебі – материалды түсінбеу. Сондықтан рефлексия және кері байланысты қамтамасыз ету тәсілдерін жоспарлау өте маңызды (оқушы-мұғалім, оқушы-оқушы).</w:t>
      </w:r>
    </w:p>
    <w:p w:rsidR="00956755" w:rsidRDefault="00956755" w:rsidP="00956755">
      <w:pPr>
        <w:spacing w:after="0"/>
        <w:ind w:firstLine="709"/>
        <w:jc w:val="both"/>
      </w:pPr>
    </w:p>
    <w:p w:rsidR="00956755" w:rsidRDefault="00956755" w:rsidP="00956755">
      <w:pPr>
        <w:spacing w:after="0"/>
        <w:ind w:firstLine="709"/>
        <w:jc w:val="both"/>
      </w:pPr>
      <w:r>
        <w:t>Сабақтың бейнежазбасын ұсынамыз. «Оқу серіктестері» – оқушылар бір-бірінің дағдысына сүйенеді.</w:t>
      </w:r>
    </w:p>
    <w:p w:rsidR="00956755" w:rsidRDefault="00956755" w:rsidP="00956755">
      <w:pPr>
        <w:spacing w:after="0"/>
        <w:ind w:firstLine="709"/>
        <w:jc w:val="both"/>
      </w:pPr>
    </w:p>
    <w:p w:rsidR="00956755" w:rsidRDefault="00956755" w:rsidP="00956755">
      <w:pPr>
        <w:spacing w:after="0"/>
        <w:ind w:firstLine="709"/>
        <w:jc w:val="both"/>
      </w:pPr>
      <w:r>
        <w:t>«Әрқайсысы біреуді оқытады» – ешкім барлығын біле бермейді, бірақ әркім бір нәрсені білуі мүмкін.</w:t>
      </w:r>
    </w:p>
    <w:p w:rsidR="00956755" w:rsidRDefault="00956755" w:rsidP="00956755">
      <w:pPr>
        <w:spacing w:after="0"/>
        <w:ind w:firstLine="709"/>
        <w:jc w:val="both"/>
      </w:pPr>
    </w:p>
    <w:p w:rsidR="00956755" w:rsidRDefault="00956755" w:rsidP="00956755">
      <w:pPr>
        <w:spacing w:after="0"/>
        <w:ind w:firstLine="709"/>
        <w:jc w:val="both"/>
      </w:pPr>
      <w:r>
        <w:t>Тәсіл оқушылардың оқу тапсырмаларын шешуге қажетті қабілеттерін дамытуды қамтамасыз етеді.</w:t>
      </w:r>
    </w:p>
    <w:p w:rsidR="00956755" w:rsidRDefault="00956755" w:rsidP="00956755">
      <w:pPr>
        <w:spacing w:after="0"/>
        <w:ind w:firstLine="709"/>
        <w:jc w:val="both"/>
      </w:pPr>
    </w:p>
    <w:p w:rsidR="00956755" w:rsidRDefault="00956755" w:rsidP="00956755">
      <w:pPr>
        <w:spacing w:after="0"/>
        <w:ind w:firstLine="709"/>
        <w:jc w:val="both"/>
      </w:pPr>
      <w:r>
        <w:t>Сабақты жоспарлау кезінде «оқушы-мұғалім», «оқушы-оқушы» өзара іс-әрекеттесудің ұйымдастыру тәсілін таңдау, яғни оқушылардың жеке ерекшеліктерін, қажеттіліктері мен қабілеттерін ескере отырып оқыту формасын (жеке, жұптық, топтық) таңдау маңызды.</w:t>
      </w:r>
    </w:p>
    <w:p w:rsidR="00956755" w:rsidRDefault="00956755" w:rsidP="00956755">
      <w:pPr>
        <w:spacing w:after="0"/>
        <w:ind w:firstLine="709"/>
        <w:jc w:val="both"/>
      </w:pPr>
    </w:p>
    <w:p w:rsidR="00956755" w:rsidRDefault="00956755" w:rsidP="00956755">
      <w:pPr>
        <w:spacing w:after="0"/>
        <w:ind w:firstLine="709"/>
        <w:jc w:val="both"/>
      </w:pPr>
      <w:r>
        <w:t>Оқушылар жұбын құруға болады:</w:t>
      </w:r>
    </w:p>
    <w:p w:rsidR="00956755" w:rsidRDefault="00956755" w:rsidP="00956755">
      <w:pPr>
        <w:spacing w:after="0"/>
        <w:ind w:firstLine="709"/>
        <w:jc w:val="both"/>
      </w:pPr>
    </w:p>
    <w:p w:rsidR="00956755" w:rsidRDefault="00956755" w:rsidP="00956755">
      <w:pPr>
        <w:spacing w:after="0"/>
        <w:ind w:firstLine="709"/>
        <w:jc w:val="both"/>
      </w:pPr>
      <w:r>
        <w:t>– бірдей және жеке ерекшеліктеріне байланысты әртүрлі</w:t>
      </w:r>
    </w:p>
    <w:p w:rsidR="00956755" w:rsidRDefault="00956755" w:rsidP="00956755">
      <w:pPr>
        <w:spacing w:after="0"/>
        <w:ind w:firstLine="709"/>
        <w:jc w:val="both"/>
      </w:pPr>
      <w:r>
        <w:t>– бірдей немесе әр түрлі оқу деңгейіне байланысты</w:t>
      </w:r>
    </w:p>
    <w:p w:rsidR="00956755" w:rsidRDefault="00956755" w:rsidP="00956755">
      <w:pPr>
        <w:spacing w:after="0"/>
        <w:ind w:firstLine="709"/>
        <w:jc w:val="both"/>
      </w:pPr>
    </w:p>
    <w:p w:rsidR="00956755" w:rsidRDefault="00956755" w:rsidP="00956755">
      <w:pPr>
        <w:spacing w:after="0"/>
        <w:ind w:firstLine="709"/>
        <w:jc w:val="both"/>
      </w:pPr>
      <w:r>
        <w:t>Ерекшелігі мен білім деңгейі бірдей жұптар қарапайым тапсырмаларды жылдам орындап, күрделі тапсырмаларды орындауға көшеді.</w:t>
      </w:r>
    </w:p>
    <w:p w:rsidR="00956755" w:rsidRDefault="00956755" w:rsidP="00956755">
      <w:pPr>
        <w:spacing w:after="0"/>
        <w:ind w:firstLine="709"/>
        <w:jc w:val="both"/>
      </w:pPr>
    </w:p>
    <w:p w:rsidR="00956755" w:rsidRDefault="00956755" w:rsidP="00956755">
      <w:pPr>
        <w:spacing w:after="0"/>
        <w:ind w:firstLine="709"/>
        <w:jc w:val="both"/>
      </w:pPr>
      <w:r>
        <w:t>Ерекшелігі мен білім деңгейі әртүрлі  жұптар жаңа материалды бекіту, білімді тексеру кезінде тиімді жұмыс істейд</w:t>
      </w:r>
    </w:p>
    <w:p w:rsidR="00956755" w:rsidRDefault="00956755" w:rsidP="00956755">
      <w:pPr>
        <w:spacing w:after="0"/>
        <w:ind w:firstLine="709"/>
        <w:jc w:val="both"/>
      </w:pPr>
    </w:p>
    <w:p w:rsidR="00956755" w:rsidRDefault="00956755" w:rsidP="00956755">
      <w:pPr>
        <w:spacing w:after="0"/>
        <w:ind w:firstLine="709"/>
        <w:jc w:val="both"/>
      </w:pPr>
      <w:r>
        <w:t xml:space="preserve">Барлығы әрқайсысын, әрқайсысы барлығын үйретеді  (В.К.Дьяченко)     </w:t>
      </w:r>
    </w:p>
    <w:p w:rsidR="00956755" w:rsidRDefault="00956755" w:rsidP="00956755">
      <w:pPr>
        <w:spacing w:after="0"/>
        <w:ind w:firstLine="709"/>
        <w:jc w:val="both"/>
      </w:pPr>
    </w:p>
    <w:p w:rsidR="00956755" w:rsidRDefault="00956755" w:rsidP="00956755">
      <w:pPr>
        <w:spacing w:after="0"/>
        <w:ind w:firstLine="709"/>
        <w:jc w:val="both"/>
      </w:pPr>
      <w:r>
        <w:t>Бағалау мақсаты:</w:t>
      </w:r>
    </w:p>
    <w:p w:rsidR="00956755" w:rsidRDefault="00956755" w:rsidP="00956755">
      <w:pPr>
        <w:spacing w:after="0"/>
        <w:ind w:firstLine="709"/>
        <w:jc w:val="both"/>
      </w:pPr>
    </w:p>
    <w:p w:rsidR="00956755" w:rsidRDefault="00956755" w:rsidP="00956755">
      <w:pPr>
        <w:spacing w:after="0"/>
        <w:ind w:firstLine="709"/>
        <w:jc w:val="both"/>
      </w:pPr>
      <w:r>
        <w:t>– келесі оқытуды жоспарлау;</w:t>
      </w:r>
    </w:p>
    <w:p w:rsidR="00956755" w:rsidRDefault="00956755" w:rsidP="00956755">
      <w:pPr>
        <w:spacing w:after="0"/>
        <w:ind w:firstLine="709"/>
        <w:jc w:val="both"/>
      </w:pPr>
    </w:p>
    <w:p w:rsidR="00956755" w:rsidRDefault="00956755" w:rsidP="00956755">
      <w:pPr>
        <w:spacing w:after="0"/>
        <w:ind w:firstLine="709"/>
        <w:jc w:val="both"/>
      </w:pPr>
      <w:r>
        <w:t>– оқытудың белгілі бір деңгейлерінде оқушыларды кері байланыспен қамтамасыз ету;</w:t>
      </w:r>
    </w:p>
    <w:p w:rsidR="00956755" w:rsidRDefault="00956755" w:rsidP="00956755">
      <w:pPr>
        <w:spacing w:after="0"/>
        <w:ind w:firstLine="709"/>
        <w:jc w:val="both"/>
      </w:pPr>
    </w:p>
    <w:p w:rsidR="00956755" w:rsidRDefault="00956755" w:rsidP="00956755">
      <w:pPr>
        <w:spacing w:after="0"/>
        <w:ind w:firstLine="709"/>
        <w:jc w:val="both"/>
      </w:pPr>
      <w:r>
        <w:t>– оқу жоспарларын әзірлеуге және оқу материалын бөлуге әсер етуі мүмкін оқу мен оқыту  үдерісінің күшті және әлсіз жақтарын анықтау.</w:t>
      </w:r>
    </w:p>
    <w:p w:rsidR="00956755" w:rsidRDefault="00956755" w:rsidP="00956755">
      <w:pPr>
        <w:spacing w:after="0"/>
        <w:ind w:firstLine="709"/>
        <w:jc w:val="both"/>
      </w:pPr>
    </w:p>
    <w:p w:rsidR="00956755" w:rsidRDefault="00956755" w:rsidP="00956755">
      <w:pPr>
        <w:spacing w:after="0"/>
        <w:ind w:firstLine="709"/>
        <w:jc w:val="both"/>
      </w:pPr>
      <w:r>
        <w:t>Бағалау уақтылы және жүйелі түрде, нақты критерийлерге негізделіп, әр оқушының шынайы оқу нәтижелерін анықтауы керек.</w:t>
      </w:r>
    </w:p>
    <w:p w:rsidR="00956755" w:rsidRDefault="00956755" w:rsidP="00956755">
      <w:pPr>
        <w:spacing w:after="0"/>
        <w:ind w:firstLine="709"/>
        <w:jc w:val="both"/>
      </w:pPr>
    </w:p>
    <w:p w:rsidR="00956755" w:rsidRDefault="00956755" w:rsidP="00956755">
      <w:pPr>
        <w:spacing w:after="0"/>
        <w:ind w:firstLine="709"/>
        <w:jc w:val="both"/>
      </w:pPr>
      <w:r>
        <w:t>Тапсырмалар білім мен фактілерді жаттап алу емес, онымен жұмыс істеу, оларды жоғары деңгейде қолдану, талдау, синтездеу және бағалау қабілетін дамытуға бағытталуы керек. Саралау кезіндегі басты критерий – жоғары деңгейдегі дағдыларды дамыту.</w:t>
      </w:r>
    </w:p>
    <w:p w:rsidR="00956755" w:rsidRDefault="00956755" w:rsidP="00956755">
      <w:pPr>
        <w:spacing w:after="0"/>
        <w:ind w:firstLine="709"/>
        <w:jc w:val="both"/>
      </w:pPr>
    </w:p>
    <w:p w:rsidR="00956755" w:rsidRDefault="00956755" w:rsidP="00956755">
      <w:pPr>
        <w:spacing w:after="0"/>
        <w:ind w:firstLine="709"/>
        <w:jc w:val="both"/>
      </w:pPr>
      <w:r>
        <w:t>Бағалау құралдарын әзірлеу кезінде бағалау критерийлерін нақты айқындап алу қажет. Критерийлер тапсырманың мазмұнына қатысты нақтылануы керек. Жоғары деңгейді басқа деңгейлерден ажырату үшін критерийлерге деңгейлердің сипаттамасын жасау керек. Ең жоғары ұпай тапсырманы орындаудың ең жоғары деңгейі ретінде анықталуы мүмкін. Өзіндік және өзара бағалаудың тиімді тәсілдері бар.</w:t>
      </w:r>
    </w:p>
    <w:p w:rsidR="00956755" w:rsidRDefault="00956755" w:rsidP="00956755">
      <w:pPr>
        <w:spacing w:after="0"/>
        <w:ind w:firstLine="709"/>
        <w:jc w:val="both"/>
      </w:pPr>
    </w:p>
    <w:p w:rsidR="00956755" w:rsidRDefault="00956755" w:rsidP="00956755">
      <w:pPr>
        <w:spacing w:after="0"/>
        <w:ind w:firstLine="709"/>
        <w:jc w:val="both"/>
      </w:pPr>
      <w:r>
        <w:t>Бағалаудың ерекшелігі</w:t>
      </w:r>
    </w:p>
    <w:p w:rsidR="00956755" w:rsidRDefault="00956755" w:rsidP="00956755">
      <w:pPr>
        <w:spacing w:after="0"/>
        <w:ind w:firstLine="709"/>
        <w:jc w:val="both"/>
      </w:pPr>
    </w:p>
    <w:p w:rsidR="00956755" w:rsidRDefault="00956755" w:rsidP="00956755">
      <w:pPr>
        <w:spacing w:after="0"/>
        <w:ind w:firstLine="709"/>
        <w:jc w:val="both"/>
      </w:pPr>
      <w:r>
        <w:t>– тапсырма мен бағалау деңгейлерінің сипаттамасының болуы;</w:t>
      </w:r>
    </w:p>
    <w:p w:rsidR="00956755" w:rsidRDefault="00956755" w:rsidP="00956755">
      <w:pPr>
        <w:spacing w:after="0"/>
        <w:ind w:firstLine="709"/>
        <w:jc w:val="both"/>
      </w:pPr>
    </w:p>
    <w:p w:rsidR="00956755" w:rsidRDefault="00956755" w:rsidP="00956755">
      <w:pPr>
        <w:spacing w:after="0"/>
        <w:ind w:firstLine="709"/>
        <w:jc w:val="both"/>
      </w:pPr>
      <w:r>
        <w:t>– бағалау критерийлерінің болуы, тапсырманың мазмұнына бағытталуы;</w:t>
      </w:r>
    </w:p>
    <w:p w:rsidR="00956755" w:rsidRDefault="00956755" w:rsidP="00956755">
      <w:pPr>
        <w:spacing w:after="0"/>
        <w:ind w:firstLine="709"/>
        <w:jc w:val="both"/>
      </w:pPr>
    </w:p>
    <w:p w:rsidR="00956755" w:rsidRDefault="00956755" w:rsidP="00956755">
      <w:pPr>
        <w:spacing w:after="0"/>
        <w:ind w:firstLine="709"/>
        <w:jc w:val="both"/>
      </w:pPr>
      <w:r>
        <w:t>– бағалау критерийлері тапсырмалардың мазмұнына, орындауды ұйымдастыруға, шешімнің креативтілігіне, тапсырманы орындау формасына бағытталуы;</w:t>
      </w:r>
    </w:p>
    <w:p w:rsidR="00956755" w:rsidRDefault="00956755" w:rsidP="00956755">
      <w:pPr>
        <w:spacing w:after="0"/>
        <w:ind w:firstLine="709"/>
        <w:jc w:val="both"/>
      </w:pPr>
    </w:p>
    <w:p w:rsidR="00956755" w:rsidRDefault="00956755" w:rsidP="00956755">
      <w:pPr>
        <w:spacing w:after="0"/>
        <w:ind w:firstLine="709"/>
        <w:jc w:val="both"/>
      </w:pPr>
      <w:r>
        <w:t>– жақын арадағы даму аймағының ықпалын жүйелеу;</w:t>
      </w:r>
    </w:p>
    <w:p w:rsidR="00956755" w:rsidRDefault="00956755" w:rsidP="00956755">
      <w:pPr>
        <w:spacing w:after="0"/>
        <w:ind w:firstLine="709"/>
        <w:jc w:val="both"/>
      </w:pPr>
    </w:p>
    <w:p w:rsidR="00956755" w:rsidRDefault="00956755" w:rsidP="00956755">
      <w:pPr>
        <w:spacing w:after="0"/>
        <w:ind w:firstLine="709"/>
        <w:jc w:val="both"/>
      </w:pPr>
      <w:r>
        <w:t>– оқу серіктестерінің өзара бағалауы.</w:t>
      </w:r>
    </w:p>
    <w:p w:rsidR="00956755" w:rsidRDefault="00956755" w:rsidP="00956755">
      <w:pPr>
        <w:spacing w:after="0"/>
        <w:ind w:firstLine="709"/>
        <w:jc w:val="both"/>
      </w:pPr>
    </w:p>
    <w:p w:rsidR="00956755" w:rsidRDefault="00956755" w:rsidP="00956755">
      <w:pPr>
        <w:spacing w:after="0"/>
        <w:ind w:firstLine="709"/>
        <w:jc w:val="both"/>
      </w:pPr>
      <w:r>
        <w:t xml:space="preserve">К.Ушинский: «Мұғалім өзінің білімін  үздіксіз көтеріп отырғанда ғана мұғалім, ал оқуды, ізденуді тоқтатқанда оның мұғалімдігі де жойылады» деген екен. Қазақстанның әлемдік үрдістерге кіруі, дамыған елдердің стандарттарына </w:t>
      </w:r>
      <w:r>
        <w:lastRenderedPageBreak/>
        <w:t>деген ұмтылысы білім беру жүйесінің жаңа сапалық деңгейге өту қажеттілігін арттыруда. Біліктілікті арттыру жүйесінде мұғалімдердің функционалдық сауаттылығы – қазіргі білім беру­дегі жаңа және нақты жағдайға икемделу дегенді білдіреді.</w:t>
      </w:r>
    </w:p>
    <w:p w:rsidR="00956755" w:rsidRPr="002345E8" w:rsidRDefault="00956755" w:rsidP="00956755">
      <w:pPr>
        <w:spacing w:after="0"/>
        <w:ind w:firstLine="709"/>
        <w:jc w:val="both"/>
      </w:pPr>
      <w:r>
        <w:t>Қазақстандық білім жаһандық бәсекеге қабілеттілігін арттыру және жалпыадамзаттық құндылықтар арқылы тұлғаны тәрбиелеуде және оқытуда саралаудың алар орны ерекше. Тұлғаның үйлесімді қолайлы білім беру ортасын құру, экономикалық және қоғамдық жаңару қажеттіліктеріне сай келетін білім беру жүйесін жетілдіру өте маңызды. Білім беру моделін, оның құрылымын, мазмұнын, оқыту мен тәрбиелеу тәсілі, білім жетістіктерін бағалаудың барынша жаңа жүйесін енгізу, білім беру мазмұнын жаңарту аясындағы бүкіл іс-шаралар кешені тұлғаның үйлесімді қалыптасуы мен дамуына, қолайлы білім беру кеңістігін құруға бағытталған. Білім-бақтың жібермейтін қазығы  атану, жас ұрпаққа сапалы білім мен саналы тәрбие беру мәселесіне қатысты жүр­гізіліп жатқан рефор­маның барлығы еліміздің әлемдік білім беру кеңістігіне еркін ену, қабілеттілік мақсатындағы нақты қадам.</w:t>
      </w:r>
    </w:p>
    <w:p w:rsidR="00956755" w:rsidRDefault="00956755" w:rsidP="00956755">
      <w:pPr>
        <w:spacing w:after="0"/>
        <w:ind w:firstLine="709"/>
        <w:jc w:val="both"/>
      </w:pPr>
      <w:r>
        <w:t>нклюзивті сыныптағы ЕБАҚ бар балалар үшін жалпы білім беретін пәндердегі бағдарламалық материалдарды бейімдеу кезінде төмендегідей мүмкіндіктерді ескеру қажет:</w:t>
      </w:r>
    </w:p>
    <w:p w:rsidR="00956755" w:rsidRDefault="00956755" w:rsidP="00956755">
      <w:pPr>
        <w:spacing w:after="0"/>
        <w:ind w:firstLine="709"/>
        <w:jc w:val="both"/>
      </w:pPr>
    </w:p>
    <w:p w:rsidR="00956755" w:rsidRDefault="00956755" w:rsidP="00956755">
      <w:pPr>
        <w:spacing w:after="0"/>
        <w:ind w:firstLine="709"/>
        <w:jc w:val="both"/>
      </w:pPr>
      <w:r>
        <w:t xml:space="preserve"> </w:t>
      </w:r>
    </w:p>
    <w:p w:rsidR="00956755" w:rsidRDefault="00956755" w:rsidP="00956755">
      <w:pPr>
        <w:spacing w:after="0"/>
        <w:ind w:firstLine="709"/>
        <w:jc w:val="both"/>
      </w:pPr>
    </w:p>
    <w:p w:rsidR="00956755" w:rsidRDefault="00956755" w:rsidP="00956755">
      <w:pPr>
        <w:spacing w:after="0"/>
        <w:ind w:firstLine="709"/>
        <w:jc w:val="both"/>
      </w:pPr>
      <w:r>
        <w:t>1) Оқушының мүмкіндігіне қарай жалпы оқу бағдарламасын бөліп орындау;</w:t>
      </w:r>
    </w:p>
    <w:p w:rsidR="00956755" w:rsidRDefault="00956755" w:rsidP="00956755">
      <w:pPr>
        <w:spacing w:after="0"/>
        <w:ind w:firstLine="709"/>
        <w:jc w:val="both"/>
      </w:pPr>
      <w:r>
        <w:t>2) Оқу тапсырмаларының бастыларына, негізгі тақырыптарына,  ұғымдарына, тұжырымдарына қатты көңіл аудара отырып көлемін, санын азайту;</w:t>
      </w:r>
    </w:p>
    <w:p w:rsidR="00956755" w:rsidRDefault="00956755" w:rsidP="00956755">
      <w:pPr>
        <w:spacing w:after="0"/>
        <w:ind w:firstLine="709"/>
        <w:jc w:val="both"/>
      </w:pPr>
      <w:r>
        <w:t>3) Қиын орындалатын тапсырмаларды баламалы ауыстыру: мысалы, жазу жұмыстарының орнына – жапсыру, сурет салу, тақырыпқа сәйкес табиғи объектілермен жұмыс жасау; сызу мен геометриялық фигураны өлшеудің орнына – тек қана оны өлшеу және т.б.</w:t>
      </w:r>
    </w:p>
    <w:p w:rsidR="00956755" w:rsidRDefault="00956755" w:rsidP="00956755">
      <w:pPr>
        <w:spacing w:after="0"/>
        <w:ind w:firstLine="709"/>
        <w:jc w:val="both"/>
      </w:pPr>
      <w:r>
        <w:t>4) Бір тақырыптың аясындағы объектіні оқуды таңдау мүмкіндігі беріледі;</w:t>
      </w:r>
    </w:p>
    <w:p w:rsidR="00956755" w:rsidRDefault="00956755" w:rsidP="00956755">
      <w:pPr>
        <w:spacing w:after="0"/>
        <w:ind w:firstLine="709"/>
        <w:jc w:val="both"/>
      </w:pPr>
      <w:r>
        <w:t>5) Көлемді ауызша немесе жазбаша тапсырмаларды балаға қолжетімді жұмыстармен(бір үлкен хабарлама орнына бірнеше кішігірім хабарламалар, ауызша хабарлама немесе экскурсияның, бақылаудың нәтижесі бойынша сурет салу, аз көлемді тақпақтарды жаттау және т.б.) ауыстыру  мүмкіндігі.</w:t>
      </w:r>
    </w:p>
    <w:p w:rsidR="00956755" w:rsidRDefault="00956755" w:rsidP="00956755">
      <w:pPr>
        <w:spacing w:after="0"/>
        <w:ind w:firstLine="709"/>
        <w:jc w:val="both"/>
      </w:pPr>
      <w:r>
        <w:t xml:space="preserve"> </w:t>
      </w:r>
    </w:p>
    <w:p w:rsidR="00956755" w:rsidRDefault="00956755" w:rsidP="00956755">
      <w:pPr>
        <w:spacing w:after="0"/>
        <w:ind w:firstLine="709"/>
        <w:jc w:val="both"/>
      </w:pPr>
    </w:p>
    <w:p w:rsidR="00956755" w:rsidRDefault="00956755" w:rsidP="00956755">
      <w:pPr>
        <w:spacing w:after="0"/>
        <w:ind w:firstLine="709"/>
        <w:jc w:val="both"/>
      </w:pPr>
      <w:r>
        <w:t xml:space="preserve">      Бірыңғай оқу-әдістемелік жиынының жұмыс стандартынан бас тарту оқытудағы қолданылатын материалдарды  игеру әдістері мен оқыту құралдарына бейімделу, нысандарды түрлендіру.</w:t>
      </w:r>
    </w:p>
    <w:p w:rsidR="00956755" w:rsidRDefault="00956755" w:rsidP="00956755">
      <w:pPr>
        <w:spacing w:after="0"/>
        <w:ind w:firstLine="709"/>
        <w:jc w:val="both"/>
      </w:pPr>
    </w:p>
    <w:p w:rsidR="00956755" w:rsidRDefault="00956755" w:rsidP="00956755">
      <w:pPr>
        <w:spacing w:after="0"/>
        <w:ind w:firstLine="709"/>
        <w:jc w:val="both"/>
      </w:pPr>
      <w:r>
        <w:t xml:space="preserve"> </w:t>
      </w:r>
    </w:p>
    <w:p w:rsidR="00956755" w:rsidRDefault="00956755" w:rsidP="00956755">
      <w:pPr>
        <w:spacing w:after="0"/>
        <w:ind w:firstLine="709"/>
        <w:jc w:val="both"/>
      </w:pPr>
    </w:p>
    <w:p w:rsidR="00956755" w:rsidRDefault="00956755" w:rsidP="00956755">
      <w:pPr>
        <w:spacing w:after="0"/>
        <w:ind w:firstLine="709"/>
        <w:jc w:val="both"/>
      </w:pPr>
      <w:r>
        <w:t>- Оқу-әдістемелік құралдарды түрлендіру</w:t>
      </w:r>
    </w:p>
    <w:p w:rsidR="00956755" w:rsidRDefault="00956755" w:rsidP="00956755">
      <w:pPr>
        <w:spacing w:after="0"/>
        <w:ind w:firstLine="709"/>
        <w:jc w:val="both"/>
      </w:pPr>
      <w:r>
        <w:lastRenderedPageBreak/>
        <w:t>- Кітаппен жұмыс жасауда әдістемелік қолдау</w:t>
      </w:r>
    </w:p>
    <w:p w:rsidR="00956755" w:rsidRDefault="00956755" w:rsidP="00956755">
      <w:pPr>
        <w:spacing w:after="0"/>
        <w:ind w:firstLine="709"/>
        <w:jc w:val="both"/>
      </w:pPr>
      <w:r>
        <w:t>- Сыныптағы оқу жұмыстарын ұйымдастырудың түрлендірілуі</w:t>
      </w:r>
    </w:p>
    <w:p w:rsidR="00956755" w:rsidRDefault="00956755" w:rsidP="00956755">
      <w:pPr>
        <w:spacing w:after="0"/>
        <w:ind w:firstLine="709"/>
        <w:jc w:val="both"/>
      </w:pPr>
      <w:r>
        <w:t>- Тапсырманы орындау мен ұсыну әдістерін түрлендіру</w:t>
      </w:r>
    </w:p>
    <w:p w:rsidR="00956755" w:rsidRDefault="00956755" w:rsidP="00956755">
      <w:pPr>
        <w:spacing w:after="0"/>
        <w:ind w:firstLine="709"/>
        <w:jc w:val="both"/>
      </w:pPr>
      <w:r>
        <w:t>- Мәтіндік материалдармен (оқу және жазу) жұмысты түрлендіру</w:t>
      </w:r>
    </w:p>
    <w:p w:rsidR="00956755" w:rsidRDefault="00956755" w:rsidP="00956755">
      <w:pPr>
        <w:spacing w:after="0"/>
        <w:ind w:firstLine="709"/>
        <w:jc w:val="both"/>
      </w:pPr>
      <w:r>
        <w:t>- Үлгерімді бағалау әдісімен бақылау және тесттік материалдарды түрлендіру.</w:t>
      </w:r>
    </w:p>
    <w:p w:rsidR="00956755" w:rsidRDefault="00956755" w:rsidP="00956755">
      <w:pPr>
        <w:spacing w:after="0"/>
        <w:ind w:firstLine="709"/>
        <w:jc w:val="both"/>
      </w:pPr>
      <w:r>
        <w:t>- Түрлену – ол түрлендіру,бір нәрсенің жаңа қасиетке ие бола отырып өзгеруі.</w:t>
      </w:r>
    </w:p>
    <w:p w:rsidR="00956755" w:rsidRDefault="00956755" w:rsidP="00956755">
      <w:pPr>
        <w:spacing w:after="0"/>
        <w:ind w:firstLine="709"/>
        <w:jc w:val="both"/>
      </w:pPr>
      <w:r>
        <w:t>- Түрленулер  — бір нәрсенің әртүрлілігі немесе сапалы түрлі жағдайы.</w:t>
      </w:r>
    </w:p>
    <w:p w:rsidR="00956755" w:rsidRDefault="00956755" w:rsidP="00956755">
      <w:pPr>
        <w:spacing w:after="0"/>
        <w:ind w:firstLine="709"/>
        <w:jc w:val="both"/>
      </w:pPr>
      <w:r>
        <w:t xml:space="preserve"> </w:t>
      </w:r>
    </w:p>
    <w:p w:rsidR="00956755" w:rsidRDefault="00956755" w:rsidP="00956755">
      <w:pPr>
        <w:spacing w:after="0"/>
        <w:ind w:firstLine="709"/>
        <w:jc w:val="both"/>
      </w:pPr>
    </w:p>
    <w:p w:rsidR="00956755" w:rsidRDefault="00956755" w:rsidP="00956755">
      <w:pPr>
        <w:spacing w:after="0"/>
        <w:ind w:firstLine="709"/>
        <w:jc w:val="both"/>
      </w:pPr>
      <w:r>
        <w:t xml:space="preserve">      Оқу-әдістемелерді түрлендіру:</w:t>
      </w:r>
    </w:p>
    <w:p w:rsidR="00956755" w:rsidRDefault="00956755" w:rsidP="00956755">
      <w:pPr>
        <w:spacing w:after="0"/>
        <w:ind w:firstLine="709"/>
        <w:jc w:val="both"/>
      </w:pPr>
    </w:p>
    <w:p w:rsidR="00956755" w:rsidRDefault="00956755" w:rsidP="00956755">
      <w:pPr>
        <w:spacing w:after="0"/>
        <w:ind w:firstLine="709"/>
        <w:jc w:val="both"/>
      </w:pPr>
      <w:r>
        <w:t xml:space="preserve"> </w:t>
      </w:r>
    </w:p>
    <w:p w:rsidR="00956755" w:rsidRDefault="00956755" w:rsidP="00956755">
      <w:pPr>
        <w:spacing w:after="0"/>
        <w:ind w:firstLine="709"/>
        <w:jc w:val="both"/>
      </w:pPr>
    </w:p>
    <w:p w:rsidR="00956755" w:rsidRDefault="00956755" w:rsidP="00956755">
      <w:pPr>
        <w:spacing w:after="0"/>
        <w:ind w:firstLine="709"/>
        <w:jc w:val="both"/>
      </w:pPr>
      <w:r>
        <w:t>екінші деңгейлі оқулықтармен немесе/және жұмыс дәптерлерімен немесе қысқа мазмұнды қосымша жұмыс дәптерлерімен қамтамасыз ету;</w:t>
      </w:r>
    </w:p>
    <w:p w:rsidR="00956755" w:rsidRDefault="00956755" w:rsidP="00956755">
      <w:pPr>
        <w:spacing w:after="0"/>
        <w:ind w:firstLine="709"/>
        <w:jc w:val="both"/>
      </w:pPr>
      <w:r>
        <w:t>қарапайым оқулықтарды электронды қосымшалармен жабдықтау, берілген санаттағы оқушыларды түзетуге бағытталған оқу түрімен қамтамасыздандыру;</w:t>
      </w:r>
    </w:p>
    <w:p w:rsidR="00956755" w:rsidRDefault="00956755" w:rsidP="00956755">
      <w:pPr>
        <w:spacing w:after="0"/>
        <w:ind w:firstLine="709"/>
        <w:jc w:val="both"/>
      </w:pPr>
      <w:r>
        <w:t>брайлевскийдің шрифтына(соқырларға арналған) негізделген оқулықтар мен оқу құралдарымен қамтамасыздандыру, сонымен қатар көру қабілетінде кемістігі бар балаларды оқытуға, осы санаттағы мүмкіндігі шектеулі балалардың оқулықтарының талапқа сай баспадан шығарылуы.</w:t>
      </w:r>
    </w:p>
    <w:p w:rsidR="00956755" w:rsidRDefault="00956755" w:rsidP="00956755">
      <w:pPr>
        <w:spacing w:after="0"/>
        <w:ind w:firstLine="709"/>
        <w:jc w:val="both"/>
      </w:pPr>
      <w:r>
        <w:t xml:space="preserve"> </w:t>
      </w:r>
    </w:p>
    <w:p w:rsidR="00956755" w:rsidRDefault="00956755" w:rsidP="00956755">
      <w:pPr>
        <w:spacing w:after="0"/>
        <w:ind w:firstLine="709"/>
        <w:jc w:val="both"/>
      </w:pPr>
    </w:p>
    <w:p w:rsidR="00956755" w:rsidRDefault="00956755" w:rsidP="00956755">
      <w:pPr>
        <w:spacing w:after="0"/>
        <w:ind w:firstLine="709"/>
        <w:jc w:val="both"/>
      </w:pPr>
      <w:r>
        <w:t xml:space="preserve">      ЕБАҚ бар балаларға инклюзивті білім берудің моделі: бұл оларға оқудың кедергісіз ортасын құруға, ортаның олардың қажеттілігіне қарай бейімделуіне  және ЕБАҚ бар және ЕБАҚ жоқ балаларды тәрбиелеу. Осы жағдайда инклюзивті білім беру өз алдына көптеген құндылықтар жиынын, оқушылардың мақсатты, тиімді және сапалы білім алуының әдістер мен принциптерін қарастырады. Инклюзивті білім беру принципінің негізін жүзеге асыруда  мазмұнды және ұйымшыл дағдылар, әдістер, түрлері.</w:t>
      </w:r>
    </w:p>
    <w:p w:rsidR="00956755" w:rsidRDefault="00956755" w:rsidP="00956755">
      <w:pPr>
        <w:spacing w:after="0"/>
        <w:ind w:firstLine="709"/>
        <w:jc w:val="both"/>
      </w:pPr>
    </w:p>
    <w:p w:rsidR="00956755" w:rsidRDefault="00956755" w:rsidP="00956755">
      <w:pPr>
        <w:spacing w:after="0"/>
        <w:ind w:firstLine="709"/>
        <w:jc w:val="both"/>
      </w:pPr>
      <w:r>
        <w:t xml:space="preserve"> </w:t>
      </w:r>
    </w:p>
    <w:p w:rsidR="00956755" w:rsidRDefault="00956755" w:rsidP="00956755">
      <w:pPr>
        <w:spacing w:after="0"/>
        <w:ind w:firstLine="709"/>
        <w:jc w:val="both"/>
      </w:pPr>
    </w:p>
    <w:p w:rsidR="00956755" w:rsidRDefault="00956755" w:rsidP="00956755">
      <w:pPr>
        <w:spacing w:after="0"/>
        <w:ind w:firstLine="709"/>
        <w:jc w:val="both"/>
      </w:pPr>
      <w:r>
        <w:t xml:space="preserve">      Оқушының жеке оқу жоспары және жеке білім беру бағдарламасы:</w:t>
      </w:r>
    </w:p>
    <w:p w:rsidR="00956755" w:rsidRDefault="00956755" w:rsidP="00956755">
      <w:pPr>
        <w:spacing w:after="0"/>
        <w:ind w:firstLine="709"/>
        <w:jc w:val="both"/>
      </w:pPr>
    </w:p>
    <w:p w:rsidR="00956755" w:rsidRDefault="00956755" w:rsidP="00956755">
      <w:pPr>
        <w:spacing w:after="0"/>
        <w:ind w:firstLine="709"/>
        <w:jc w:val="both"/>
      </w:pPr>
      <w:r>
        <w:t xml:space="preserve"> </w:t>
      </w:r>
    </w:p>
    <w:p w:rsidR="00956755" w:rsidRDefault="00956755" w:rsidP="00956755">
      <w:pPr>
        <w:spacing w:after="0"/>
        <w:ind w:firstLine="709"/>
        <w:jc w:val="both"/>
      </w:pPr>
    </w:p>
    <w:p w:rsidR="00956755" w:rsidRDefault="00956755" w:rsidP="00956755">
      <w:pPr>
        <w:spacing w:after="0"/>
        <w:ind w:firstLine="709"/>
        <w:jc w:val="both"/>
      </w:pPr>
      <w:r>
        <w:t>- ЕБАҚ бар бала – өмірлік тұжырымдамалар мен академиялық білімдерді дамыту;</w:t>
      </w:r>
    </w:p>
    <w:p w:rsidR="00956755" w:rsidRDefault="00956755" w:rsidP="00956755">
      <w:pPr>
        <w:spacing w:after="0"/>
        <w:ind w:firstLine="709"/>
        <w:jc w:val="both"/>
      </w:pPr>
      <w:r>
        <w:t>- Білім беру ұйымдарында және одан тыс жерлерде ЕБАҚ бар балаларды әлеуметтік оңалту;</w:t>
      </w:r>
    </w:p>
    <w:p w:rsidR="00956755" w:rsidRDefault="00956755" w:rsidP="00956755">
      <w:pPr>
        <w:spacing w:after="0"/>
        <w:ind w:firstLine="709"/>
        <w:jc w:val="both"/>
      </w:pPr>
      <w:r>
        <w:lastRenderedPageBreak/>
        <w:t>- Әлеуметтендіру және оқыту процесінде ЕБАҚ бар баланы психологты-педагогикалық сүйемелдеу;</w:t>
      </w:r>
    </w:p>
    <w:p w:rsidR="00956755" w:rsidRDefault="00956755" w:rsidP="00956755">
      <w:pPr>
        <w:spacing w:after="0"/>
        <w:ind w:firstLine="709"/>
        <w:jc w:val="both"/>
      </w:pPr>
      <w:r>
        <w:t>- Білім беру ұйымдарының психологты-педагогикалық консилиумы;</w:t>
      </w:r>
    </w:p>
    <w:p w:rsidR="00956755" w:rsidRDefault="00956755" w:rsidP="00956755">
      <w:pPr>
        <w:spacing w:after="0"/>
        <w:ind w:firstLine="709"/>
        <w:jc w:val="both"/>
      </w:pPr>
      <w:r>
        <w:t>- ЕБАҚ бар баланың дамуының жеке психологты-педагогикалық картасы;</w:t>
      </w:r>
    </w:p>
    <w:p w:rsidR="00956755" w:rsidRDefault="00956755" w:rsidP="00956755">
      <w:pPr>
        <w:spacing w:after="0"/>
        <w:ind w:firstLine="709"/>
        <w:jc w:val="both"/>
      </w:pPr>
      <w:r>
        <w:t>- ЕБАҚ бар баланың – оқушының портфолиосы;</w:t>
      </w:r>
    </w:p>
    <w:p w:rsidR="00956755" w:rsidRDefault="00956755" w:rsidP="00956755">
      <w:pPr>
        <w:spacing w:after="0"/>
        <w:ind w:firstLine="709"/>
        <w:jc w:val="both"/>
      </w:pPr>
      <w:r>
        <w:t>- Әлеуметтік бейімділік және оңалту аясындағы, жалпы білім беру аясындағы арнайы білім беру элементі бар мұғалімнің біліктілігі;</w:t>
      </w:r>
    </w:p>
    <w:p w:rsidR="00956755" w:rsidRDefault="00956755" w:rsidP="00956755">
      <w:pPr>
        <w:spacing w:after="0"/>
        <w:ind w:firstLine="709"/>
        <w:jc w:val="both"/>
      </w:pPr>
      <w:r>
        <w:t>- Инклюзивті білім беру аясындағы жалпы білім беру ұйымдарындағы мұғалімнің біліктілігін жоғарылатуы;</w:t>
      </w:r>
    </w:p>
    <w:p w:rsidR="00956755" w:rsidRDefault="00956755" w:rsidP="00956755">
      <w:pPr>
        <w:spacing w:after="0"/>
        <w:ind w:firstLine="709"/>
        <w:jc w:val="both"/>
      </w:pPr>
      <w:r>
        <w:t>- Инклюзивті білім беру принципінің негізін жүзеге асыруда  мазмұнды және ұйымшыл дағдылар, әдістер, түрлері</w:t>
      </w:r>
    </w:p>
    <w:p w:rsidR="00956755" w:rsidRDefault="00956755" w:rsidP="00956755">
      <w:pPr>
        <w:spacing w:after="0"/>
        <w:ind w:firstLine="709"/>
        <w:jc w:val="both"/>
      </w:pPr>
      <w:r>
        <w:t>- Инклюзивті білім беру жағдайында ЕБАҚ бар балаларды білім беру стандарттарына сәйкес пәндік игерудің жұмыс бағдарламалары;</w:t>
      </w:r>
    </w:p>
    <w:p w:rsidR="00956755" w:rsidRDefault="00956755" w:rsidP="00956755">
      <w:pPr>
        <w:spacing w:after="0"/>
        <w:ind w:firstLine="709"/>
        <w:jc w:val="both"/>
      </w:pPr>
      <w:r>
        <w:t>- Бейімделген білім беру ортасы – сыныптарға және басқа мекемелердің бөлмелеріне қолжетімділік(кедергілерді жою, мекемелердің ортасында достық қатынасты құру);</w:t>
      </w:r>
    </w:p>
    <w:p w:rsidR="00956755" w:rsidRDefault="00956755" w:rsidP="00956755">
      <w:pPr>
        <w:spacing w:after="0"/>
        <w:ind w:firstLine="709"/>
        <w:jc w:val="both"/>
      </w:pPr>
      <w:r>
        <w:t>- Бейімделген білім беру ортасы – білім беру процесін көмекші құралдармен және технологиялармен (қолайлы және тиімді қолжетімділікті қамтамасыз ететін техникалық құралдар) жабдықтау;</w:t>
      </w:r>
    </w:p>
    <w:p w:rsidR="00956755" w:rsidRDefault="00956755" w:rsidP="00956755">
      <w:pPr>
        <w:spacing w:after="0"/>
        <w:ind w:firstLine="709"/>
        <w:jc w:val="both"/>
      </w:pPr>
      <w:r>
        <w:t>- Бейімделген білім беру ортасы – оқыту мен әлеументтендірудің түзете-дамыту пәндік ортасы;</w:t>
      </w:r>
    </w:p>
    <w:p w:rsidR="00956755" w:rsidRDefault="00956755" w:rsidP="00956755">
      <w:pPr>
        <w:spacing w:after="0"/>
        <w:ind w:firstLine="709"/>
        <w:jc w:val="both"/>
      </w:pPr>
      <w:r>
        <w:t>- Оқушылар ұжымын қалыптастыру, бірлескен дағдыларды өзара қатынас пен өзара көмекті дамыту;</w:t>
      </w:r>
    </w:p>
    <w:p w:rsidR="00956755" w:rsidRDefault="00956755" w:rsidP="00956755">
      <w:pPr>
        <w:spacing w:after="0"/>
        <w:ind w:firstLine="709"/>
        <w:jc w:val="both"/>
      </w:pPr>
      <w:r>
        <w:t>- Білім беру процесіндегі оқушылардың қатынасын және толерантты қабылдаудың дамуы мекемелердің тәрбиелік жүйесінің бағдарын қалыптастыру.</w:t>
      </w:r>
    </w:p>
    <w:p w:rsidR="00C23ED8" w:rsidRPr="00956755" w:rsidRDefault="00C23ED8" w:rsidP="00956755">
      <w:pPr>
        <w:spacing w:after="0"/>
        <w:jc w:val="both"/>
        <w:rPr>
          <w:rFonts w:cs="Times New Roman"/>
          <w:sz w:val="24"/>
          <w:szCs w:val="24"/>
        </w:rPr>
      </w:pPr>
      <w:bookmarkStart w:id="0" w:name="_GoBack"/>
      <w:bookmarkEnd w:id="0"/>
    </w:p>
    <w:sectPr w:rsidR="00C23ED8" w:rsidRPr="00956755" w:rsidSect="0095675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755"/>
    <w:rsid w:val="00956755"/>
    <w:rsid w:val="00C23ED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468D6-26D4-4574-9ABA-BE1BD02B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755"/>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2554</Words>
  <Characters>14563</Characters>
  <Application>Microsoft Office Word</Application>
  <DocSecurity>0</DocSecurity>
  <Lines>121</Lines>
  <Paragraphs>34</Paragraphs>
  <ScaleCrop>false</ScaleCrop>
  <Company/>
  <LinksUpToDate>false</LinksUpToDate>
  <CharactersWithSpaces>17083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2024-10-30T06:18:00Z</dcterms:created>
  <dcterms:modified xsi:type="dcterms:W3CDTF">2024-10-30T06:19:00Z</dcterms:modified>
</cp:coreProperties>
</file>