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83" w:rsidRDefault="009F6183" w:rsidP="009F6183">
      <w:pPr>
        <w:pStyle w:val="a3"/>
        <w:jc w:val="center"/>
      </w:pPr>
      <w:r w:rsidRPr="00D819D1">
        <w:rPr>
          <w:szCs w:val="28"/>
        </w:rPr>
        <w:t>Лекция</w:t>
      </w:r>
      <w:r w:rsidR="003A25FF">
        <w:rPr>
          <w:szCs w:val="28"/>
        </w:rPr>
        <w:t xml:space="preserve"> 7</w:t>
      </w:r>
      <w:r w:rsidR="006528E0">
        <w:rPr>
          <w:szCs w:val="28"/>
        </w:rPr>
        <w:t>.</w:t>
      </w:r>
      <w:r w:rsidRPr="00337D16">
        <w:rPr>
          <w:sz w:val="28"/>
          <w:szCs w:val="28"/>
        </w:rPr>
        <w:t xml:space="preserve"> </w:t>
      </w:r>
      <w:r w:rsidR="003A25FF">
        <w:t>Библиотеки ДНК. Библиотеки кДНК</w:t>
      </w:r>
      <w:r w:rsidR="003A25FF">
        <w:t>.</w:t>
      </w:r>
    </w:p>
    <w:p w:rsidR="004F5790" w:rsidRDefault="004F5790" w:rsidP="009F6183">
      <w:pPr>
        <w:pStyle w:val="a3"/>
        <w:jc w:val="center"/>
      </w:pPr>
    </w:p>
    <w:p w:rsidR="009C43B2" w:rsidRDefault="009F6183" w:rsidP="003A25FF">
      <w:pPr>
        <w:pStyle w:val="a3"/>
        <w:jc w:val="both"/>
      </w:pPr>
      <w:r>
        <w:t xml:space="preserve">1 </w:t>
      </w:r>
      <w:r w:rsidR="003A25FF">
        <w:t>Библиотеки ДНК.</w:t>
      </w:r>
    </w:p>
    <w:p w:rsidR="009F6183" w:rsidRDefault="009C43B2" w:rsidP="009C43B2">
      <w:pPr>
        <w:pStyle w:val="a3"/>
        <w:jc w:val="both"/>
      </w:pPr>
      <w:r>
        <w:t xml:space="preserve">2 </w:t>
      </w:r>
      <w:r w:rsidR="003A25FF">
        <w:t>Библиотеки кДНК</w:t>
      </w:r>
      <w:r w:rsidR="003A25FF">
        <w:t>.</w:t>
      </w:r>
    </w:p>
    <w:p w:rsidR="009F6183" w:rsidRPr="001659A5" w:rsidRDefault="009F6183" w:rsidP="001659A5">
      <w:pPr>
        <w:pStyle w:val="a3"/>
        <w:tabs>
          <w:tab w:val="left" w:pos="993"/>
        </w:tabs>
        <w:ind w:firstLine="709"/>
        <w:jc w:val="both"/>
        <w:rPr>
          <w:b w:val="0"/>
        </w:rPr>
      </w:pPr>
    </w:p>
    <w:p w:rsidR="003A25FF" w:rsidRPr="00124400" w:rsidRDefault="003A25FF" w:rsidP="00124400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124400">
        <w:rPr>
          <w:szCs w:val="24"/>
        </w:rPr>
        <w:t xml:space="preserve">Библиотека ДНК. </w:t>
      </w:r>
      <w:r w:rsidRPr="00124400">
        <w:rPr>
          <w:rStyle w:val="a6"/>
          <w:szCs w:val="24"/>
          <w:bdr w:val="none" w:sz="0" w:space="0" w:color="auto" w:frame="1"/>
          <w:shd w:val="clear" w:color="auto" w:fill="FFFFFF"/>
        </w:rPr>
        <w:t>Библиотека ДНК или библиотека генов — это просто набор фрагментов ДНК, клонированных в </w:t>
      </w:r>
      <w:hyperlink r:id="rId6" w:history="1">
        <w:r w:rsidRPr="00124400">
          <w:rPr>
            <w:rStyle w:val="a9"/>
            <w:b w:val="0"/>
            <w:bCs/>
            <w:color w:val="auto"/>
            <w:szCs w:val="24"/>
            <w:u w:val="none"/>
            <w:bdr w:val="none" w:sz="0" w:space="0" w:color="auto" w:frame="1"/>
          </w:rPr>
          <w:t>векторы</w:t>
        </w:r>
      </w:hyperlink>
      <w:r w:rsidRPr="00124400">
        <w:rPr>
          <w:rStyle w:val="a6"/>
          <w:szCs w:val="24"/>
          <w:bdr w:val="none" w:sz="0" w:space="0" w:color="auto" w:frame="1"/>
          <w:shd w:val="clear" w:color="auto" w:fill="FFFFFF"/>
        </w:rPr>
        <w:t> и хранящихся в организмах-хозяевах.</w:t>
      </w:r>
      <w:r w:rsidRPr="00124400">
        <w:rPr>
          <w:szCs w:val="24"/>
          <w:bdr w:val="none" w:sz="0" w:space="0" w:color="auto" w:frame="1"/>
          <w:shd w:val="clear" w:color="auto" w:fill="FFFFFF"/>
        </w:rPr>
        <w:t> Они содержат либо весь геном конкретного организма, либо гены, которые экспрессируются в определенное время.</w:t>
      </w:r>
    </w:p>
    <w:p w:rsidR="003A25FF" w:rsidRPr="00124400" w:rsidRDefault="003A25FF" w:rsidP="00124400">
      <w:pPr>
        <w:pStyle w:val="a3"/>
        <w:tabs>
          <w:tab w:val="left" w:pos="993"/>
        </w:tabs>
        <w:ind w:left="709" w:firstLine="709"/>
        <w:jc w:val="both"/>
        <w:rPr>
          <w:szCs w:val="24"/>
        </w:rPr>
      </w:pPr>
    </w:p>
    <w:p w:rsidR="003A25FF" w:rsidRPr="00124400" w:rsidRDefault="003A25FF" w:rsidP="00124400">
      <w:pPr>
        <w:pStyle w:val="a3"/>
        <w:tabs>
          <w:tab w:val="left" w:pos="993"/>
        </w:tabs>
        <w:ind w:firstLine="709"/>
        <w:jc w:val="both"/>
        <w:rPr>
          <w:b w:val="0"/>
          <w:szCs w:val="24"/>
        </w:rPr>
      </w:pPr>
      <w:r w:rsidRPr="00124400">
        <w:rPr>
          <w:noProof/>
          <w:szCs w:val="24"/>
          <w:lang w:val="en-US" w:eastAsia="en-US"/>
        </w:rPr>
        <w:drawing>
          <wp:inline distT="0" distB="0" distL="0" distR="0">
            <wp:extent cx="5231970" cy="2056078"/>
            <wp:effectExtent l="0" t="0" r="6985" b="1905"/>
            <wp:docPr id="1" name="Рисунок 1" descr="Подготовка библиотеки Д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готовка библиотеки ДН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63"/>
                    <a:stretch/>
                  </pic:blipFill>
                  <pic:spPr bwMode="auto">
                    <a:xfrm>
                      <a:off x="0" y="0"/>
                      <a:ext cx="5241273" cy="205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5FF" w:rsidRPr="00124400" w:rsidRDefault="003A25FF" w:rsidP="00124400">
      <w:pPr>
        <w:pStyle w:val="a3"/>
        <w:tabs>
          <w:tab w:val="left" w:pos="993"/>
        </w:tabs>
        <w:ind w:firstLine="709"/>
        <w:jc w:val="both"/>
        <w:rPr>
          <w:b w:val="0"/>
          <w:i/>
          <w:szCs w:val="24"/>
        </w:rPr>
      </w:pPr>
      <w:r w:rsidRPr="00124400">
        <w:rPr>
          <w:i/>
          <w:szCs w:val="24"/>
        </w:rPr>
        <w:t>Рисунок 1.</w:t>
      </w:r>
      <w:r w:rsidRPr="00124400">
        <w:rPr>
          <w:b w:val="0"/>
          <w:i/>
          <w:szCs w:val="24"/>
        </w:rPr>
        <w:t xml:space="preserve"> Подготовка библиотеки ДНК.</w:t>
      </w:r>
    </w:p>
    <w:p w:rsidR="003A25FF" w:rsidRPr="00124400" w:rsidRDefault="003A25FF" w:rsidP="00124400">
      <w:pPr>
        <w:pStyle w:val="a3"/>
        <w:tabs>
          <w:tab w:val="left" w:pos="993"/>
        </w:tabs>
        <w:ind w:firstLine="709"/>
        <w:jc w:val="both"/>
        <w:rPr>
          <w:b w:val="0"/>
          <w:i/>
          <w:szCs w:val="24"/>
        </w:rPr>
      </w:pPr>
    </w:p>
    <w:p w:rsidR="003A25FF" w:rsidRPr="00124400" w:rsidRDefault="003A25FF" w:rsidP="0012440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124400">
        <w:rPr>
          <w:bdr w:val="none" w:sz="0" w:space="0" w:color="auto" w:frame="1"/>
          <w:lang w:val="ru-RU"/>
        </w:rPr>
        <w:t>Геном огромен и сложен. Чтобы понять весь геном или изучить отдельные гены, важно изучать его в меньших и более управляемых фрагментах. Библиотеки ДНК делают весь геном доступным в небольших фрагментах. Эти библиотеки используются для идентификации, изоляции и изучения конкретных интересующих генов.</w:t>
      </w:r>
    </w:p>
    <w:p w:rsidR="003A25FF" w:rsidRPr="00124400" w:rsidRDefault="003A25FF" w:rsidP="0012440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124400">
        <w:rPr>
          <w:bdr w:val="none" w:sz="0" w:space="0" w:color="auto" w:frame="1"/>
          <w:lang w:val="ru-RU"/>
        </w:rPr>
        <w:t>Развитие технологий молекулярной биологии, включая</w:t>
      </w:r>
      <w:r w:rsidRPr="00124400">
        <w:rPr>
          <w:bdr w:val="none" w:sz="0" w:space="0" w:color="auto" w:frame="1"/>
        </w:rPr>
        <w:t> </w:t>
      </w:r>
      <w:hyperlink r:id="rId8" w:history="1">
        <w:r w:rsidRPr="00124400">
          <w:rPr>
            <w:rStyle w:val="a9"/>
            <w:color w:val="auto"/>
            <w:u w:val="none"/>
            <w:bdr w:val="none" w:sz="0" w:space="0" w:color="auto" w:frame="1"/>
            <w:lang w:val="ru-RU"/>
          </w:rPr>
          <w:t>технологию рекомбинантной ДНК (рДНК)</w:t>
        </w:r>
      </w:hyperlink>
      <w:r w:rsidRPr="00124400">
        <w:rPr>
          <w:bdr w:val="none" w:sz="0" w:space="0" w:color="auto" w:frame="1"/>
        </w:rPr>
        <w:t> </w:t>
      </w:r>
      <w:r w:rsidRPr="00124400">
        <w:rPr>
          <w:bdr w:val="none" w:sz="0" w:space="0" w:color="auto" w:frame="1"/>
          <w:lang w:val="ru-RU"/>
        </w:rPr>
        <w:t>, векторов клонирования и методов</w:t>
      </w:r>
      <w:r w:rsidRPr="00124400">
        <w:rPr>
          <w:bdr w:val="none" w:sz="0" w:space="0" w:color="auto" w:frame="1"/>
        </w:rPr>
        <w:t> </w:t>
      </w:r>
      <w:hyperlink r:id="rId9" w:history="1">
        <w:r w:rsidRPr="00124400">
          <w:rPr>
            <w:rStyle w:val="a9"/>
            <w:color w:val="auto"/>
            <w:u w:val="none"/>
            <w:bdr w:val="none" w:sz="0" w:space="0" w:color="auto" w:frame="1"/>
            <w:lang w:val="ru-RU"/>
          </w:rPr>
          <w:t>трансформации бактерий</w:t>
        </w:r>
      </w:hyperlink>
      <w:r w:rsidRPr="00124400">
        <w:rPr>
          <w:bdr w:val="none" w:sz="0" w:space="0" w:color="auto" w:frame="1"/>
        </w:rPr>
        <w:t> </w:t>
      </w:r>
      <w:r w:rsidRPr="00124400">
        <w:rPr>
          <w:bdr w:val="none" w:sz="0" w:space="0" w:color="auto" w:frame="1"/>
          <w:lang w:val="ru-RU"/>
        </w:rPr>
        <w:t>, заложило основу для создания библиотек ДНК.</w:t>
      </w:r>
    </w:p>
    <w:p w:rsidR="003A25FF" w:rsidRPr="00124400" w:rsidRDefault="003A25FF" w:rsidP="00124400">
      <w:pPr>
        <w:spacing w:line="240" w:lineRule="auto"/>
        <w:ind w:firstLine="709"/>
        <w:jc w:val="both"/>
        <w:rPr>
          <w:sz w:val="24"/>
          <w:szCs w:val="24"/>
        </w:rPr>
      </w:pPr>
      <w:r w:rsidRPr="00124400">
        <w:rPr>
          <w:b/>
          <w:i/>
          <w:sz w:val="24"/>
          <w:szCs w:val="24"/>
        </w:rPr>
        <w:t>Типы ДНК-библиотек</w:t>
      </w:r>
      <w:r w:rsidRPr="00124400">
        <w:rPr>
          <w:sz w:val="24"/>
          <w:szCs w:val="24"/>
        </w:rPr>
        <w:t>.Геномную информацию можно получить двумя основными методами. Исходя из этого, библиотеки ДНК делятся на два типа: геномные и библиотеки кДНК.</w:t>
      </w:r>
    </w:p>
    <w:p w:rsidR="003A25FF" w:rsidRPr="00124400" w:rsidRDefault="003A25FF" w:rsidP="00124400">
      <w:pPr>
        <w:spacing w:line="240" w:lineRule="auto"/>
        <w:ind w:firstLine="709"/>
        <w:jc w:val="both"/>
        <w:rPr>
          <w:sz w:val="24"/>
          <w:szCs w:val="24"/>
        </w:rPr>
      </w:pPr>
      <w:r w:rsidRPr="00124400">
        <w:rPr>
          <w:sz w:val="24"/>
          <w:szCs w:val="24"/>
        </w:rPr>
        <w:t>1. Геномная библиотека</w:t>
      </w:r>
    </w:p>
    <w:p w:rsidR="003A25FF" w:rsidRPr="00124400" w:rsidRDefault="003A25FF" w:rsidP="00124400">
      <w:pPr>
        <w:numPr>
          <w:ilvl w:val="0"/>
          <w:numId w:val="23"/>
        </w:numPr>
        <w:shd w:val="clear" w:color="auto" w:fill="FFFFFF"/>
        <w:spacing w:after="0" w:line="240" w:lineRule="auto"/>
        <w:ind w:left="195" w:firstLine="709"/>
        <w:jc w:val="both"/>
        <w:rPr>
          <w:sz w:val="24"/>
          <w:szCs w:val="24"/>
        </w:rPr>
      </w:pPr>
      <w:r w:rsidRPr="00124400">
        <w:rPr>
          <w:sz w:val="24"/>
          <w:szCs w:val="24"/>
          <w:bdr w:val="none" w:sz="0" w:space="0" w:color="auto" w:frame="1"/>
          <w:lang w:val="ru-RU"/>
        </w:rPr>
        <w:t xml:space="preserve">Библиотека геномной ДНК — это коллекция фрагментов ДНК, представляющих всю генетическую информацию организма. </w:t>
      </w:r>
      <w:r w:rsidRPr="00124400">
        <w:rPr>
          <w:sz w:val="24"/>
          <w:szCs w:val="24"/>
          <w:bdr w:val="none" w:sz="0" w:space="0" w:color="auto" w:frame="1"/>
        </w:rPr>
        <w:t>Сюда входят как кодирующие, так и некодирующие области ДНК.</w:t>
      </w:r>
    </w:p>
    <w:p w:rsidR="003A25FF" w:rsidRPr="00124400" w:rsidRDefault="003A25FF" w:rsidP="00124400">
      <w:pPr>
        <w:numPr>
          <w:ilvl w:val="0"/>
          <w:numId w:val="23"/>
        </w:numPr>
        <w:shd w:val="clear" w:color="auto" w:fill="FFFFFF"/>
        <w:spacing w:after="0" w:line="240" w:lineRule="auto"/>
        <w:ind w:left="195" w:firstLine="709"/>
        <w:jc w:val="both"/>
        <w:rPr>
          <w:sz w:val="24"/>
          <w:szCs w:val="24"/>
          <w:lang w:val="ru-RU"/>
        </w:rPr>
      </w:pPr>
      <w:r w:rsidRPr="00124400">
        <w:rPr>
          <w:sz w:val="24"/>
          <w:szCs w:val="24"/>
          <w:bdr w:val="none" w:sz="0" w:space="0" w:color="auto" w:frame="1"/>
          <w:lang w:val="ru-RU"/>
        </w:rPr>
        <w:t>Геномные библиотеки подходят для широкого спектра приложений, включая картирование генома и сравнительную геномику. Они позволяют изучать регуляторные элементы и некодирующие последовательности, которые важны для</w:t>
      </w:r>
      <w:r w:rsidRPr="00124400">
        <w:rPr>
          <w:sz w:val="24"/>
          <w:szCs w:val="24"/>
          <w:bdr w:val="none" w:sz="0" w:space="0" w:color="auto" w:frame="1"/>
        </w:rPr>
        <w:t> </w:t>
      </w:r>
      <w:hyperlink r:id="rId10" w:history="1">
        <w:r w:rsidRPr="00124400">
          <w:rPr>
            <w:rStyle w:val="a9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экспрессии и регуляции генов</w:t>
        </w:r>
      </w:hyperlink>
      <w:r w:rsidRPr="00124400">
        <w:rPr>
          <w:sz w:val="24"/>
          <w:szCs w:val="24"/>
          <w:bdr w:val="none" w:sz="0" w:space="0" w:color="auto" w:frame="1"/>
        </w:rPr>
        <w:t> </w:t>
      </w:r>
      <w:r w:rsidRPr="00124400">
        <w:rPr>
          <w:sz w:val="24"/>
          <w:szCs w:val="24"/>
          <w:bdr w:val="none" w:sz="0" w:space="0" w:color="auto" w:frame="1"/>
          <w:lang w:val="ru-RU"/>
        </w:rPr>
        <w:t>.</w:t>
      </w:r>
    </w:p>
    <w:p w:rsidR="003A25FF" w:rsidRPr="00124400" w:rsidRDefault="003A25FF" w:rsidP="00124400">
      <w:pPr>
        <w:numPr>
          <w:ilvl w:val="0"/>
          <w:numId w:val="23"/>
        </w:numPr>
        <w:shd w:val="clear" w:color="auto" w:fill="FFFFFF"/>
        <w:spacing w:after="0" w:line="240" w:lineRule="auto"/>
        <w:ind w:left="195" w:firstLine="709"/>
        <w:jc w:val="both"/>
        <w:rPr>
          <w:sz w:val="24"/>
          <w:szCs w:val="24"/>
          <w:lang w:val="ru-RU"/>
        </w:rPr>
      </w:pPr>
      <w:r w:rsidRPr="00124400">
        <w:rPr>
          <w:sz w:val="24"/>
          <w:szCs w:val="24"/>
          <w:bdr w:val="none" w:sz="0" w:space="0" w:color="auto" w:frame="1"/>
          <w:lang w:val="ru-RU"/>
        </w:rPr>
        <w:t>Геномные библиотеки также имеют определенные недостатки, включая сложность и объем обработки больших фрагментов ДНК, а также ресурсоемкий процесс создания и обслуживания таких библиотек.</w:t>
      </w:r>
    </w:p>
    <w:p w:rsidR="003A25FF" w:rsidRDefault="003A25FF" w:rsidP="003A25FF">
      <w:pPr>
        <w:shd w:val="clear" w:color="auto" w:fill="FFFFFF"/>
        <w:spacing w:after="0" w:line="240" w:lineRule="auto"/>
        <w:ind w:left="195"/>
        <w:rPr>
          <w:rFonts w:ascii="Segoe UI" w:hAnsi="Segoe UI" w:cs="Segoe UI"/>
          <w:color w:val="000000"/>
          <w:sz w:val="27"/>
          <w:szCs w:val="27"/>
          <w:bdr w:val="none" w:sz="0" w:space="0" w:color="auto" w:frame="1"/>
          <w:lang w:val="ru-RU"/>
        </w:rPr>
      </w:pPr>
    </w:p>
    <w:p w:rsidR="003A25FF" w:rsidRDefault="003A25FF" w:rsidP="003A25FF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000000"/>
          <w:sz w:val="27"/>
          <w:szCs w:val="27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4502785" cy="2046917"/>
            <wp:effectExtent l="0" t="0" r="0" b="0"/>
            <wp:docPr id="2" name="Рисунок 2" descr="Библиотека Д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блиотека ДНК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0"/>
                    <a:stretch/>
                  </pic:blipFill>
                  <pic:spPr bwMode="auto">
                    <a:xfrm>
                      <a:off x="0" y="0"/>
                      <a:ext cx="4513470" cy="205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5FF" w:rsidRDefault="003A25FF" w:rsidP="003A25FF">
      <w:pPr>
        <w:shd w:val="clear" w:color="auto" w:fill="FFFFFF"/>
        <w:spacing w:after="0" w:line="240" w:lineRule="auto"/>
        <w:jc w:val="center"/>
        <w:rPr>
          <w:i/>
          <w:color w:val="000000"/>
          <w:sz w:val="24"/>
          <w:szCs w:val="27"/>
          <w:lang w:val="ru-RU"/>
        </w:rPr>
      </w:pPr>
      <w:r w:rsidRPr="00B7475E">
        <w:rPr>
          <w:b/>
          <w:i/>
          <w:color w:val="000000"/>
          <w:sz w:val="24"/>
          <w:szCs w:val="27"/>
          <w:lang w:val="ru-RU"/>
        </w:rPr>
        <w:t>Рисунок 2.</w:t>
      </w:r>
      <w:r w:rsidRPr="00B7475E">
        <w:rPr>
          <w:i/>
          <w:color w:val="000000"/>
          <w:sz w:val="24"/>
          <w:szCs w:val="27"/>
          <w:lang w:val="ru-RU"/>
        </w:rPr>
        <w:t xml:space="preserve"> Библиотека ДНК.</w:t>
      </w:r>
    </w:p>
    <w:p w:rsidR="00B7475E" w:rsidRDefault="00B7475E" w:rsidP="003A25FF">
      <w:pPr>
        <w:shd w:val="clear" w:color="auto" w:fill="FFFFFF"/>
        <w:spacing w:after="0" w:line="240" w:lineRule="auto"/>
        <w:jc w:val="center"/>
        <w:rPr>
          <w:i/>
          <w:color w:val="000000"/>
          <w:sz w:val="24"/>
          <w:szCs w:val="27"/>
          <w:lang w:val="ru-RU"/>
        </w:rPr>
      </w:pPr>
    </w:p>
    <w:p w:rsidR="00B7475E" w:rsidRPr="00B7475E" w:rsidRDefault="00B7475E" w:rsidP="00B7475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7"/>
          <w:lang w:val="ru-RU"/>
        </w:rPr>
      </w:pPr>
    </w:p>
    <w:p w:rsidR="00711841" w:rsidRDefault="00B7475E" w:rsidP="00711841">
      <w:pPr>
        <w:pStyle w:val="3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color w:val="000000"/>
          <w:sz w:val="24"/>
          <w:lang w:val="ru-RU"/>
        </w:rPr>
      </w:pPr>
      <w:r w:rsidRPr="002B3DDC">
        <w:rPr>
          <w:color w:val="000000"/>
          <w:sz w:val="24"/>
          <w:lang w:val="ru-RU"/>
        </w:rPr>
        <w:t>Библиотка кДНК.</w:t>
      </w:r>
      <w:r w:rsidRPr="002B3DDC">
        <w:rPr>
          <w:b w:val="0"/>
          <w:color w:val="000000"/>
          <w:sz w:val="24"/>
          <w:lang w:val="ru-RU"/>
        </w:rPr>
        <w:t xml:space="preserve"> </w:t>
      </w:r>
      <w:r w:rsidR="002B3DDC" w:rsidRPr="002B3DDC">
        <w:rPr>
          <w:b w:val="0"/>
          <w:color w:val="000000"/>
          <w:sz w:val="24"/>
          <w:lang w:val="ru-RU"/>
        </w:rPr>
        <w:t xml:space="preserve"> </w:t>
      </w:r>
      <w:r w:rsidR="002B3DDC" w:rsidRPr="002B3DDC">
        <w:rPr>
          <w:b w:val="0"/>
          <w:color w:val="000000"/>
          <w:sz w:val="24"/>
          <w:bdr w:val="none" w:sz="0" w:space="0" w:color="auto" w:frame="1"/>
          <w:lang w:val="ru-RU"/>
        </w:rPr>
        <w:t>Библиотека кДНК (комплементарной ДНК) представляет собой коллекцию молекул кДНК, полученных из мРНК.</w:t>
      </w:r>
      <w:r w:rsidR="00711841" w:rsidRPr="00711841">
        <w:rPr>
          <w:b w:val="0"/>
          <w:color w:val="000000"/>
          <w:sz w:val="24"/>
          <w:lang w:val="ru-RU"/>
        </w:rPr>
        <w:t xml:space="preserve"> </w:t>
      </w:r>
    </w:p>
    <w:p w:rsidR="00711841" w:rsidRPr="000032DD" w:rsidRDefault="00711841" w:rsidP="00711841">
      <w:pPr>
        <w:pStyle w:val="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 w:val="0"/>
          <w:sz w:val="24"/>
          <w:shd w:val="clear" w:color="auto" w:fill="FFFFFF"/>
          <w:lang w:val="ru-RU"/>
        </w:rPr>
      </w:pPr>
      <w:r>
        <w:rPr>
          <w:color w:val="000000"/>
          <w:sz w:val="24"/>
          <w:lang w:val="ru-RU"/>
        </w:rPr>
        <w:tab/>
      </w:r>
      <w:r w:rsidRPr="00711841">
        <w:rPr>
          <w:b w:val="0"/>
          <w:sz w:val="24"/>
          <w:shd w:val="clear" w:color="auto" w:fill="FFFFFF"/>
          <w:lang w:val="ru-RU"/>
        </w:rPr>
        <w:t>Библиотеки кДНК являются важнейшими инструментами в исследованиях молекулярной биологии. Они предоставляют стабильную, манипулируемую копию содержимого мРНК клеток, что позволяет исследователям исследовать экспрессию генов, варианты сплайсинга, взаимодействия белков и многое другое. В отличие от</w:t>
      </w:r>
      <w:r w:rsidRPr="00711841">
        <w:rPr>
          <w:b w:val="0"/>
          <w:sz w:val="24"/>
          <w:shd w:val="clear" w:color="auto" w:fill="FFFFFF"/>
        </w:rPr>
        <w:t> </w:t>
      </w:r>
      <w:hyperlink r:id="rId12" w:history="1">
        <w:r w:rsidRPr="00711841">
          <w:rPr>
            <w:rStyle w:val="a9"/>
            <w:b w:val="0"/>
            <w:color w:val="auto"/>
            <w:sz w:val="24"/>
            <w:u w:val="none"/>
            <w:shd w:val="clear" w:color="auto" w:fill="FFFFFF"/>
            <w:lang w:val="ru-RU"/>
          </w:rPr>
          <w:t>библиотек геномной ДНК</w:t>
        </w:r>
      </w:hyperlink>
      <w:r w:rsidRPr="00711841">
        <w:rPr>
          <w:b w:val="0"/>
          <w:sz w:val="24"/>
          <w:shd w:val="clear" w:color="auto" w:fill="FFFFFF"/>
        </w:rPr>
        <w:t> </w:t>
      </w:r>
      <w:r w:rsidRPr="00711841">
        <w:rPr>
          <w:b w:val="0"/>
          <w:sz w:val="24"/>
          <w:shd w:val="clear" w:color="auto" w:fill="FFFFFF"/>
          <w:lang w:val="ru-RU"/>
        </w:rPr>
        <w:t xml:space="preserve">, которые включают всю ДНК в геноме организма (включая некодирующие области и интроны), библиотеки кДНК включают только те последовательности, которые транскрибируются в мРНК и потенциально транслируются в белки. Это делает их особенно полезными для изучения генов, кодирующих белки. </w:t>
      </w:r>
      <w:r w:rsidRPr="00711841">
        <w:rPr>
          <w:b w:val="0"/>
          <w:sz w:val="24"/>
          <w:shd w:val="clear" w:color="auto" w:fill="FFFFFF"/>
        </w:rPr>
        <w:t>Creative</w:t>
      </w:r>
      <w:r w:rsidRPr="00711841">
        <w:rPr>
          <w:b w:val="0"/>
          <w:sz w:val="24"/>
          <w:shd w:val="clear" w:color="auto" w:fill="FFFFFF"/>
          <w:lang w:val="ru-RU"/>
        </w:rPr>
        <w:t xml:space="preserve"> </w:t>
      </w:r>
      <w:r w:rsidRPr="00711841">
        <w:rPr>
          <w:b w:val="0"/>
          <w:sz w:val="24"/>
          <w:shd w:val="clear" w:color="auto" w:fill="FFFFFF"/>
        </w:rPr>
        <w:t>Biogene</w:t>
      </w:r>
      <w:r w:rsidRPr="00711841">
        <w:rPr>
          <w:b w:val="0"/>
          <w:sz w:val="24"/>
          <w:shd w:val="clear" w:color="auto" w:fill="FFFFFF"/>
          <w:lang w:val="ru-RU"/>
        </w:rPr>
        <w:t xml:space="preserve"> — это биотехнологическая компания, которая может предоставлять высококачественные услуги по построению библиотек кДНК для клиентов по всему миру. Имея многолетний опыт в построении библиотек кДНК, мы можем предоставить ряд услуг по построению библиотек кДНК, включая</w:t>
      </w:r>
      <w:r w:rsidRPr="00711841">
        <w:rPr>
          <w:b w:val="0"/>
          <w:sz w:val="24"/>
          <w:shd w:val="clear" w:color="auto" w:fill="FFFFFF"/>
        </w:rPr>
        <w:t> </w:t>
      </w:r>
      <w:hyperlink r:id="rId13" w:history="1">
        <w:r w:rsidRPr="00711841">
          <w:rPr>
            <w:rStyle w:val="a9"/>
            <w:b w:val="0"/>
            <w:color w:val="auto"/>
            <w:sz w:val="24"/>
            <w:u w:val="none"/>
            <w:shd w:val="clear" w:color="auto" w:fill="FFFFFF"/>
            <w:lang w:val="ru-RU"/>
          </w:rPr>
          <w:t>стандартную библиотеку кДНК</w:t>
        </w:r>
      </w:hyperlink>
      <w:r w:rsidRPr="00711841">
        <w:rPr>
          <w:b w:val="0"/>
          <w:sz w:val="24"/>
          <w:shd w:val="clear" w:color="auto" w:fill="FFFFFF"/>
        </w:rPr>
        <w:t> </w:t>
      </w:r>
      <w:r w:rsidRPr="00711841">
        <w:rPr>
          <w:b w:val="0"/>
          <w:sz w:val="24"/>
          <w:shd w:val="clear" w:color="auto" w:fill="FFFFFF"/>
          <w:lang w:val="ru-RU"/>
        </w:rPr>
        <w:t>,</w:t>
      </w:r>
      <w:r w:rsidRPr="00711841">
        <w:rPr>
          <w:b w:val="0"/>
          <w:sz w:val="24"/>
          <w:shd w:val="clear" w:color="auto" w:fill="FFFFFF"/>
        </w:rPr>
        <w:t> </w:t>
      </w:r>
      <w:hyperlink r:id="rId14" w:history="1">
        <w:r w:rsidRPr="00711841">
          <w:rPr>
            <w:rStyle w:val="a9"/>
            <w:b w:val="0"/>
            <w:color w:val="auto"/>
            <w:sz w:val="24"/>
            <w:u w:val="none"/>
            <w:shd w:val="clear" w:color="auto" w:fill="FFFFFF"/>
            <w:lang w:val="ru-RU"/>
          </w:rPr>
          <w:t>субтрактивную библиотеку кДНК</w:t>
        </w:r>
      </w:hyperlink>
      <w:r w:rsidRPr="00711841">
        <w:rPr>
          <w:b w:val="0"/>
          <w:sz w:val="24"/>
          <w:shd w:val="clear" w:color="auto" w:fill="FFFFFF"/>
        </w:rPr>
        <w:t> </w:t>
      </w:r>
      <w:r w:rsidRPr="00711841">
        <w:rPr>
          <w:b w:val="0"/>
          <w:sz w:val="24"/>
          <w:shd w:val="clear" w:color="auto" w:fill="FFFFFF"/>
          <w:lang w:val="ru-RU"/>
        </w:rPr>
        <w:t>,</w:t>
      </w:r>
      <w:r w:rsidRPr="00711841">
        <w:rPr>
          <w:b w:val="0"/>
          <w:sz w:val="24"/>
          <w:shd w:val="clear" w:color="auto" w:fill="FFFFFF"/>
        </w:rPr>
        <w:t> </w:t>
      </w:r>
      <w:hyperlink r:id="rId15" w:history="1">
        <w:r w:rsidRPr="00711841">
          <w:rPr>
            <w:rStyle w:val="a9"/>
            <w:b w:val="0"/>
            <w:color w:val="auto"/>
            <w:sz w:val="24"/>
            <w:u w:val="none"/>
            <w:shd w:val="clear" w:color="auto" w:fill="FFFFFF"/>
            <w:lang w:val="ru-RU"/>
          </w:rPr>
          <w:t>нормализованную библиотеку кДНК</w:t>
        </w:r>
      </w:hyperlink>
      <w:r w:rsidRPr="00711841">
        <w:rPr>
          <w:b w:val="0"/>
          <w:sz w:val="24"/>
          <w:shd w:val="clear" w:color="auto" w:fill="FFFFFF"/>
        </w:rPr>
        <w:t> </w:t>
      </w:r>
      <w:r w:rsidRPr="00711841">
        <w:rPr>
          <w:b w:val="0"/>
          <w:sz w:val="24"/>
          <w:shd w:val="clear" w:color="auto" w:fill="FFFFFF"/>
          <w:lang w:val="ru-RU"/>
        </w:rPr>
        <w:t>,</w:t>
      </w:r>
      <w:r w:rsidRPr="00711841">
        <w:rPr>
          <w:b w:val="0"/>
          <w:sz w:val="24"/>
          <w:shd w:val="clear" w:color="auto" w:fill="FFFFFF"/>
        </w:rPr>
        <w:t> </w:t>
      </w:r>
      <w:hyperlink r:id="rId16" w:history="1">
        <w:r w:rsidRPr="00711841">
          <w:rPr>
            <w:rStyle w:val="a9"/>
            <w:b w:val="0"/>
            <w:color w:val="auto"/>
            <w:sz w:val="24"/>
            <w:u w:val="none"/>
            <w:shd w:val="clear" w:color="auto" w:fill="FFFFFF"/>
            <w:lang w:val="ru-RU"/>
          </w:rPr>
          <w:t>полноразмерную библиотеку кДНК</w:t>
        </w:r>
      </w:hyperlink>
      <w:r w:rsidRPr="00711841">
        <w:rPr>
          <w:b w:val="0"/>
          <w:sz w:val="24"/>
          <w:shd w:val="clear" w:color="auto" w:fill="FFFFFF"/>
        </w:rPr>
        <w:t> </w:t>
      </w:r>
      <w:r w:rsidRPr="00711841">
        <w:rPr>
          <w:b w:val="0"/>
          <w:sz w:val="24"/>
          <w:shd w:val="clear" w:color="auto" w:fill="FFFFFF"/>
          <w:lang w:val="ru-RU"/>
        </w:rPr>
        <w:t>,</w:t>
      </w:r>
      <w:r w:rsidRPr="00711841">
        <w:rPr>
          <w:b w:val="0"/>
          <w:sz w:val="24"/>
          <w:shd w:val="clear" w:color="auto" w:fill="FFFFFF"/>
        </w:rPr>
        <w:t> </w:t>
      </w:r>
      <w:hyperlink r:id="rId17" w:history="1">
        <w:r w:rsidRPr="00711841">
          <w:rPr>
            <w:rStyle w:val="a9"/>
            <w:b w:val="0"/>
            <w:color w:val="auto"/>
            <w:sz w:val="24"/>
            <w:u w:val="none"/>
            <w:shd w:val="clear" w:color="auto" w:fill="FFFFFF"/>
            <w:lang w:val="ru-RU"/>
          </w:rPr>
          <w:t>дрожжевую двугибридную библиотеку кДНК</w:t>
        </w:r>
      </w:hyperlink>
      <w:r w:rsidRPr="00711841">
        <w:rPr>
          <w:b w:val="0"/>
          <w:sz w:val="24"/>
          <w:shd w:val="clear" w:color="auto" w:fill="FFFFFF"/>
        </w:rPr>
        <w:t> </w:t>
      </w:r>
      <w:r w:rsidRPr="00711841">
        <w:rPr>
          <w:b w:val="0"/>
          <w:sz w:val="24"/>
          <w:shd w:val="clear" w:color="auto" w:fill="FFFFFF"/>
          <w:lang w:val="ru-RU"/>
        </w:rPr>
        <w:t>и</w:t>
      </w:r>
      <w:r w:rsidRPr="00711841">
        <w:rPr>
          <w:b w:val="0"/>
          <w:sz w:val="24"/>
          <w:shd w:val="clear" w:color="auto" w:fill="FFFFFF"/>
        </w:rPr>
        <w:t> </w:t>
      </w:r>
      <w:hyperlink r:id="rId18" w:history="1">
        <w:r w:rsidRPr="00711841">
          <w:rPr>
            <w:rStyle w:val="a9"/>
            <w:b w:val="0"/>
            <w:color w:val="auto"/>
            <w:sz w:val="24"/>
            <w:u w:val="none"/>
            <w:shd w:val="clear" w:color="auto" w:fill="FFFFFF"/>
            <w:lang w:val="ru-RU"/>
          </w:rPr>
          <w:t xml:space="preserve">библиотеку кДНК </w:t>
        </w:r>
        <w:r w:rsidRPr="00711841">
          <w:rPr>
            <w:rStyle w:val="a9"/>
            <w:b w:val="0"/>
            <w:color w:val="auto"/>
            <w:sz w:val="24"/>
            <w:u w:val="none"/>
            <w:shd w:val="clear" w:color="auto" w:fill="FFFFFF"/>
          </w:rPr>
          <w:t>SSH</w:t>
        </w:r>
      </w:hyperlink>
      <w:r w:rsidR="000032DD">
        <w:rPr>
          <w:b w:val="0"/>
          <w:sz w:val="24"/>
          <w:shd w:val="clear" w:color="auto" w:fill="FFFFFF"/>
          <w:lang w:val="ru-RU"/>
        </w:rPr>
        <w:t>.</w:t>
      </w:r>
    </w:p>
    <w:p w:rsidR="00711841" w:rsidRPr="00711841" w:rsidRDefault="00711841" w:rsidP="007118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ru-RU"/>
        </w:rPr>
      </w:pPr>
      <w:r w:rsidRPr="00711841">
        <w:rPr>
          <w:rFonts w:eastAsia="Times New Roman"/>
          <w:sz w:val="24"/>
          <w:szCs w:val="24"/>
          <w:lang w:val="ru-RU"/>
        </w:rPr>
        <w:t>Молекулы мРНК внутри клетки могут служить шаблонами для создания молекул кДНК. Затем эти молекулы кДНК можно объединить в одном месте, чтобы сформировать библиотеку кДНК.</w:t>
      </w:r>
    </w:p>
    <w:p w:rsidR="00711841" w:rsidRPr="00711841" w:rsidRDefault="00711841" w:rsidP="007118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ru-RU"/>
        </w:rPr>
      </w:pPr>
      <w:r w:rsidRPr="00711841">
        <w:rPr>
          <w:rFonts w:eastAsia="Times New Roman"/>
          <w:sz w:val="24"/>
          <w:szCs w:val="24"/>
          <w:lang w:val="ru-RU"/>
        </w:rPr>
        <w:t>Вот некоторые из ключевых принципов, лежащих в основе библиотек кДНК:</w:t>
      </w:r>
    </w:p>
    <w:p w:rsidR="00711841" w:rsidRPr="00711841" w:rsidRDefault="00711841" w:rsidP="00711841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 w:rsidRPr="00711841">
        <w:rPr>
          <w:rFonts w:eastAsia="Times New Roman"/>
          <w:sz w:val="24"/>
          <w:szCs w:val="24"/>
          <w:lang w:val="ru-RU"/>
        </w:rPr>
        <w:t>Представлять экспрессию генов: библиотека кДНК представляет гены, которые активно экспрессируются в данной клетке в определенный момент времени. Поэтому это ценный инструмент для определения того, какие гены активны в конкретной клетке.</w:t>
      </w:r>
    </w:p>
    <w:p w:rsidR="00711841" w:rsidRPr="00711841" w:rsidRDefault="00711841" w:rsidP="00711841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 w:rsidRPr="00711841">
        <w:rPr>
          <w:rFonts w:eastAsia="Times New Roman"/>
          <w:sz w:val="24"/>
          <w:szCs w:val="24"/>
          <w:lang w:val="ru-RU"/>
        </w:rPr>
        <w:t>Обратная транскрипция: процесс создания кДНК включает реакцию, известную как обратная транскрипция. В этой реакции фермент обратная транскриптаза использует мРНК в качестве шаблона для синтеза комплементарной цепи ДНК. Затем эта кДНК может быть амплифицирована и клонирована в подходящий вектор, создавая библиотеку клонов кДНК.</w:t>
      </w:r>
    </w:p>
    <w:p w:rsidR="00711841" w:rsidRPr="00711841" w:rsidRDefault="00711841" w:rsidP="00711841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 w:rsidRPr="00711841">
        <w:rPr>
          <w:rFonts w:eastAsia="Times New Roman"/>
          <w:sz w:val="24"/>
          <w:szCs w:val="24"/>
          <w:lang w:val="ru-RU"/>
        </w:rPr>
        <w:t>Отбор клонов: отбирая и секвенируя определенные клоны из библиотеки кДНК, исследователи могут изучать последовательность и функцию отдельных генов.</w:t>
      </w:r>
    </w:p>
    <w:p w:rsidR="00711841" w:rsidRPr="00711841" w:rsidRDefault="00711841" w:rsidP="00711841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 w:rsidRPr="00711841">
        <w:rPr>
          <w:rFonts w:eastAsia="Times New Roman"/>
          <w:sz w:val="24"/>
          <w:szCs w:val="24"/>
          <w:lang w:val="ru-RU"/>
        </w:rPr>
        <w:t>Некодирующие области: Одним из преимуществ библиотек кДНК по сравнению с библиотеками геномной ДНК является то, что библиотеки кДНК не содержат некодирующих областей. Это связано с тем, что мРНК, шаблон для создания кДНК, не включает эти некодирующие области. Это делает библиотеки кДНК более эффективным инструментом для изучения экспрессии генов.</w:t>
      </w:r>
    </w:p>
    <w:p w:rsidR="00711841" w:rsidRPr="00711841" w:rsidRDefault="00711841" w:rsidP="00711841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 w:rsidRPr="00711841">
        <w:rPr>
          <w:rFonts w:eastAsia="Times New Roman"/>
          <w:sz w:val="24"/>
          <w:szCs w:val="24"/>
          <w:lang w:val="ru-RU"/>
        </w:rPr>
        <w:lastRenderedPageBreak/>
        <w:t>Тканеспецифические: библиотеки кДНК могут быть созданы из определенной ткани или определенной стадии развития. Используя такую ​​библиотеку, можно узнать, какие гены экспрессируются в этой ткани или на этой стадии развития.</w:t>
      </w:r>
    </w:p>
    <w:p w:rsidR="00711841" w:rsidRPr="00711841" w:rsidRDefault="00711841" w:rsidP="00711841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 w:rsidRPr="00711841">
        <w:rPr>
          <w:rFonts w:eastAsia="Times New Roman"/>
          <w:sz w:val="24"/>
          <w:szCs w:val="24"/>
          <w:lang w:val="ru-RU"/>
        </w:rPr>
        <w:t>Профилирование экспрессии: их также можно использовать для сравнительных исследований экспрессии генов. Сравнивая библиотеки кДНК, полученные из разных тканей или стадий развития, исследователи могут определять изменения в моделях экспрессии генов.</w:t>
      </w:r>
    </w:p>
    <w:p w:rsidR="003A25FF" w:rsidRDefault="002B3DDC" w:rsidP="002B3D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7"/>
          <w:bdr w:val="none" w:sz="0" w:space="0" w:color="auto" w:frame="1"/>
        </w:rPr>
      </w:pPr>
      <w:r w:rsidRPr="002B3DDC">
        <w:rPr>
          <w:rFonts w:eastAsia="Times New Roman"/>
          <w:color w:val="000000"/>
          <w:sz w:val="24"/>
          <w:szCs w:val="27"/>
          <w:bdr w:val="none" w:sz="0" w:space="0" w:color="auto" w:frame="1"/>
          <w:lang w:val="ru-RU"/>
        </w:rPr>
        <w:t xml:space="preserve">В отличие от геномных библиотек, библиотеки кДНК представляют только экспрессированные гены организма, исключая неэкспрессированные геномные области, такие как интроны и другие некодирующие последовательности. Библиотеки </w:t>
      </w:r>
      <w:r w:rsidRPr="002B3DDC">
        <w:rPr>
          <w:rFonts w:eastAsia="Times New Roman"/>
          <w:color w:val="000000"/>
          <w:sz w:val="24"/>
          <w:szCs w:val="27"/>
          <w:bdr w:val="none" w:sz="0" w:space="0" w:color="auto" w:frame="1"/>
        </w:rPr>
        <w:t>cDNA</w:t>
      </w:r>
      <w:r w:rsidRPr="002B3DDC">
        <w:rPr>
          <w:rFonts w:eastAsia="Times New Roman"/>
          <w:color w:val="000000"/>
          <w:sz w:val="24"/>
          <w:szCs w:val="27"/>
          <w:bdr w:val="none" w:sz="0" w:space="0" w:color="auto" w:frame="1"/>
          <w:lang w:val="ru-RU"/>
        </w:rPr>
        <w:t xml:space="preserve"> полезны для изучения экспрессии генов, функций белков и получения рекомбинантных белков. Поскольку библиотеки </w:t>
      </w:r>
      <w:r w:rsidRPr="002B3DDC">
        <w:rPr>
          <w:rFonts w:eastAsia="Times New Roman"/>
          <w:color w:val="000000"/>
          <w:sz w:val="24"/>
          <w:szCs w:val="27"/>
          <w:bdr w:val="none" w:sz="0" w:space="0" w:color="auto" w:frame="1"/>
        </w:rPr>
        <w:t>cDNA</w:t>
      </w:r>
      <w:r w:rsidRPr="002B3DDC">
        <w:rPr>
          <w:rFonts w:eastAsia="Times New Roman"/>
          <w:color w:val="000000"/>
          <w:sz w:val="24"/>
          <w:szCs w:val="27"/>
          <w:bdr w:val="none" w:sz="0" w:space="0" w:color="auto" w:frame="1"/>
          <w:lang w:val="ru-RU"/>
        </w:rPr>
        <w:t xml:space="preserve"> исключают некодирующие области, они обеспечивают более сфокусированное представление выраженной генетической информации. К недостаткам библиотеки кДНК можно отнести ограничение изучения регуляции генов из-за отсутствия регуляторных последовательностей, ограниченное разнообразие генов и перекос в сторону высокоэкспрессируемых генов. Библиотеки кДНК специально создаются из эукариот для изучения экспрессируемых генов. Прокариоты не содержат интронов. Поэтому создание библиотек кДНК </w:t>
      </w:r>
      <w:proofErr w:type="gramStart"/>
      <w:r w:rsidRPr="002B3DDC">
        <w:rPr>
          <w:rFonts w:eastAsia="Times New Roman"/>
          <w:color w:val="000000"/>
          <w:sz w:val="24"/>
          <w:szCs w:val="27"/>
          <w:bdr w:val="none" w:sz="0" w:space="0" w:color="auto" w:frame="1"/>
          <w:lang w:val="ru-RU"/>
        </w:rPr>
        <w:t>для прокариот</w:t>
      </w:r>
      <w:proofErr w:type="gramEnd"/>
      <w:r w:rsidRPr="002B3DDC">
        <w:rPr>
          <w:rFonts w:eastAsia="Times New Roman"/>
          <w:color w:val="000000"/>
          <w:sz w:val="24"/>
          <w:szCs w:val="27"/>
          <w:bdr w:val="none" w:sz="0" w:space="0" w:color="auto" w:frame="1"/>
          <w:lang w:val="ru-RU"/>
        </w:rPr>
        <w:t>, как правило, не является необходимым, поскольку их геномная ДНК напрямую соответствует их мРНК.</w:t>
      </w:r>
      <w:r w:rsidRPr="002B3DDC">
        <w:rPr>
          <w:rFonts w:eastAsia="Times New Roman"/>
          <w:color w:val="000000"/>
          <w:sz w:val="24"/>
          <w:szCs w:val="27"/>
          <w:bdr w:val="none" w:sz="0" w:space="0" w:color="auto" w:frame="1"/>
        </w:rPr>
        <w:t> </w:t>
      </w:r>
    </w:p>
    <w:p w:rsidR="005B1FC4" w:rsidRPr="002B3DDC" w:rsidRDefault="005B1FC4" w:rsidP="002B3D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7"/>
          <w:lang w:val="ru-RU"/>
        </w:rPr>
      </w:pPr>
      <w:bookmarkStart w:id="0" w:name="_GoBack"/>
      <w:bookmarkEnd w:id="0"/>
    </w:p>
    <w:p w:rsidR="002B3DDC" w:rsidRPr="002B3DDC" w:rsidRDefault="002B3DDC" w:rsidP="002B3DDC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color w:val="000000"/>
          <w:sz w:val="24"/>
          <w:szCs w:val="27"/>
          <w:lang w:val="ru-RU"/>
        </w:rPr>
      </w:pPr>
    </w:p>
    <w:tbl>
      <w:tblPr>
        <w:tblW w:w="9231" w:type="dxa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4054"/>
        <w:gridCol w:w="2718"/>
      </w:tblGrid>
      <w:tr w:rsidR="002B3DDC" w:rsidRPr="002B3DDC" w:rsidTr="002B3D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7"/>
              </w:rPr>
            </w:pPr>
            <w:r w:rsidRPr="002B3DDC">
              <w:rPr>
                <w:rFonts w:eastAsia="Times New Roman"/>
                <w:b/>
                <w:bCs/>
                <w:color w:val="000000"/>
                <w:sz w:val="24"/>
                <w:szCs w:val="27"/>
                <w:bdr w:val="none" w:sz="0" w:space="0" w:color="auto" w:frame="1"/>
              </w:rPr>
              <w:t>Характеристики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</w:rPr>
            </w:pPr>
            <w:r w:rsidRPr="002B3DDC">
              <w:rPr>
                <w:rFonts w:eastAsia="Times New Roman"/>
                <w:b/>
                <w:bCs/>
                <w:color w:val="000000"/>
                <w:sz w:val="24"/>
                <w:szCs w:val="27"/>
                <w:bdr w:val="none" w:sz="0" w:space="0" w:color="auto" w:frame="1"/>
              </w:rPr>
              <w:t>Геномная библиотека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</w:rPr>
            </w:pPr>
            <w:r w:rsidRPr="002B3DDC">
              <w:rPr>
                <w:rFonts w:eastAsia="Times New Roman"/>
                <w:b/>
                <w:bCs/>
                <w:color w:val="000000"/>
                <w:sz w:val="24"/>
                <w:szCs w:val="27"/>
                <w:bdr w:val="none" w:sz="0" w:space="0" w:color="auto" w:frame="1"/>
              </w:rPr>
              <w:t>Библиотека ДНК</w:t>
            </w:r>
          </w:p>
        </w:tc>
      </w:tr>
      <w:tr w:rsidR="002B3DDC" w:rsidRPr="002B3DDC" w:rsidTr="002B3D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</w:rPr>
              <w:t>Содержание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t>Геномные библиотеки содержат фрагменты ДНК, представляющие весь геном организма.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t>Библиотеки кДНК состоят только из активно экспрессируемых последовательностей кДНК.</w:t>
            </w:r>
          </w:p>
        </w:tc>
      </w:tr>
      <w:tr w:rsidR="002B3DDC" w:rsidRPr="002B3DDC" w:rsidTr="002B3D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</w:rPr>
              <w:t>Размер фрагментов ДНК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t>Фрагменты ДНК крупнее и содержат от тысяч до миллионов пар оснований.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t>Библиотеки кДНК содержат более мелкие фрагменты ДНК.</w:t>
            </w:r>
          </w:p>
        </w:tc>
      </w:tr>
      <w:tr w:rsidR="002B3DDC" w:rsidRPr="002B3DDC" w:rsidTr="002B3D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</w:rPr>
              <w:t>Кодирующие и некодирующие регионы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t>Он содержит как кодирующие, так и некодирующие области, включая интроны и регуляторные последовательности.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t>Он содержит только кодирующие области или экспрессируемые гены.</w:t>
            </w:r>
          </w:p>
        </w:tc>
      </w:tr>
      <w:tr w:rsidR="002B3DDC" w:rsidRPr="002B3DDC" w:rsidTr="002B3D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</w:rPr>
              <w:t>Источник ДНК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t>Источником ДНК является общая геномная ДНК, извлеченная из клеток или тканей.</w:t>
            </w: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</w:rPr>
              <w:t> 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t>Источником ДНК для библиотеки кДНК является мРНК, которая преобразуется в кДНК.</w:t>
            </w:r>
          </w:p>
        </w:tc>
      </w:tr>
      <w:tr w:rsidR="002B3DDC" w:rsidRPr="002B3DDC" w:rsidTr="002B3D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</w:rPr>
              <w:t>Векторы, используемые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t xml:space="preserve">В нем используются такие векторы, как бактериофаги и бактериальные искусственные хромосомы (БАХ), </w:t>
            </w: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lastRenderedPageBreak/>
              <w:t>которые могут удерживать большие фрагменты ДНК.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lastRenderedPageBreak/>
              <w:t xml:space="preserve">Библиотеки кДНК обычно используют плазмидные векторы, которые подходят для </w:t>
            </w: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lastRenderedPageBreak/>
              <w:t>более мелких фрагментов кДНК.</w:t>
            </w:r>
          </w:p>
        </w:tc>
      </w:tr>
      <w:tr w:rsidR="002B3DDC" w:rsidRPr="002B3DDC" w:rsidTr="002B3D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</w:rPr>
              <w:lastRenderedPageBreak/>
              <w:t>Приложение 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t>Геномные библиотеки используются для геномного картирования, сравнительной геномики и изучения регуляции генов.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3DDC" w:rsidRPr="002B3DDC" w:rsidRDefault="002B3DDC" w:rsidP="002B3D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7"/>
                <w:lang w:val="ru-RU"/>
              </w:rPr>
            </w:pPr>
            <w:r w:rsidRPr="002B3DDC">
              <w:rPr>
                <w:rFonts w:eastAsia="Times New Roman"/>
                <w:color w:val="000000"/>
                <w:sz w:val="24"/>
                <w:szCs w:val="27"/>
                <w:bdr w:val="none" w:sz="0" w:space="0" w:color="auto" w:frame="1"/>
                <w:lang w:val="ru-RU"/>
              </w:rPr>
              <w:t>Библиотеки кДНК особенно полезны для изучения моделей экспрессии генов и функций экспрессируемых генов.</w:t>
            </w:r>
          </w:p>
        </w:tc>
      </w:tr>
    </w:tbl>
    <w:p w:rsidR="002B3DDC" w:rsidRDefault="002B3DDC" w:rsidP="002B3DDC">
      <w:pPr>
        <w:jc w:val="center"/>
        <w:rPr>
          <w:b/>
          <w:i/>
          <w:sz w:val="24"/>
        </w:rPr>
      </w:pPr>
    </w:p>
    <w:p w:rsidR="002B3DDC" w:rsidRPr="002B3DDC" w:rsidRDefault="002B3DDC" w:rsidP="002B3DDC">
      <w:pPr>
        <w:jc w:val="center"/>
        <w:rPr>
          <w:i/>
          <w:sz w:val="24"/>
        </w:rPr>
      </w:pPr>
      <w:r w:rsidRPr="002B3DDC">
        <w:rPr>
          <w:b/>
          <w:i/>
          <w:sz w:val="24"/>
        </w:rPr>
        <w:t xml:space="preserve">Таблица 1. </w:t>
      </w:r>
      <w:r w:rsidRPr="002B3DDC">
        <w:rPr>
          <w:i/>
          <w:sz w:val="24"/>
        </w:rPr>
        <w:t>Различия между геномной библиотекой и библиотекой кДНК</w:t>
      </w:r>
    </w:p>
    <w:p w:rsidR="002B3DDC" w:rsidRPr="002B3DDC" w:rsidRDefault="002B3DDC" w:rsidP="00372283">
      <w:pPr>
        <w:spacing w:after="0" w:line="240" w:lineRule="auto"/>
        <w:ind w:firstLine="709"/>
        <w:jc w:val="both"/>
        <w:rPr>
          <w:sz w:val="24"/>
          <w:lang w:val="ru-RU"/>
        </w:rPr>
      </w:pPr>
      <w:r w:rsidRPr="00372283">
        <w:rPr>
          <w:b/>
          <w:i/>
          <w:sz w:val="24"/>
          <w:lang w:val="ru-RU"/>
        </w:rPr>
        <w:t>Создание (подготовка) геномной библиотеки</w:t>
      </w:r>
      <w:r w:rsidR="00372283">
        <w:rPr>
          <w:b/>
          <w:i/>
          <w:sz w:val="24"/>
          <w:lang w:val="ru-RU"/>
        </w:rPr>
        <w:t xml:space="preserve">. </w:t>
      </w:r>
      <w:r w:rsidRPr="002B3DDC">
        <w:rPr>
          <w:sz w:val="24"/>
          <w:lang w:val="ru-RU"/>
        </w:rPr>
        <w:t>1.Выделение геномной ДНК</w:t>
      </w:r>
      <w:r>
        <w:rPr>
          <w:sz w:val="24"/>
          <w:lang w:val="ru-RU"/>
        </w:rPr>
        <w:t xml:space="preserve">. </w:t>
      </w:r>
      <w:r w:rsidRPr="002B3DDC">
        <w:rPr>
          <w:sz w:val="24"/>
          <w:lang w:val="ru-RU"/>
        </w:rPr>
        <w:t>Создание геномной библиотеки начинается с выделения геномной ДНК из интересующего организма.</w:t>
      </w:r>
      <w:r w:rsidRPr="002B3DDC">
        <w:rPr>
          <w:sz w:val="24"/>
        </w:rPr>
        <w:t> </w:t>
      </w:r>
    </w:p>
    <w:p w:rsidR="002B3DDC" w:rsidRPr="002B3DDC" w:rsidRDefault="002B3DDC" w:rsidP="00372283">
      <w:pPr>
        <w:spacing w:after="0" w:line="240" w:lineRule="auto"/>
        <w:ind w:firstLine="709"/>
        <w:jc w:val="both"/>
        <w:rPr>
          <w:sz w:val="24"/>
        </w:rPr>
      </w:pPr>
      <w:r w:rsidRPr="002B3DDC">
        <w:rPr>
          <w:sz w:val="24"/>
        </w:rPr>
        <w:t>Геномную ДНК можно выделить с помощью различных методов, таких как лизис клеток, расщепление белков и экстракция фенолом и хлороформом. </w:t>
      </w:r>
    </w:p>
    <w:p w:rsidR="002B3DDC" w:rsidRPr="002B3DDC" w:rsidRDefault="002B3DDC" w:rsidP="00372283">
      <w:pPr>
        <w:spacing w:after="0" w:line="240" w:lineRule="auto"/>
        <w:ind w:firstLine="709"/>
        <w:jc w:val="both"/>
        <w:rPr>
          <w:sz w:val="24"/>
        </w:rPr>
      </w:pPr>
      <w:r w:rsidRPr="002B3DDC">
        <w:rPr>
          <w:sz w:val="24"/>
        </w:rPr>
        <w:t>Выделенная ДНК представляет собой полный геном организма и содержит как кодирующие, так и некодирующие области.</w:t>
      </w:r>
    </w:p>
    <w:p w:rsidR="002B3DDC" w:rsidRPr="002B3DDC" w:rsidRDefault="002B3DDC" w:rsidP="00372283">
      <w:pPr>
        <w:spacing w:after="0" w:line="240" w:lineRule="auto"/>
        <w:ind w:firstLine="709"/>
        <w:jc w:val="both"/>
        <w:rPr>
          <w:sz w:val="24"/>
        </w:rPr>
      </w:pPr>
      <w:r w:rsidRPr="002B3DDC">
        <w:rPr>
          <w:sz w:val="24"/>
          <w:lang w:val="ru-RU"/>
        </w:rPr>
        <w:t>2. Фрагментация геномной ДНК</w:t>
      </w:r>
      <w:r>
        <w:rPr>
          <w:sz w:val="24"/>
          <w:lang w:val="ru-RU"/>
        </w:rPr>
        <w:t xml:space="preserve">. </w:t>
      </w:r>
      <w:r w:rsidRPr="002B3DDC">
        <w:rPr>
          <w:sz w:val="24"/>
          <w:lang w:val="ru-RU"/>
        </w:rPr>
        <w:t xml:space="preserve">Полученная изолированная геномная ДНК часто слишком велика для прямого клонирования в векторы. </w:t>
      </w:r>
      <w:r w:rsidRPr="002B3DDC">
        <w:rPr>
          <w:sz w:val="24"/>
        </w:rPr>
        <w:t>Поэтому ее необходимо фрагментировать на более мелкие фрагменты, пригодные для клонирования.</w:t>
      </w:r>
    </w:p>
    <w:p w:rsidR="002B3DDC" w:rsidRPr="002B3DDC" w:rsidRDefault="002B3DDC" w:rsidP="00372283">
      <w:pPr>
        <w:spacing w:after="0" w:line="240" w:lineRule="auto"/>
        <w:ind w:firstLine="709"/>
        <w:jc w:val="both"/>
        <w:rPr>
          <w:sz w:val="24"/>
        </w:rPr>
      </w:pPr>
      <w:r w:rsidRPr="002B3DDC">
        <w:rPr>
          <w:sz w:val="24"/>
        </w:rPr>
        <w:t>Такая фрагментация может быть достигнута с помощью физических методов, таких как обработка ультразвуком, механическое измельчение, или ферментативных методов с использованием рестрикционных ферментов. </w:t>
      </w:r>
    </w:p>
    <w:p w:rsidR="002B3DDC" w:rsidRPr="00372283" w:rsidRDefault="002B3DDC" w:rsidP="00372283">
      <w:pPr>
        <w:spacing w:after="0" w:line="240" w:lineRule="auto"/>
        <w:ind w:firstLine="709"/>
        <w:jc w:val="both"/>
        <w:rPr>
          <w:sz w:val="24"/>
          <w:lang w:val="ru-RU"/>
        </w:rPr>
      </w:pPr>
      <w:r w:rsidRPr="002B3DDC">
        <w:rPr>
          <w:sz w:val="24"/>
          <w:lang w:val="ru-RU"/>
        </w:rPr>
        <w:t>3. Клонирование</w:t>
      </w:r>
      <w:r>
        <w:rPr>
          <w:sz w:val="24"/>
          <w:lang w:val="ru-RU"/>
        </w:rPr>
        <w:t xml:space="preserve">. </w:t>
      </w:r>
      <w:r w:rsidRPr="002B3DDC">
        <w:rPr>
          <w:sz w:val="24"/>
          <w:lang w:val="ru-RU"/>
        </w:rPr>
        <w:t xml:space="preserve">Затем фрагментированная геномная ДНК клонируется в подходящий вектор. </w:t>
      </w:r>
      <w:r w:rsidRPr="00372283">
        <w:rPr>
          <w:sz w:val="24"/>
          <w:lang w:val="ru-RU"/>
        </w:rPr>
        <w:t xml:space="preserve">Некоторые распространенные векторы, используемые для создания геномной библиотеки, включают плазмиды, бактериофаги, бактериальные искусственные хромосомы </w:t>
      </w:r>
      <w:r w:rsidRPr="00372283">
        <w:rPr>
          <w:i/>
          <w:sz w:val="24"/>
          <w:lang w:val="ru-RU"/>
        </w:rPr>
        <w:t>(</w:t>
      </w:r>
      <w:r w:rsidRPr="00372283">
        <w:rPr>
          <w:i/>
          <w:sz w:val="24"/>
        </w:rPr>
        <w:t>BAC</w:t>
      </w:r>
      <w:r w:rsidRPr="00372283">
        <w:rPr>
          <w:i/>
          <w:sz w:val="24"/>
          <w:lang w:val="ru-RU"/>
        </w:rPr>
        <w:t>)</w:t>
      </w:r>
      <w:r w:rsidRPr="00372283">
        <w:rPr>
          <w:sz w:val="24"/>
          <w:lang w:val="ru-RU"/>
        </w:rPr>
        <w:t xml:space="preserve"> и дрожжевые искусственные хромосомы (</w:t>
      </w:r>
      <w:r w:rsidRPr="00372283">
        <w:rPr>
          <w:i/>
          <w:sz w:val="24"/>
        </w:rPr>
        <w:t>YAC</w:t>
      </w:r>
      <w:r w:rsidRPr="00372283">
        <w:rPr>
          <w:i/>
          <w:sz w:val="24"/>
          <w:lang w:val="ru-RU"/>
        </w:rPr>
        <w:t>).</w:t>
      </w:r>
    </w:p>
    <w:p w:rsidR="002B3DDC" w:rsidRPr="002B3DDC" w:rsidRDefault="002B3DDC" w:rsidP="00372283">
      <w:pPr>
        <w:spacing w:after="0" w:line="240" w:lineRule="auto"/>
        <w:ind w:firstLine="709"/>
        <w:jc w:val="both"/>
        <w:rPr>
          <w:sz w:val="24"/>
        </w:rPr>
      </w:pPr>
      <w:r w:rsidRPr="002B3DDC">
        <w:rPr>
          <w:sz w:val="24"/>
        </w:rPr>
        <w:t xml:space="preserve">Бактериальные векторы подходят для более мелких фрагментов ДНК, тогда как </w:t>
      </w:r>
      <w:r w:rsidRPr="002B3DDC">
        <w:rPr>
          <w:i/>
          <w:sz w:val="24"/>
        </w:rPr>
        <w:t xml:space="preserve">YAC </w:t>
      </w:r>
      <w:r w:rsidRPr="002B3DDC">
        <w:rPr>
          <w:sz w:val="24"/>
        </w:rPr>
        <w:t>используются для более крупных фрагментов ДНК.</w:t>
      </w:r>
    </w:p>
    <w:p w:rsidR="002B3DDC" w:rsidRPr="002B3DDC" w:rsidRDefault="002B3DDC" w:rsidP="00372283">
      <w:pPr>
        <w:spacing w:after="0" w:line="240" w:lineRule="auto"/>
        <w:ind w:firstLine="709"/>
        <w:jc w:val="both"/>
        <w:rPr>
          <w:sz w:val="24"/>
        </w:rPr>
      </w:pPr>
      <w:r w:rsidRPr="002B3DDC">
        <w:rPr>
          <w:sz w:val="24"/>
        </w:rPr>
        <w:t>Векторы обрабатываются рестриктазами для создания липких концов, совместимых с фрагментированной ДНК.</w:t>
      </w:r>
    </w:p>
    <w:p w:rsidR="002B3DDC" w:rsidRPr="002B3DDC" w:rsidRDefault="002B3DDC" w:rsidP="00372283">
      <w:pPr>
        <w:spacing w:after="0" w:line="240" w:lineRule="auto"/>
        <w:ind w:firstLine="709"/>
        <w:jc w:val="both"/>
        <w:rPr>
          <w:sz w:val="24"/>
        </w:rPr>
      </w:pPr>
      <w:r w:rsidRPr="002B3DDC">
        <w:rPr>
          <w:sz w:val="24"/>
        </w:rPr>
        <w:t>Фермент ДНК-лигаза используется для связывания фрагментов ДНК с вектором, создавая рекомбинантные молекулы ДНК.</w:t>
      </w:r>
    </w:p>
    <w:p w:rsidR="002B3DDC" w:rsidRPr="002B3DDC" w:rsidRDefault="002B3DDC" w:rsidP="00372283">
      <w:pPr>
        <w:spacing w:after="0" w:line="240" w:lineRule="auto"/>
        <w:ind w:firstLine="709"/>
        <w:jc w:val="both"/>
        <w:rPr>
          <w:sz w:val="24"/>
          <w:lang w:val="ru-RU"/>
        </w:rPr>
      </w:pPr>
      <w:r w:rsidRPr="002B3DDC">
        <w:rPr>
          <w:sz w:val="24"/>
          <w:lang w:val="ru-RU"/>
        </w:rPr>
        <w:t>4. Трансформация</w:t>
      </w:r>
      <w:r>
        <w:rPr>
          <w:sz w:val="24"/>
          <w:lang w:val="ru-RU"/>
        </w:rPr>
        <w:t xml:space="preserve">. </w:t>
      </w:r>
      <w:r w:rsidRPr="002B3DDC">
        <w:rPr>
          <w:sz w:val="24"/>
          <w:lang w:val="ru-RU"/>
        </w:rPr>
        <w:t>Рекомбинантные векторы, содержащие клонированные фрагменты геномной ДНК, трансформируются в подходящий организм-хозяин, обычно</w:t>
      </w:r>
      <w:r w:rsidRPr="002B3DDC">
        <w:rPr>
          <w:sz w:val="24"/>
        </w:rPr>
        <w:t> </w:t>
      </w:r>
      <w:r w:rsidRPr="002B3DDC">
        <w:rPr>
          <w:i/>
          <w:sz w:val="24"/>
        </w:rPr>
        <w:t>E</w:t>
      </w:r>
      <w:r w:rsidRPr="002B3DDC">
        <w:rPr>
          <w:i/>
          <w:sz w:val="24"/>
          <w:lang w:val="ru-RU"/>
        </w:rPr>
        <w:t xml:space="preserve">. </w:t>
      </w:r>
      <w:r w:rsidRPr="002B3DDC">
        <w:rPr>
          <w:i/>
          <w:sz w:val="24"/>
        </w:rPr>
        <w:t>coli</w:t>
      </w:r>
      <w:r w:rsidRPr="002B3DDC">
        <w:rPr>
          <w:sz w:val="24"/>
        </w:rPr>
        <w:t> </w:t>
      </w:r>
      <w:r w:rsidRPr="002B3DDC">
        <w:rPr>
          <w:sz w:val="24"/>
          <w:lang w:val="ru-RU"/>
        </w:rPr>
        <w:t>и дрожжи.</w:t>
      </w:r>
    </w:p>
    <w:p w:rsidR="002B3DDC" w:rsidRPr="002B3DDC" w:rsidRDefault="002B3DDC" w:rsidP="00372283">
      <w:pPr>
        <w:spacing w:after="0" w:line="240" w:lineRule="auto"/>
        <w:ind w:firstLine="709"/>
        <w:jc w:val="both"/>
        <w:rPr>
          <w:sz w:val="24"/>
        </w:rPr>
      </w:pPr>
      <w:r w:rsidRPr="002B3DDC">
        <w:rPr>
          <w:sz w:val="24"/>
        </w:rPr>
        <w:t>Трансформированные клетки-хозяева принимают рекомбинантные векторы и культивируются на агаровых пластинах, содержащих селективную среду, чтобы обеспечить рост колоний, содержащих рекомбинантную ДНК. Эти колонии формируют геномную библиотеку ДНК.</w:t>
      </w:r>
    </w:p>
    <w:p w:rsidR="002B3DDC" w:rsidRDefault="002B3DDC" w:rsidP="002B3DDC">
      <w:pPr>
        <w:shd w:val="clear" w:color="auto" w:fill="FFFFFF"/>
        <w:spacing w:after="0" w:line="240" w:lineRule="auto"/>
        <w:ind w:left="709"/>
        <w:rPr>
          <w:rFonts w:ascii="Segoe UI" w:eastAsia="Times New Roman" w:hAnsi="Segoe UI" w:cs="Segoe UI"/>
          <w:color w:val="000000"/>
          <w:sz w:val="27"/>
          <w:szCs w:val="27"/>
          <w:lang w:val="ru-RU"/>
        </w:rPr>
      </w:pPr>
    </w:p>
    <w:p w:rsidR="00372283" w:rsidRDefault="00372283" w:rsidP="00372283">
      <w:pPr>
        <w:shd w:val="clear" w:color="auto" w:fill="FFFFFF"/>
        <w:spacing w:after="0" w:line="240" w:lineRule="auto"/>
        <w:ind w:left="709"/>
        <w:jc w:val="center"/>
        <w:rPr>
          <w:rFonts w:ascii="Segoe UI" w:eastAsia="Times New Roman" w:hAnsi="Segoe UI" w:cs="Segoe UI"/>
          <w:color w:val="000000"/>
          <w:sz w:val="27"/>
          <w:szCs w:val="27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557622" cy="1284388"/>
            <wp:effectExtent l="0" t="0" r="5080" b="0"/>
            <wp:docPr id="3" name="Рисунок 3" descr="Создание библиотеки геномной Д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здание библиотеки геномной ДНК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82"/>
                    <a:stretch/>
                  </pic:blipFill>
                  <pic:spPr bwMode="auto">
                    <a:xfrm>
                      <a:off x="0" y="0"/>
                      <a:ext cx="5590904" cy="12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283" w:rsidRPr="00372283" w:rsidRDefault="00372283" w:rsidP="00372283">
      <w:pPr>
        <w:shd w:val="clear" w:color="auto" w:fill="FFFFFF"/>
        <w:spacing w:after="0" w:line="240" w:lineRule="auto"/>
        <w:ind w:left="709"/>
        <w:jc w:val="center"/>
        <w:rPr>
          <w:rFonts w:eastAsia="Times New Roman"/>
          <w:i/>
          <w:color w:val="000000"/>
          <w:sz w:val="24"/>
          <w:szCs w:val="27"/>
          <w:lang w:val="ru-RU"/>
        </w:rPr>
      </w:pPr>
      <w:r w:rsidRPr="00372283">
        <w:rPr>
          <w:rFonts w:eastAsia="Times New Roman"/>
          <w:b/>
          <w:i/>
          <w:color w:val="000000"/>
          <w:sz w:val="24"/>
          <w:szCs w:val="27"/>
          <w:lang w:val="ru-RU"/>
        </w:rPr>
        <w:t>Рисунок 3.</w:t>
      </w:r>
      <w:r w:rsidRPr="00372283">
        <w:rPr>
          <w:rFonts w:eastAsia="Times New Roman"/>
          <w:i/>
          <w:color w:val="000000"/>
          <w:sz w:val="24"/>
          <w:szCs w:val="27"/>
          <w:lang w:val="ru-RU"/>
        </w:rPr>
        <w:t xml:space="preserve"> Создание библиотеки кДНК.</w:t>
      </w:r>
    </w:p>
    <w:p w:rsidR="003A25FF" w:rsidRPr="00124400" w:rsidRDefault="003A25FF" w:rsidP="00124400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lang w:val="ru-RU"/>
        </w:rPr>
      </w:pPr>
    </w:p>
    <w:p w:rsidR="00372283" w:rsidRPr="00372283" w:rsidRDefault="00372283" w:rsidP="0012440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sz w:val="24"/>
          <w:szCs w:val="24"/>
          <w:lang w:val="ru-RU"/>
        </w:rPr>
      </w:pPr>
      <w:r w:rsidRPr="00124400">
        <w:rPr>
          <w:rFonts w:eastAsia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Выделение мРНК.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Создание библиотеки кДНК начинается с выделения мРНК из эукариотических клеток.</w:t>
      </w:r>
      <w:r w:rsidRPr="00124400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мРНК выделяется и очищается с использованием таких методов, как очистка на колонке. Очистка на колонке использует олигомерные нуклеотидные смолы </w:t>
      </w:r>
      <w:r w:rsidRPr="00372283">
        <w:rPr>
          <w:rFonts w:eastAsia="Times New Roman"/>
          <w:sz w:val="24"/>
          <w:szCs w:val="24"/>
          <w:bdr w:val="none" w:sz="0" w:space="0" w:color="auto" w:frame="1"/>
        </w:rPr>
        <w:t>dT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, которые связывают только мРНК с поли-А-хвостом.</w:t>
      </w:r>
      <w:r w:rsidRPr="00124400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Эукариотическая мРНК содержит поли-А-хвост на 3'-конце. Когда клеточный лизат проходит через колонку поли-Т, поли-А-хвосты молекул мРНК связываются с последовательностями олиго-</w:t>
      </w:r>
      <w:r w:rsidRPr="00372283">
        <w:rPr>
          <w:rFonts w:eastAsia="Times New Roman"/>
          <w:sz w:val="24"/>
          <w:szCs w:val="24"/>
          <w:bdr w:val="none" w:sz="0" w:space="0" w:color="auto" w:frame="1"/>
        </w:rPr>
        <w:t>dT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.</w:t>
      </w:r>
      <w:r w:rsidRPr="00372283">
        <w:rPr>
          <w:rFonts w:eastAsia="Times New Roman"/>
          <w:sz w:val="24"/>
          <w:szCs w:val="24"/>
          <w:bdr w:val="none" w:sz="0" w:space="0" w:color="auto" w:frame="1"/>
        </w:rPr>
        <w:t> 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Это удерживает мРНК в колонке, в то время как все другие молекулы, которые не имеют поли-А-хвостов, проходят через колонку и отбрасываются. Наконец, молекулы мРНК отделяются от последовательностей олиго-</w:t>
      </w:r>
      <w:r w:rsidRPr="00372283">
        <w:rPr>
          <w:rFonts w:eastAsia="Times New Roman"/>
          <w:sz w:val="24"/>
          <w:szCs w:val="24"/>
          <w:bdr w:val="none" w:sz="0" w:space="0" w:color="auto" w:frame="1"/>
        </w:rPr>
        <w:t>dT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с помощью элюирующего буфера.</w:t>
      </w:r>
    </w:p>
    <w:p w:rsidR="00372283" w:rsidRPr="00372283" w:rsidRDefault="00372283" w:rsidP="0012440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sz w:val="24"/>
          <w:szCs w:val="24"/>
          <w:lang w:val="ru-RU"/>
        </w:rPr>
      </w:pPr>
      <w:r w:rsidRPr="00124400">
        <w:rPr>
          <w:rFonts w:eastAsia="Times New Roman"/>
          <w:b/>
          <w:bCs/>
          <w:sz w:val="24"/>
          <w:szCs w:val="24"/>
          <w:bdr w:val="none" w:sz="0" w:space="0" w:color="auto" w:frame="1"/>
          <w:lang w:val="ru-RU"/>
        </w:rPr>
        <w:t>Синтез кДНК</w:t>
      </w:r>
      <w:r w:rsidRPr="00124400">
        <w:rPr>
          <w:rFonts w:eastAsia="Times New Roman"/>
          <w:sz w:val="24"/>
          <w:szCs w:val="24"/>
          <w:lang w:val="ru-RU"/>
        </w:rPr>
        <w:t xml:space="preserve">.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После выделения и очистки молекул мРНК следующим шагом является синтез молекул кДНК из выделенной мРНК.</w:t>
      </w:r>
      <w:r w:rsidRPr="00124400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Сначала короткий олиго-</w:t>
      </w:r>
      <w:r w:rsidRPr="00372283">
        <w:rPr>
          <w:rFonts w:eastAsia="Times New Roman"/>
          <w:sz w:val="24"/>
          <w:szCs w:val="24"/>
          <w:bdr w:val="none" w:sz="0" w:space="0" w:color="auto" w:frame="1"/>
        </w:rPr>
        <w:t>dT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-праймер отжигается с 3'-поли-</w:t>
      </w:r>
      <w:r w:rsidRPr="00372283">
        <w:rPr>
          <w:rFonts w:eastAsia="Times New Roman"/>
          <w:sz w:val="24"/>
          <w:szCs w:val="24"/>
          <w:bdr w:val="none" w:sz="0" w:space="0" w:color="auto" w:frame="1"/>
        </w:rPr>
        <w:t>A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-хвостами молекулы мРНК, что инициирует синтез первой ДНК. С помощью фермента обратной транскриптазы праймер удлиняется, образуя дуплекс РНК-ДНК.</w:t>
      </w:r>
      <w:r w:rsidRPr="00372283">
        <w:rPr>
          <w:rFonts w:eastAsia="Times New Roman"/>
          <w:sz w:val="24"/>
          <w:szCs w:val="24"/>
          <w:bdr w:val="none" w:sz="0" w:space="0" w:color="auto" w:frame="1"/>
        </w:rPr>
        <w:t> 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Фермент РНКаза Н расщепляет цепь мРНК в гибриде мРНК-ДНК, оставляя небольшие фрагменты РНК, которые используются в качестве праймеров для синтеза второй цепи ДНК.</w:t>
      </w:r>
      <w:r w:rsidRPr="00124400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ДНК-полимераза </w:t>
      </w:r>
      <w:r w:rsidRPr="00372283">
        <w:rPr>
          <w:rFonts w:eastAsia="Times New Roman"/>
          <w:sz w:val="24"/>
          <w:szCs w:val="24"/>
          <w:bdr w:val="none" w:sz="0" w:space="0" w:color="auto" w:frame="1"/>
        </w:rPr>
        <w:t>I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синтезирует вторую цепь ДНК в сегментах, удаляя РНК-праймеры.</w:t>
      </w:r>
      <w:r w:rsidRPr="00124400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Фермент ДНК-лигаза запечатывает разрывы между вновь синтезированными фрагментами ДНК, в результате чего образуется двухцепочечная кДНК-копия мРНК.</w:t>
      </w:r>
    </w:p>
    <w:p w:rsidR="00372283" w:rsidRPr="00372283" w:rsidRDefault="00372283" w:rsidP="0012440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sz w:val="24"/>
          <w:szCs w:val="24"/>
          <w:lang w:val="ru-RU"/>
        </w:rPr>
      </w:pPr>
      <w:r w:rsidRPr="00124400">
        <w:rPr>
          <w:rFonts w:eastAsia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Клонирование кДНК.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Следующим шагом является лигирование молекул кДНК в подходящие векторы для клонирования.</w:t>
      </w:r>
      <w:r w:rsidRPr="00124400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Поскольку концы кДНК тупые, необходимо добавить линкеры или адаптеры сайтов рестрикции к концам молекул кДНК, чтобы сделать их совместимыми с векторной ДНК. Эти линкеры содержат сайты распознавания для рестриктаз. Затем линкеры расщепляются с помощью рестриктаз.</w:t>
      </w:r>
      <w:r w:rsidRPr="00124400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Наиболее часто используемыми векторами для клонирования кДНК являются плазмидные и фаговые векторы. Подходящие векторы разрезаются тем же рестрикционным ферментом, что и кДНК.</w:t>
      </w:r>
      <w:r w:rsidRPr="00124400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Молекулы кДНК соединяются с векторной ДНК</w:t>
      </w:r>
      <w:r w:rsidRPr="00372283">
        <w:rPr>
          <w:rFonts w:eastAsia="Times New Roman"/>
          <w:sz w:val="24"/>
          <w:szCs w:val="24"/>
          <w:bdr w:val="none" w:sz="0" w:space="0" w:color="auto" w:frame="1"/>
        </w:rPr>
        <w:t> 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, в результате чего создаются рекомбинантные молекулы ДНК.</w:t>
      </w:r>
    </w:p>
    <w:p w:rsidR="004F5790" w:rsidRDefault="00372283" w:rsidP="0012440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sz w:val="24"/>
          <w:szCs w:val="24"/>
          <w:bdr w:val="none" w:sz="0" w:space="0" w:color="auto" w:frame="1"/>
          <w:lang w:val="ru-RU"/>
        </w:rPr>
      </w:pPr>
      <w:r w:rsidRPr="00124400">
        <w:rPr>
          <w:rFonts w:eastAsia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Трансформация.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Молекулы рекомбинантной ДНК трансформируются в клетки-хозяева, которые можно культивировать для получения колоний, содержащих клонированные вставки кДНК.</w:t>
      </w:r>
      <w:r w:rsidRPr="00124400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Для отбора клеток-хозяев, которые успешно приняли рекомбинантную ДНК, трансформированные клетки культивируют на агаровых пластинах, содержащих селективную среду. Селективная среда содержит антибиотики, которые подавляют рост нетрансформированных клеток.</w:t>
      </w:r>
      <w:r w:rsidRPr="00124400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372283" w:rsidRPr="00124400" w:rsidRDefault="00372283" w:rsidP="0012440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sz w:val="24"/>
          <w:szCs w:val="24"/>
          <w:bdr w:val="none" w:sz="0" w:space="0" w:color="auto" w:frame="1"/>
          <w:lang w:val="ru-RU"/>
        </w:rPr>
      </w:pPr>
      <w:r w:rsidRPr="00372283">
        <w:rPr>
          <w:rFonts w:eastAsia="Times New Roman"/>
          <w:sz w:val="24"/>
          <w:szCs w:val="24"/>
          <w:bdr w:val="none" w:sz="0" w:space="0" w:color="auto" w:frame="1"/>
          <w:lang w:val="ru-RU"/>
        </w:rPr>
        <w:t>Наличие селективного маркерного гена на векторе гарантирует, что только клетки, содержащие рекомбинантную ДНК, выживают и образуют колонии на селективной среде. Полученные колонии формируют библиотеку кДНК.</w:t>
      </w:r>
    </w:p>
    <w:p w:rsidR="00372283" w:rsidRPr="00124400" w:rsidRDefault="00372283" w:rsidP="00124400">
      <w:pPr>
        <w:spacing w:after="0" w:line="240" w:lineRule="auto"/>
        <w:ind w:firstLine="709"/>
        <w:jc w:val="both"/>
        <w:rPr>
          <w:sz w:val="24"/>
          <w:szCs w:val="24"/>
        </w:rPr>
      </w:pPr>
      <w:r w:rsidRPr="00124400">
        <w:rPr>
          <w:b/>
          <w:sz w:val="24"/>
          <w:szCs w:val="24"/>
          <w:lang w:val="ru-RU"/>
        </w:rPr>
        <w:t>Скрининг библиотеки ДНК.</w:t>
      </w:r>
      <w:r w:rsidRPr="00124400">
        <w:rPr>
          <w:sz w:val="24"/>
          <w:szCs w:val="24"/>
          <w:lang w:val="ru-RU"/>
        </w:rPr>
        <w:t xml:space="preserve"> После создания библиотек генов важен процесс скрининга как кДНК, так и геномных библиотек для идентификации и выделения рекомбинантных клонов, содержащих интересующие вставки ДНК.</w:t>
      </w:r>
      <w:r w:rsidRPr="00124400">
        <w:rPr>
          <w:sz w:val="24"/>
          <w:szCs w:val="24"/>
        </w:rPr>
        <w:t xml:space="preserve"> Существует несколько методов скрининга. Наиболее часто используемый метод скрининга для библиотек генов — </w:t>
      </w:r>
      <w:r w:rsidRPr="00124400">
        <w:rPr>
          <w:sz w:val="24"/>
          <w:szCs w:val="24"/>
        </w:rPr>
        <w:lastRenderedPageBreak/>
        <w:t xml:space="preserve">скрининг на основе гибридизации. </w:t>
      </w:r>
      <w:r w:rsidRPr="00124400">
        <w:rPr>
          <w:sz w:val="24"/>
          <w:szCs w:val="24"/>
          <w:lang w:val="ru-RU"/>
        </w:rPr>
        <w:t>Этот метод использует меченые ДНК- или РНК-зонды, которые комплементарны целевой последовательности ДНК в библиотеке генов. При скрининге на основе гибридизации колонии или бляшки в библиотеках генов переносятся на твердую мембрану, например, нитроцеллюлозную.</w:t>
      </w:r>
      <w:r w:rsidR="00124400" w:rsidRPr="00124400">
        <w:rPr>
          <w:sz w:val="24"/>
          <w:szCs w:val="24"/>
          <w:lang w:val="ru-RU"/>
        </w:rPr>
        <w:t xml:space="preserve"> </w:t>
      </w:r>
      <w:r w:rsidRPr="00124400">
        <w:rPr>
          <w:sz w:val="24"/>
          <w:szCs w:val="24"/>
          <w:lang w:val="ru-RU"/>
        </w:rPr>
        <w:t xml:space="preserve">Затем мембрану зондируют радиоактивно мечеными зондами для идентификации клонов, содержащих целевую последовательность. </w:t>
      </w:r>
      <w:r w:rsidRPr="00124400">
        <w:rPr>
          <w:sz w:val="24"/>
          <w:szCs w:val="24"/>
        </w:rPr>
        <w:t>Зонд будет гибридизироваться с его комплементарной последовательностью в целевой ДНК.</w:t>
      </w:r>
    </w:p>
    <w:p w:rsidR="00372283" w:rsidRPr="00124400" w:rsidRDefault="00372283" w:rsidP="00124400">
      <w:pPr>
        <w:spacing w:after="0" w:line="240" w:lineRule="auto"/>
        <w:ind w:firstLine="709"/>
        <w:jc w:val="both"/>
        <w:rPr>
          <w:sz w:val="24"/>
          <w:szCs w:val="24"/>
        </w:rPr>
      </w:pPr>
      <w:r w:rsidRPr="00124400">
        <w:rPr>
          <w:sz w:val="24"/>
          <w:szCs w:val="24"/>
        </w:rPr>
        <w:t>Положительные клоны идентифицируются на основании наличия сигналов гибридизации, которые визуализируются с помощью авторадиографии или флуоресцентной детекции.</w:t>
      </w:r>
    </w:p>
    <w:p w:rsidR="00372283" w:rsidRPr="00124400" w:rsidRDefault="00372283" w:rsidP="00124400">
      <w:pPr>
        <w:spacing w:after="0" w:line="240" w:lineRule="auto"/>
        <w:ind w:firstLine="709"/>
        <w:jc w:val="both"/>
        <w:rPr>
          <w:sz w:val="24"/>
          <w:szCs w:val="24"/>
        </w:rPr>
      </w:pPr>
      <w:r w:rsidRPr="00124400">
        <w:rPr>
          <w:sz w:val="24"/>
          <w:szCs w:val="24"/>
        </w:rPr>
        <w:t>Другие широко используемые методы скрининга включают ПЦР-скрининг, иммунологический анализ и скрининг на основе секвенирования.</w:t>
      </w:r>
    </w:p>
    <w:p w:rsidR="00372283" w:rsidRPr="00124400" w:rsidRDefault="00372283" w:rsidP="00124400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24400">
        <w:rPr>
          <w:sz w:val="24"/>
          <w:szCs w:val="24"/>
          <w:lang w:val="ru-RU"/>
        </w:rPr>
        <w:t>Применение библиотеки ДНК</w:t>
      </w:r>
      <w:r w:rsidR="00124400" w:rsidRPr="00124400">
        <w:rPr>
          <w:sz w:val="24"/>
          <w:szCs w:val="24"/>
          <w:lang w:val="ru-RU"/>
        </w:rPr>
        <w:t xml:space="preserve">. </w:t>
      </w:r>
      <w:r w:rsidRPr="00124400">
        <w:rPr>
          <w:sz w:val="24"/>
          <w:szCs w:val="24"/>
          <w:lang w:val="ru-RU"/>
        </w:rPr>
        <w:t>Применение геномных библиотек</w:t>
      </w:r>
      <w:r w:rsidR="00124400" w:rsidRPr="00124400">
        <w:rPr>
          <w:sz w:val="24"/>
          <w:szCs w:val="24"/>
          <w:lang w:val="ru-RU"/>
        </w:rPr>
        <w:t xml:space="preserve">. </w:t>
      </w:r>
      <w:r w:rsidRPr="00124400">
        <w:rPr>
          <w:sz w:val="24"/>
          <w:szCs w:val="24"/>
          <w:lang w:val="ru-RU"/>
        </w:rPr>
        <w:t>Геномные библиотеки необходимы для построения физических карт геномов, которые помогают понять расположение и структуру генов.</w:t>
      </w:r>
      <w:r w:rsidR="00124400" w:rsidRPr="00124400">
        <w:rPr>
          <w:sz w:val="24"/>
          <w:szCs w:val="24"/>
          <w:lang w:val="ru-RU"/>
        </w:rPr>
        <w:t xml:space="preserve"> </w:t>
      </w:r>
      <w:r w:rsidRPr="00124400">
        <w:rPr>
          <w:sz w:val="24"/>
          <w:szCs w:val="24"/>
          <w:lang w:val="ru-RU"/>
        </w:rPr>
        <w:t>Эти библиотеки особенно полезны для изучения некодирующих областей, регуляторных элементов и последовательностей генов, которые могут не экспрессироваться.</w:t>
      </w:r>
      <w:r w:rsidR="00124400" w:rsidRPr="00124400">
        <w:rPr>
          <w:sz w:val="24"/>
          <w:szCs w:val="24"/>
          <w:lang w:val="ru-RU"/>
        </w:rPr>
        <w:t xml:space="preserve"> </w:t>
      </w:r>
      <w:r w:rsidRPr="00124400">
        <w:rPr>
          <w:sz w:val="24"/>
          <w:szCs w:val="24"/>
          <w:lang w:val="ru-RU"/>
        </w:rPr>
        <w:t>Геномные библиотеки разных видов можно сравнивать для изучения их эволюционных взаимоотношений.</w:t>
      </w:r>
      <w:r w:rsidR="00124400" w:rsidRPr="00124400">
        <w:rPr>
          <w:sz w:val="24"/>
          <w:szCs w:val="24"/>
          <w:lang w:val="ru-RU"/>
        </w:rPr>
        <w:t xml:space="preserve"> </w:t>
      </w:r>
      <w:r w:rsidRPr="00124400">
        <w:rPr>
          <w:sz w:val="24"/>
          <w:szCs w:val="24"/>
          <w:lang w:val="ru-RU"/>
        </w:rPr>
        <w:t>Геномные библиотеки также помогают выявлять генетические мутации и гены, связанные с заболеваниями, что важно для понимания генетической основы заболеваний.</w:t>
      </w:r>
    </w:p>
    <w:p w:rsidR="004F5790" w:rsidRDefault="00372283" w:rsidP="00124400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24400">
        <w:rPr>
          <w:sz w:val="24"/>
          <w:szCs w:val="24"/>
          <w:lang w:val="ru-RU"/>
        </w:rPr>
        <w:t>Применение библиотек кДНК</w:t>
      </w:r>
      <w:r w:rsidR="00124400" w:rsidRPr="00124400">
        <w:rPr>
          <w:sz w:val="24"/>
          <w:szCs w:val="24"/>
          <w:lang w:val="ru-RU"/>
        </w:rPr>
        <w:t xml:space="preserve">. </w:t>
      </w:r>
      <w:r w:rsidRPr="00124400">
        <w:rPr>
          <w:sz w:val="24"/>
          <w:szCs w:val="24"/>
          <w:lang w:val="ru-RU"/>
        </w:rPr>
        <w:t>Библиотеки кДНК полезны для изучения активно экспрессируемых генов в различных тканях при определенных условиях. Библиотека кДНК позволяет идентифицировать и клонировать экспрессируемые гены.</w:t>
      </w:r>
      <w:r w:rsidR="00124400" w:rsidRPr="00124400">
        <w:rPr>
          <w:sz w:val="24"/>
          <w:szCs w:val="24"/>
          <w:lang w:val="ru-RU"/>
        </w:rPr>
        <w:t xml:space="preserve"> </w:t>
      </w:r>
    </w:p>
    <w:p w:rsidR="00372283" w:rsidRDefault="00372283" w:rsidP="00124400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24400">
        <w:rPr>
          <w:sz w:val="24"/>
          <w:szCs w:val="24"/>
          <w:lang w:val="ru-RU"/>
        </w:rPr>
        <w:t>Библиотеки кДНК можно использовать для сравнения профилей экспрессии генов у разных видов, что полезно при изучении эволюционной биологии.</w:t>
      </w:r>
      <w:r w:rsidR="00124400" w:rsidRPr="00124400">
        <w:rPr>
          <w:sz w:val="24"/>
          <w:szCs w:val="24"/>
          <w:lang w:val="ru-RU"/>
        </w:rPr>
        <w:t xml:space="preserve"> </w:t>
      </w:r>
      <w:r w:rsidRPr="00124400">
        <w:rPr>
          <w:sz w:val="24"/>
          <w:szCs w:val="24"/>
          <w:lang w:val="ru-RU"/>
        </w:rPr>
        <w:t>Библиотеки кДНК также используются для получения рекомбинантных</w:t>
      </w:r>
      <w:r w:rsidRPr="00124400">
        <w:rPr>
          <w:sz w:val="24"/>
          <w:szCs w:val="24"/>
        </w:rPr>
        <w:t> </w:t>
      </w:r>
      <w:hyperlink r:id="rId20" w:history="1">
        <w:r w:rsidRPr="00124400">
          <w:rPr>
            <w:rStyle w:val="a9"/>
            <w:color w:val="auto"/>
            <w:sz w:val="24"/>
            <w:szCs w:val="24"/>
            <w:u w:val="none"/>
            <w:lang w:val="ru-RU"/>
          </w:rPr>
          <w:t>белков</w:t>
        </w:r>
      </w:hyperlink>
      <w:r w:rsidR="00124400" w:rsidRPr="00124400">
        <w:rPr>
          <w:sz w:val="24"/>
          <w:szCs w:val="24"/>
          <w:lang w:val="ru-RU"/>
        </w:rPr>
        <w:t xml:space="preserve">. </w:t>
      </w:r>
      <w:r w:rsidRPr="00124400">
        <w:rPr>
          <w:sz w:val="24"/>
          <w:szCs w:val="24"/>
          <w:lang w:val="ru-RU"/>
        </w:rPr>
        <w:t>Эти библиотеки также используются для выявления и изучения экспрессии генов, связанных с заболеваниями, что может помочь в разработке диагностических маркеров.</w:t>
      </w:r>
    </w:p>
    <w:p w:rsidR="00124400" w:rsidRPr="00711841" w:rsidRDefault="00711841" w:rsidP="00124400">
      <w:pPr>
        <w:spacing w:after="0" w:line="240" w:lineRule="auto"/>
        <w:ind w:firstLine="709"/>
        <w:jc w:val="both"/>
        <w:rPr>
          <w:sz w:val="24"/>
          <w:lang w:val="ru-RU"/>
        </w:rPr>
      </w:pPr>
      <w:r w:rsidRPr="00711841">
        <w:rPr>
          <w:sz w:val="24"/>
          <w:lang w:val="ru-RU"/>
        </w:rPr>
        <w:t xml:space="preserve">Метод векторного кепирования был использован для создания кДНК-библиотек из тотальной РНК клеточной линии пигментного эпителия сетчатки человека </w:t>
      </w:r>
      <w:r w:rsidRPr="00711841">
        <w:rPr>
          <w:sz w:val="24"/>
        </w:rPr>
        <w:t>ARPE</w:t>
      </w:r>
      <w:r w:rsidRPr="00711841">
        <w:rPr>
          <w:sz w:val="24"/>
          <w:lang w:val="ru-RU"/>
        </w:rPr>
        <w:t xml:space="preserve">-19 и печени мыши. Для </w:t>
      </w:r>
      <w:r w:rsidRPr="00711841">
        <w:rPr>
          <w:sz w:val="24"/>
        </w:rPr>
        <w:t>ARPE</w:t>
      </w:r>
      <w:r w:rsidRPr="00711841">
        <w:rPr>
          <w:sz w:val="24"/>
          <w:lang w:val="ru-RU"/>
        </w:rPr>
        <w:t xml:space="preserve">-19 использовали 5 мкг тотальной РНК и 0,3 мкг праймера </w:t>
      </w:r>
      <w:r w:rsidRPr="00711841">
        <w:rPr>
          <w:sz w:val="24"/>
        </w:rPr>
        <w:t>pKA</w:t>
      </w:r>
      <w:r w:rsidRPr="00711841">
        <w:rPr>
          <w:sz w:val="24"/>
          <w:lang w:val="ru-RU"/>
        </w:rPr>
        <w:t>1</w:t>
      </w:r>
      <w:r w:rsidRPr="00711841">
        <w:rPr>
          <w:sz w:val="24"/>
        </w:rPr>
        <w:t>U</w:t>
      </w:r>
      <w:r w:rsidRPr="00711841">
        <w:rPr>
          <w:sz w:val="24"/>
          <w:lang w:val="ru-RU"/>
        </w:rPr>
        <w:t xml:space="preserve">5, а для печени мыши – 10 мкг РНК и 0,15 мкг праймера </w:t>
      </w:r>
      <w:r w:rsidRPr="00711841">
        <w:rPr>
          <w:sz w:val="24"/>
        </w:rPr>
        <w:t>pGCAP</w:t>
      </w:r>
      <w:r w:rsidRPr="00711841">
        <w:rPr>
          <w:sz w:val="24"/>
          <w:lang w:val="ru-RU"/>
        </w:rPr>
        <w:t xml:space="preserve">1. После трансформации клеток </w:t>
      </w:r>
      <w:r w:rsidRPr="004F5790">
        <w:rPr>
          <w:i/>
          <w:sz w:val="24"/>
        </w:rPr>
        <w:t>E</w:t>
      </w:r>
      <w:r w:rsidRPr="004F5790">
        <w:rPr>
          <w:i/>
          <w:sz w:val="24"/>
          <w:lang w:val="ru-RU"/>
        </w:rPr>
        <w:t xml:space="preserve">. </w:t>
      </w:r>
      <w:r w:rsidRPr="004F5790">
        <w:rPr>
          <w:i/>
          <w:sz w:val="24"/>
        </w:rPr>
        <w:t>coli</w:t>
      </w:r>
      <w:r w:rsidRPr="00711841">
        <w:rPr>
          <w:sz w:val="24"/>
          <w:lang w:val="ru-RU"/>
        </w:rPr>
        <w:t xml:space="preserve"> полученные библиотеки включали около </w:t>
      </w:r>
      <w:r w:rsidRPr="00711841">
        <w:rPr>
          <w:rStyle w:val="katex-mathml"/>
          <w:sz w:val="24"/>
          <w:lang w:val="ru-RU"/>
        </w:rPr>
        <w:t>10610^6</w:t>
      </w:r>
      <w:r w:rsidRPr="00711841">
        <w:rPr>
          <w:rStyle w:val="mord"/>
          <w:sz w:val="24"/>
          <w:lang w:val="ru-RU"/>
        </w:rPr>
        <w:t>106</w:t>
      </w:r>
      <w:r w:rsidRPr="00711841">
        <w:rPr>
          <w:sz w:val="24"/>
          <w:lang w:val="ru-RU"/>
        </w:rPr>
        <w:t xml:space="preserve"> и </w:t>
      </w:r>
      <w:r w:rsidRPr="00711841">
        <w:rPr>
          <w:rStyle w:val="katex-mathml"/>
          <w:sz w:val="24"/>
          <w:lang w:val="ru-RU"/>
        </w:rPr>
        <w:t>10510^5</w:t>
      </w:r>
      <w:r w:rsidRPr="00711841">
        <w:rPr>
          <w:rStyle w:val="mord"/>
          <w:sz w:val="24"/>
          <w:lang w:val="ru-RU"/>
        </w:rPr>
        <w:t>105</w:t>
      </w:r>
      <w:r w:rsidRPr="00711841">
        <w:rPr>
          <w:sz w:val="24"/>
          <w:lang w:val="ru-RU"/>
        </w:rPr>
        <w:t xml:space="preserve"> независимых колоний, соответственно. Последующее секвенирование дало читаемые последовательности 4084 и 791 вставок кДНК для </w:t>
      </w:r>
      <w:r w:rsidRPr="00711841">
        <w:rPr>
          <w:sz w:val="24"/>
        </w:rPr>
        <w:t>ARPE</w:t>
      </w:r>
      <w:r w:rsidRPr="00711841">
        <w:rPr>
          <w:sz w:val="24"/>
          <w:lang w:val="ru-RU"/>
        </w:rPr>
        <w:t>-19 и печени мыши.</w:t>
      </w:r>
    </w:p>
    <w:p w:rsidR="00711841" w:rsidRDefault="00711841" w:rsidP="00124400">
      <w:pPr>
        <w:spacing w:after="0" w:line="240" w:lineRule="auto"/>
        <w:ind w:firstLine="709"/>
        <w:jc w:val="both"/>
        <w:rPr>
          <w:sz w:val="24"/>
          <w:lang w:val="ru-RU"/>
        </w:rPr>
      </w:pPr>
      <w:r w:rsidRPr="00711841">
        <w:rPr>
          <w:sz w:val="24"/>
          <w:lang w:val="ru-RU"/>
        </w:rPr>
        <w:t xml:space="preserve">Эксперимент с мРНК, имеющей кеп </w:t>
      </w:r>
      <w:r w:rsidRPr="00711841">
        <w:rPr>
          <w:sz w:val="24"/>
        </w:rPr>
        <w:t>m</w:t>
      </w:r>
      <w:r w:rsidRPr="00711841">
        <w:rPr>
          <w:sz w:val="24"/>
          <w:lang w:val="ru-RU"/>
        </w:rPr>
        <w:t>7</w:t>
      </w:r>
      <w:r w:rsidRPr="00711841">
        <w:rPr>
          <w:sz w:val="24"/>
        </w:rPr>
        <w:t>G</w:t>
      </w:r>
      <w:r w:rsidRPr="00711841">
        <w:rPr>
          <w:sz w:val="24"/>
          <w:lang w:val="ru-RU"/>
        </w:rPr>
        <w:t xml:space="preserve"> для </w:t>
      </w:r>
      <w:r w:rsidRPr="00711841">
        <w:rPr>
          <w:sz w:val="24"/>
        </w:rPr>
        <w:t>EEF</w:t>
      </w:r>
      <w:r w:rsidRPr="00711841">
        <w:rPr>
          <w:sz w:val="24"/>
          <w:lang w:val="ru-RU"/>
        </w:rPr>
        <w:t>1</w:t>
      </w:r>
      <w:r w:rsidRPr="00711841">
        <w:rPr>
          <w:sz w:val="24"/>
        </w:rPr>
        <w:t>A</w:t>
      </w:r>
      <w:r w:rsidRPr="00711841">
        <w:rPr>
          <w:sz w:val="24"/>
          <w:lang w:val="ru-RU"/>
        </w:rPr>
        <w:t xml:space="preserve">1, показал, что полноразмерная кДНК имеет дополнительный </w:t>
      </w:r>
      <w:r w:rsidRPr="00711841">
        <w:rPr>
          <w:sz w:val="24"/>
        </w:rPr>
        <w:t>G</w:t>
      </w:r>
      <w:r w:rsidRPr="00711841">
        <w:rPr>
          <w:sz w:val="24"/>
          <w:lang w:val="ru-RU"/>
        </w:rPr>
        <w:t xml:space="preserve"> на 5'-конце. Для оценки процента полноразмерных кДНК с добавленным </w:t>
      </w:r>
      <w:r w:rsidRPr="00711841">
        <w:rPr>
          <w:sz w:val="24"/>
        </w:rPr>
        <w:t>G</w:t>
      </w:r>
      <w:r w:rsidRPr="00711841">
        <w:rPr>
          <w:sz w:val="24"/>
          <w:lang w:val="ru-RU"/>
        </w:rPr>
        <w:t xml:space="preserve"> в библиотеке </w:t>
      </w:r>
      <w:r w:rsidRPr="00711841">
        <w:rPr>
          <w:sz w:val="24"/>
        </w:rPr>
        <w:t>ARPE</w:t>
      </w:r>
      <w:r w:rsidRPr="00711841">
        <w:rPr>
          <w:sz w:val="24"/>
          <w:lang w:val="ru-RU"/>
        </w:rPr>
        <w:t xml:space="preserve">-19 исследовались 5'-последовательности клонов. Выявлено, что 98,2% клонов представляют полноразмерную кДНК, 96% из которых имели </w:t>
      </w:r>
      <w:r w:rsidRPr="00711841">
        <w:rPr>
          <w:sz w:val="24"/>
        </w:rPr>
        <w:t>G</w:t>
      </w:r>
      <w:r w:rsidRPr="00711841">
        <w:rPr>
          <w:sz w:val="24"/>
          <w:lang w:val="ru-RU"/>
        </w:rPr>
        <w:t xml:space="preserve"> или </w:t>
      </w:r>
      <w:r w:rsidRPr="00711841">
        <w:rPr>
          <w:sz w:val="24"/>
        </w:rPr>
        <w:t>NG</w:t>
      </w:r>
      <w:r w:rsidRPr="00711841">
        <w:rPr>
          <w:sz w:val="24"/>
          <w:lang w:val="ru-RU"/>
        </w:rPr>
        <w:t xml:space="preserve"> на 5'-конце, причем у 390 клонов этот нуклеотид отсутствует в геноме. Меньшая часть клонов имела добавленные </w:t>
      </w:r>
      <w:r w:rsidRPr="00711841">
        <w:rPr>
          <w:sz w:val="24"/>
        </w:rPr>
        <w:t>A</w:t>
      </w:r>
      <w:r w:rsidRPr="00711841">
        <w:rPr>
          <w:sz w:val="24"/>
          <w:lang w:val="ru-RU"/>
        </w:rPr>
        <w:t xml:space="preserve"> или </w:t>
      </w:r>
      <w:r w:rsidRPr="00711841">
        <w:rPr>
          <w:sz w:val="24"/>
        </w:rPr>
        <w:t>T</w:t>
      </w:r>
      <w:r w:rsidRPr="00711841">
        <w:rPr>
          <w:sz w:val="24"/>
          <w:lang w:val="ru-RU"/>
        </w:rPr>
        <w:t>, предположительно от нетемплатного добавления нуклеотидов.</w:t>
      </w:r>
    </w:p>
    <w:p w:rsidR="004F5790" w:rsidRDefault="004F5790" w:rsidP="00124400">
      <w:pPr>
        <w:spacing w:after="0" w:line="240" w:lineRule="auto"/>
        <w:ind w:firstLine="709"/>
        <w:jc w:val="both"/>
        <w:rPr>
          <w:sz w:val="24"/>
          <w:lang w:val="ru-RU"/>
        </w:rPr>
      </w:pPr>
    </w:p>
    <w:p w:rsidR="004F5790" w:rsidRDefault="004F5790" w:rsidP="004F5790">
      <w:pPr>
        <w:spacing w:after="0" w:line="240" w:lineRule="auto"/>
        <w:ind w:firstLine="709"/>
        <w:jc w:val="center"/>
        <w:rPr>
          <w:sz w:val="24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4487431" cy="3055735"/>
            <wp:effectExtent l="0" t="0" r="8890" b="0"/>
            <wp:docPr id="4" name="Рисунок 4" descr="Обзор подготовки библиотеки кДНК и прототипического двухгибридного подх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зор подготовки библиотеки кДНК и прототипического двухгибридного подхода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945" cy="305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90" w:rsidRPr="004F5790" w:rsidRDefault="004F5790" w:rsidP="004F5790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22"/>
          <w:shd w:val="clear" w:color="auto" w:fill="FFFFFF"/>
          <w:lang w:val="ru-RU"/>
        </w:rPr>
      </w:pPr>
      <w:r w:rsidRPr="004F5790">
        <w:rPr>
          <w:rFonts w:ascii="Arial" w:hAnsi="Arial" w:cs="Arial"/>
          <w:b/>
          <w:i/>
          <w:sz w:val="22"/>
          <w:shd w:val="clear" w:color="auto" w:fill="FFFFFF"/>
          <w:lang w:val="ru-RU"/>
        </w:rPr>
        <w:t>Рис</w:t>
      </w:r>
      <w:r w:rsidRPr="004F5790">
        <w:rPr>
          <w:rFonts w:ascii="Arial" w:hAnsi="Arial" w:cs="Arial"/>
          <w:b/>
          <w:i/>
          <w:sz w:val="22"/>
          <w:shd w:val="clear" w:color="auto" w:fill="FFFFFF"/>
          <w:lang w:val="ru-RU"/>
        </w:rPr>
        <w:t>унок 4</w:t>
      </w:r>
      <w:r w:rsidRPr="004F5790">
        <w:rPr>
          <w:rFonts w:ascii="Arial" w:hAnsi="Arial" w:cs="Arial"/>
          <w:i/>
          <w:sz w:val="22"/>
          <w:shd w:val="clear" w:color="auto" w:fill="FFFFFF"/>
          <w:lang w:val="ru-RU"/>
        </w:rPr>
        <w:t>.</w:t>
      </w:r>
      <w:r w:rsidRPr="004F5790">
        <w:rPr>
          <w:rFonts w:ascii="Arial" w:hAnsi="Arial" w:cs="Arial"/>
          <w:i/>
          <w:sz w:val="22"/>
          <w:shd w:val="clear" w:color="auto" w:fill="FFFFFF"/>
          <w:lang w:val="ru-RU"/>
        </w:rPr>
        <w:t xml:space="preserve"> Обзор подготовки библиотеки кДНК и прототипический двухгибридный подход. (</w:t>
      </w:r>
      <w:r w:rsidRPr="004F5790">
        <w:rPr>
          <w:rFonts w:ascii="Arial" w:hAnsi="Arial" w:cs="Arial"/>
          <w:i/>
          <w:sz w:val="22"/>
          <w:shd w:val="clear" w:color="auto" w:fill="FFFFFF"/>
        </w:rPr>
        <w:t>Gillespie</w:t>
      </w:r>
      <w:r w:rsidRPr="004F5790">
        <w:rPr>
          <w:rFonts w:ascii="Arial" w:hAnsi="Arial" w:cs="Arial"/>
          <w:i/>
          <w:sz w:val="22"/>
          <w:shd w:val="clear" w:color="auto" w:fill="FFFFFF"/>
          <w:lang w:val="ru-RU"/>
        </w:rPr>
        <w:t xml:space="preserve">, </w:t>
      </w:r>
      <w:r w:rsidRPr="004F5790">
        <w:rPr>
          <w:rFonts w:ascii="Arial" w:hAnsi="Arial" w:cs="Arial"/>
          <w:i/>
          <w:sz w:val="22"/>
          <w:shd w:val="clear" w:color="auto" w:fill="FFFFFF"/>
        </w:rPr>
        <w:t>M</w:t>
      </w:r>
      <w:r w:rsidRPr="004F5790">
        <w:rPr>
          <w:rFonts w:ascii="Arial" w:hAnsi="Arial" w:cs="Arial"/>
          <w:i/>
          <w:sz w:val="22"/>
          <w:shd w:val="clear" w:color="auto" w:fill="FFFFFF"/>
          <w:lang w:val="ru-RU"/>
        </w:rPr>
        <w:t>., 2003)</w:t>
      </w:r>
      <w:r>
        <w:rPr>
          <w:rFonts w:ascii="Arial" w:hAnsi="Arial" w:cs="Arial"/>
          <w:i/>
          <w:sz w:val="22"/>
          <w:shd w:val="clear" w:color="auto" w:fill="FFFFFF"/>
          <w:lang w:val="ru-RU"/>
        </w:rPr>
        <w:t>.</w:t>
      </w:r>
    </w:p>
    <w:p w:rsidR="004F5790" w:rsidRDefault="004F5790" w:rsidP="004F5790">
      <w:pPr>
        <w:spacing w:after="0" w:line="240" w:lineRule="auto"/>
        <w:ind w:firstLine="709"/>
        <w:jc w:val="center"/>
        <w:rPr>
          <w:sz w:val="24"/>
          <w:lang w:val="ru-RU"/>
        </w:rPr>
      </w:pPr>
    </w:p>
    <w:p w:rsidR="00711841" w:rsidRPr="004F5790" w:rsidRDefault="00711841" w:rsidP="004F57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4F5790">
        <w:rPr>
          <w:lang w:val="ru-RU"/>
        </w:rPr>
        <w:t>Библиотека кДНК имеет два основных преимущества.</w:t>
      </w:r>
      <w:r w:rsidRPr="004F5790">
        <w:rPr>
          <w:lang w:val="ru-RU"/>
        </w:rPr>
        <w:t xml:space="preserve"> </w:t>
      </w:r>
      <w:r w:rsidRPr="004F5790">
        <w:rPr>
          <w:lang w:val="ru-RU"/>
        </w:rPr>
        <w:t>Вначале он усиливается фрагментами генов, которые транскрибируются.</w:t>
      </w:r>
      <w:r w:rsidRPr="004F5790">
        <w:rPr>
          <w:lang w:val="ru-RU"/>
        </w:rPr>
        <w:t xml:space="preserve"> </w:t>
      </w:r>
      <w:r w:rsidRPr="004F5790">
        <w:rPr>
          <w:lang w:val="ru-RU"/>
        </w:rPr>
        <w:t>Интроны — не единственный способ изменить клонированные последовательности. Если целью является создание эукариотического белка в бактериях, интроны могут стать проблемой, поскольку у большинства бактерий отсутствует метод устранения интронов.</w:t>
      </w:r>
    </w:p>
    <w:p w:rsidR="00711841" w:rsidRPr="004F5790" w:rsidRDefault="00711841" w:rsidP="004F5790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F5790">
        <w:rPr>
          <w:sz w:val="24"/>
          <w:szCs w:val="24"/>
          <w:lang w:val="ru-RU"/>
        </w:rPr>
        <w:t>Недостатком библиотеки кДНК является то, что она содержит только последовательности, которые встречаются внутри зрелой мРНК.</w:t>
      </w:r>
      <w:r w:rsidRPr="004F5790">
        <w:rPr>
          <w:sz w:val="24"/>
          <w:szCs w:val="24"/>
          <w:lang w:val="ru-RU"/>
        </w:rPr>
        <w:t xml:space="preserve"> </w:t>
      </w:r>
      <w:r w:rsidRPr="004F5790">
        <w:rPr>
          <w:sz w:val="24"/>
          <w:szCs w:val="24"/>
          <w:lang w:val="ru-RU"/>
        </w:rPr>
        <w:t>Интроны отсутствуют, как и другие последовательности, которые изменяются во время транскрипции. Последовательности, которые не транскрибируются в РНК, такие как энхансеры и промоторы, не включены в коллекцию кДНК.</w:t>
      </w:r>
      <w:r w:rsidRPr="004F5790">
        <w:rPr>
          <w:sz w:val="24"/>
          <w:szCs w:val="24"/>
          <w:lang w:val="ru-RU"/>
        </w:rPr>
        <w:t xml:space="preserve"> </w:t>
      </w:r>
      <w:r w:rsidRPr="004F5790">
        <w:rPr>
          <w:sz w:val="24"/>
          <w:szCs w:val="24"/>
          <w:lang w:val="ru-RU"/>
        </w:rPr>
        <w:t>Важно отметить, что в библиотеку кДНК входят только определенные последовательности генов, экспрессирующиеся внутри органа, из которого была выделена ДНК.</w:t>
      </w:r>
      <w:r w:rsidR="004F5790" w:rsidRPr="004F5790">
        <w:rPr>
          <w:sz w:val="24"/>
          <w:szCs w:val="24"/>
          <w:lang w:val="ru-RU"/>
        </w:rPr>
        <w:t xml:space="preserve"> </w:t>
      </w:r>
      <w:r w:rsidRPr="004F5790">
        <w:rPr>
          <w:sz w:val="24"/>
          <w:szCs w:val="24"/>
          <w:lang w:val="ru-RU"/>
        </w:rPr>
        <w:t xml:space="preserve">Кроме того, в коллекции кДНК количество конкретной </w:t>
      </w:r>
      <w:r w:rsidR="004F5790" w:rsidRPr="004F5790">
        <w:rPr>
          <w:sz w:val="24"/>
          <w:szCs w:val="24"/>
          <w:lang w:val="ru-RU"/>
        </w:rPr>
        <w:t>п</w:t>
      </w:r>
      <w:r w:rsidRPr="004F5790">
        <w:rPr>
          <w:sz w:val="24"/>
          <w:szCs w:val="24"/>
          <w:lang w:val="ru-RU"/>
        </w:rPr>
        <w:t>оследовательности ДНК определяется количеством соответствующей мРНК в интересующей ткани.</w:t>
      </w:r>
      <w:r w:rsidR="004F5790" w:rsidRPr="004F5790">
        <w:rPr>
          <w:sz w:val="24"/>
          <w:szCs w:val="24"/>
          <w:lang w:val="ru-RU"/>
        </w:rPr>
        <w:t xml:space="preserve"> </w:t>
      </w:r>
      <w:r w:rsidRPr="004F5790">
        <w:rPr>
          <w:sz w:val="24"/>
          <w:szCs w:val="24"/>
          <w:lang w:val="ru-RU"/>
        </w:rPr>
        <w:t>В противоположность этому, если взглянуть на библиотеку ДНК всего генома, то практически все гены встречаются с одинаковой частотой.</w:t>
      </w:r>
      <w:r w:rsidR="004F5790" w:rsidRPr="004F5790">
        <w:rPr>
          <w:sz w:val="24"/>
          <w:szCs w:val="24"/>
          <w:lang w:val="ru-RU"/>
        </w:rPr>
        <w:t xml:space="preserve"> </w:t>
      </w:r>
      <w:r w:rsidRPr="004F5790">
        <w:rPr>
          <w:sz w:val="24"/>
          <w:szCs w:val="24"/>
          <w:lang w:val="ru-RU"/>
        </w:rPr>
        <w:t>Применение библиотеки кДНК</w:t>
      </w:r>
    </w:p>
    <w:p w:rsidR="004F5790" w:rsidRDefault="00711841" w:rsidP="004F57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4F5790">
        <w:rPr>
          <w:lang w:val="ru-RU"/>
        </w:rPr>
        <w:t>Библиотеки кДНК стали важным инструментом для исследователей, изучающих функциональную геномику, биологию развития и патологию заболеваний. Они предоставляют ценную информацию о функции генов, регуляции и экспрессии.</w:t>
      </w:r>
      <w:r w:rsidR="004F5790" w:rsidRPr="004F5790">
        <w:rPr>
          <w:lang w:val="ru-RU"/>
        </w:rPr>
        <w:t xml:space="preserve"> </w:t>
      </w:r>
    </w:p>
    <w:p w:rsidR="004F5790" w:rsidRDefault="00711841" w:rsidP="004F57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4F5790">
        <w:rPr>
          <w:lang w:val="ru-RU"/>
        </w:rPr>
        <w:t>Клонирование генов: библиотеки кДНК широко используются в клонировании генов, что помогает в производстве больших количеств белков и диагностических реагентов. После того, как ген идентифицирован и клонирован, его также можно модифицировать для дальнейших генетических исследований.</w:t>
      </w:r>
      <w:r w:rsidR="004F5790" w:rsidRPr="004F5790">
        <w:rPr>
          <w:lang w:val="ru-RU"/>
        </w:rPr>
        <w:t xml:space="preserve"> </w:t>
      </w:r>
      <w:r w:rsidRPr="004F5790">
        <w:rPr>
          <w:lang w:val="ru-RU"/>
        </w:rPr>
        <w:t>Анализ экспрессии генов: Поскольку библиотеки кДНК представляют профиль экспрессии генов клетки в определенное время, их можно использовать для анализа паттернов экспрессии генов в различных тканях или на различных стадиях развития. Это помогает дифференцировать экспрессированные гены в нормальных и патологических состояниях.</w:t>
      </w:r>
      <w:r w:rsidR="004F5790" w:rsidRPr="004F5790">
        <w:rPr>
          <w:lang w:val="ru-RU"/>
        </w:rPr>
        <w:t xml:space="preserve"> </w:t>
      </w:r>
    </w:p>
    <w:p w:rsidR="004F5790" w:rsidRDefault="00711841" w:rsidP="004F57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4F5790">
        <w:rPr>
          <w:lang w:val="ru-RU"/>
        </w:rPr>
        <w:lastRenderedPageBreak/>
        <w:t>Сравнительная геномика: Они могут использоваться для сравнительной геномики среди различных видов. Этот метод помогает понять эволюционное развитие, процессы видообразования и функции генов и геномов в различных организмах.</w:t>
      </w:r>
      <w:r w:rsidR="004F5790" w:rsidRPr="004F5790">
        <w:rPr>
          <w:lang w:val="ru-RU"/>
        </w:rPr>
        <w:t xml:space="preserve"> </w:t>
      </w:r>
    </w:p>
    <w:p w:rsidR="004F5790" w:rsidRDefault="00711841" w:rsidP="004F57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4F5790">
        <w:rPr>
          <w:lang w:val="ru-RU"/>
        </w:rPr>
        <w:t>Генная терапия: эта библиотека может идентифицировать функциональные гены, которые могут быть использованы в генной терапии — экспериментальной методике, использующей гены для лечения или профилактики заболеваний.</w:t>
      </w:r>
      <w:r w:rsidR="004F5790" w:rsidRPr="004F5790">
        <w:rPr>
          <w:lang w:val="ru-RU"/>
        </w:rPr>
        <w:t xml:space="preserve"> </w:t>
      </w:r>
    </w:p>
    <w:p w:rsidR="004F5790" w:rsidRDefault="00711841" w:rsidP="004F57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4F5790">
        <w:rPr>
          <w:lang w:val="ru-RU"/>
        </w:rPr>
        <w:t>Протеомика: она также позволяет клонировать и экспрессировать белки для исследовательских и терапевтических целей.</w:t>
      </w:r>
      <w:r w:rsidR="004F5790" w:rsidRPr="004F5790">
        <w:rPr>
          <w:lang w:val="ru-RU"/>
        </w:rPr>
        <w:t xml:space="preserve"> </w:t>
      </w:r>
      <w:r w:rsidRPr="004F5790">
        <w:rPr>
          <w:lang w:val="ru-RU"/>
        </w:rPr>
        <w:t>Проекты по секвенированию: библиотеки кДНК часто служат полезными ресурсами для крупномасштабных проектов по секвенированию.</w:t>
      </w:r>
      <w:r w:rsidR="004F5790" w:rsidRPr="004F5790">
        <w:rPr>
          <w:lang w:val="ru-RU"/>
        </w:rPr>
        <w:t xml:space="preserve"> </w:t>
      </w:r>
      <w:r w:rsidRPr="004F5790">
        <w:rPr>
          <w:lang w:val="ru-RU"/>
        </w:rPr>
        <w:t>Идентификация целей: При разработке лекарственных препаратов библиотеки кДНК помогают в процессе идентификации целей.</w:t>
      </w:r>
    </w:p>
    <w:p w:rsidR="004F5790" w:rsidRDefault="004F5790" w:rsidP="004F57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4F5790" w:rsidRDefault="004F5790" w:rsidP="004F57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4F5790" w:rsidRDefault="004F5790" w:rsidP="004F57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03241C" w:rsidRPr="003A25FF" w:rsidRDefault="0003241C" w:rsidP="004F5790">
      <w:pPr>
        <w:pStyle w:val="a5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3A25FF">
        <w:rPr>
          <w:b/>
          <w:lang w:val="ru-RU"/>
        </w:rPr>
        <w:t>Вопросы для самоконтроля:</w:t>
      </w:r>
    </w:p>
    <w:p w:rsidR="004F5790" w:rsidRPr="004F5790" w:rsidRDefault="004F5790" w:rsidP="004F5790">
      <w:pPr>
        <w:pStyle w:val="a5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4F5790">
        <w:rPr>
          <w:lang w:val="ru-RU"/>
        </w:rPr>
        <w:t>Какие преимущества и ограничения имеют библиотеки кДНК по сравнению с библиотеками геномной ДНК в изучении экспрессии генов?</w:t>
      </w:r>
    </w:p>
    <w:p w:rsidR="004F5790" w:rsidRPr="004F5790" w:rsidRDefault="004F5790" w:rsidP="004F5790">
      <w:pPr>
        <w:pStyle w:val="a5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4F5790">
        <w:rPr>
          <w:lang w:val="ru-RU"/>
        </w:rPr>
        <w:t>Какой подход к выделению полноразмерных кДНК обеспечивает минимизацию потерь последовательностей на 5'-конце мРНК?</w:t>
      </w:r>
    </w:p>
    <w:p w:rsidR="004F5790" w:rsidRPr="004F5790" w:rsidRDefault="004F5790" w:rsidP="004F5790">
      <w:pPr>
        <w:pStyle w:val="a5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4F5790">
        <w:rPr>
          <w:lang w:val="ru-RU"/>
        </w:rPr>
        <w:t>Какие особенности метода олиго-кепирования позволяют получать более полные кДНК-библиотеки?</w:t>
      </w:r>
    </w:p>
    <w:p w:rsidR="004F5790" w:rsidRPr="004F5790" w:rsidRDefault="004F5790" w:rsidP="004F5790">
      <w:pPr>
        <w:pStyle w:val="a5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4F5790">
        <w:rPr>
          <w:lang w:val="ru-RU"/>
        </w:rPr>
        <w:t>Как структура и качество праймеров влияют на полноту и надежность библиотек кДНК?</w:t>
      </w:r>
    </w:p>
    <w:p w:rsidR="004F5790" w:rsidRPr="004F5790" w:rsidRDefault="004F5790" w:rsidP="004F5790">
      <w:pPr>
        <w:pStyle w:val="a5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4F5790">
        <w:rPr>
          <w:lang w:val="ru-RU"/>
        </w:rPr>
        <w:t>Как библиотеки кДНК используются для профилирования экспрессии генов в различных клеточных типах и условиях?</w:t>
      </w:r>
    </w:p>
    <w:p w:rsidR="004F5790" w:rsidRPr="004F5790" w:rsidRDefault="004F5790" w:rsidP="004F5790">
      <w:pPr>
        <w:pStyle w:val="a5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4F5790">
        <w:rPr>
          <w:lang w:val="ru-RU"/>
        </w:rPr>
        <w:t>В каких случаях предпочтительно создавать библиотеки геномной ДНК, а не кДНК?</w:t>
      </w:r>
    </w:p>
    <w:p w:rsidR="004F5790" w:rsidRPr="004F5790" w:rsidRDefault="004F5790" w:rsidP="004F5790">
      <w:pPr>
        <w:pStyle w:val="a5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4F5790">
        <w:rPr>
          <w:lang w:val="ru-RU"/>
        </w:rPr>
        <w:t>Какие современные методы секвенирования и их улучшения сделали анализ библиотек кДНК более точным и глубоким?</w:t>
      </w:r>
    </w:p>
    <w:p w:rsidR="0003241C" w:rsidRPr="00D51A55" w:rsidRDefault="0003241C" w:rsidP="0003241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ru-RU"/>
        </w:rPr>
      </w:pPr>
    </w:p>
    <w:sectPr w:rsidR="0003241C" w:rsidRPr="00D51A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CF4"/>
    <w:multiLevelType w:val="multilevel"/>
    <w:tmpl w:val="AC10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67AC"/>
    <w:multiLevelType w:val="hybridMultilevel"/>
    <w:tmpl w:val="64FA4044"/>
    <w:lvl w:ilvl="0" w:tplc="75944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920BB9"/>
    <w:multiLevelType w:val="multilevel"/>
    <w:tmpl w:val="B47E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46EE1"/>
    <w:multiLevelType w:val="multilevel"/>
    <w:tmpl w:val="1080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E1105"/>
    <w:multiLevelType w:val="multilevel"/>
    <w:tmpl w:val="53D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B27F6"/>
    <w:multiLevelType w:val="multilevel"/>
    <w:tmpl w:val="603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B435D"/>
    <w:multiLevelType w:val="multilevel"/>
    <w:tmpl w:val="F8F6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16778A"/>
    <w:multiLevelType w:val="multilevel"/>
    <w:tmpl w:val="55EE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873C3"/>
    <w:multiLevelType w:val="multilevel"/>
    <w:tmpl w:val="9760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D2163D"/>
    <w:multiLevelType w:val="multilevel"/>
    <w:tmpl w:val="BFF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077E34"/>
    <w:multiLevelType w:val="multilevel"/>
    <w:tmpl w:val="BA1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9034A"/>
    <w:multiLevelType w:val="multilevel"/>
    <w:tmpl w:val="D3B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54641"/>
    <w:multiLevelType w:val="multilevel"/>
    <w:tmpl w:val="DEC6E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E7CE9"/>
    <w:multiLevelType w:val="hybridMultilevel"/>
    <w:tmpl w:val="A186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689"/>
    <w:multiLevelType w:val="hybridMultilevel"/>
    <w:tmpl w:val="2EF6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92B59"/>
    <w:multiLevelType w:val="multilevel"/>
    <w:tmpl w:val="558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91D43"/>
    <w:multiLevelType w:val="multilevel"/>
    <w:tmpl w:val="B796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F874D1"/>
    <w:multiLevelType w:val="multilevel"/>
    <w:tmpl w:val="AD7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1F541D"/>
    <w:multiLevelType w:val="multilevel"/>
    <w:tmpl w:val="41F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EF79A6"/>
    <w:multiLevelType w:val="multilevel"/>
    <w:tmpl w:val="2C784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C3EAB"/>
    <w:multiLevelType w:val="hybridMultilevel"/>
    <w:tmpl w:val="D5B6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97D26"/>
    <w:multiLevelType w:val="multilevel"/>
    <w:tmpl w:val="D1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64434B"/>
    <w:multiLevelType w:val="multilevel"/>
    <w:tmpl w:val="B400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97B76"/>
    <w:multiLevelType w:val="multilevel"/>
    <w:tmpl w:val="67A8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837ADD"/>
    <w:multiLevelType w:val="hybridMultilevel"/>
    <w:tmpl w:val="657EEA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E2A53"/>
    <w:multiLevelType w:val="multilevel"/>
    <w:tmpl w:val="BD36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724B91"/>
    <w:multiLevelType w:val="multilevel"/>
    <w:tmpl w:val="8356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0E4B99"/>
    <w:multiLevelType w:val="multilevel"/>
    <w:tmpl w:val="FE5A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E470A"/>
    <w:multiLevelType w:val="multilevel"/>
    <w:tmpl w:val="32C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6F023C"/>
    <w:multiLevelType w:val="multilevel"/>
    <w:tmpl w:val="B2AE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05587A"/>
    <w:multiLevelType w:val="multilevel"/>
    <w:tmpl w:val="22E2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25BAC"/>
    <w:multiLevelType w:val="multilevel"/>
    <w:tmpl w:val="1DC0C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2E6826"/>
    <w:multiLevelType w:val="multilevel"/>
    <w:tmpl w:val="70AC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524D4F"/>
    <w:multiLevelType w:val="multilevel"/>
    <w:tmpl w:val="29400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C31F4C"/>
    <w:multiLevelType w:val="multilevel"/>
    <w:tmpl w:val="D30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24107"/>
    <w:multiLevelType w:val="hybridMultilevel"/>
    <w:tmpl w:val="C446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37660"/>
    <w:multiLevelType w:val="multilevel"/>
    <w:tmpl w:val="2B7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B0D76"/>
    <w:multiLevelType w:val="multilevel"/>
    <w:tmpl w:val="4C6C2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7B7E85"/>
    <w:multiLevelType w:val="hybridMultilevel"/>
    <w:tmpl w:val="1CF68A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CF4743"/>
    <w:multiLevelType w:val="hybridMultilevel"/>
    <w:tmpl w:val="4D76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3CEC"/>
    <w:multiLevelType w:val="multilevel"/>
    <w:tmpl w:val="AF76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2E025F"/>
    <w:multiLevelType w:val="multilevel"/>
    <w:tmpl w:val="3534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402727"/>
    <w:multiLevelType w:val="multilevel"/>
    <w:tmpl w:val="9D02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13228A"/>
    <w:multiLevelType w:val="multilevel"/>
    <w:tmpl w:val="8CEE2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D027F7"/>
    <w:multiLevelType w:val="multilevel"/>
    <w:tmpl w:val="B5D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143916"/>
    <w:multiLevelType w:val="multilevel"/>
    <w:tmpl w:val="7D8A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1B5A25"/>
    <w:multiLevelType w:val="hybridMultilevel"/>
    <w:tmpl w:val="B8A8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D4640"/>
    <w:multiLevelType w:val="multilevel"/>
    <w:tmpl w:val="7B9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7C4516"/>
    <w:multiLevelType w:val="multilevel"/>
    <w:tmpl w:val="48B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"/>
  </w:num>
  <w:num w:numId="3">
    <w:abstractNumId w:val="25"/>
  </w:num>
  <w:num w:numId="4">
    <w:abstractNumId w:val="23"/>
  </w:num>
  <w:num w:numId="5">
    <w:abstractNumId w:val="21"/>
  </w:num>
  <w:num w:numId="6">
    <w:abstractNumId w:val="48"/>
  </w:num>
  <w:num w:numId="7">
    <w:abstractNumId w:val="34"/>
  </w:num>
  <w:num w:numId="8">
    <w:abstractNumId w:val="22"/>
  </w:num>
  <w:num w:numId="9">
    <w:abstractNumId w:val="7"/>
  </w:num>
  <w:num w:numId="10">
    <w:abstractNumId w:val="39"/>
  </w:num>
  <w:num w:numId="11">
    <w:abstractNumId w:val="40"/>
  </w:num>
  <w:num w:numId="12">
    <w:abstractNumId w:val="11"/>
  </w:num>
  <w:num w:numId="13">
    <w:abstractNumId w:val="36"/>
  </w:num>
  <w:num w:numId="14">
    <w:abstractNumId w:val="44"/>
  </w:num>
  <w:num w:numId="15">
    <w:abstractNumId w:val="3"/>
  </w:num>
  <w:num w:numId="16">
    <w:abstractNumId w:val="15"/>
  </w:num>
  <w:num w:numId="17">
    <w:abstractNumId w:val="10"/>
  </w:num>
  <w:num w:numId="18">
    <w:abstractNumId w:val="4"/>
  </w:num>
  <w:num w:numId="19">
    <w:abstractNumId w:val="46"/>
  </w:num>
  <w:num w:numId="20">
    <w:abstractNumId w:val="20"/>
  </w:num>
  <w:num w:numId="21">
    <w:abstractNumId w:val="24"/>
  </w:num>
  <w:num w:numId="22">
    <w:abstractNumId w:val="38"/>
  </w:num>
  <w:num w:numId="23">
    <w:abstractNumId w:val="8"/>
  </w:num>
  <w:num w:numId="24">
    <w:abstractNumId w:val="45"/>
  </w:num>
  <w:num w:numId="25">
    <w:abstractNumId w:val="2"/>
  </w:num>
  <w:num w:numId="26">
    <w:abstractNumId w:val="30"/>
  </w:num>
  <w:num w:numId="27">
    <w:abstractNumId w:val="12"/>
  </w:num>
  <w:num w:numId="28">
    <w:abstractNumId w:val="18"/>
  </w:num>
  <w:num w:numId="29">
    <w:abstractNumId w:val="43"/>
  </w:num>
  <w:num w:numId="30">
    <w:abstractNumId w:val="9"/>
  </w:num>
  <w:num w:numId="31">
    <w:abstractNumId w:val="37"/>
  </w:num>
  <w:num w:numId="32">
    <w:abstractNumId w:val="17"/>
  </w:num>
  <w:num w:numId="33">
    <w:abstractNumId w:val="27"/>
  </w:num>
  <w:num w:numId="34">
    <w:abstractNumId w:val="28"/>
  </w:num>
  <w:num w:numId="35">
    <w:abstractNumId w:val="31"/>
  </w:num>
  <w:num w:numId="36">
    <w:abstractNumId w:val="6"/>
  </w:num>
  <w:num w:numId="37">
    <w:abstractNumId w:val="19"/>
  </w:num>
  <w:num w:numId="38">
    <w:abstractNumId w:val="41"/>
  </w:num>
  <w:num w:numId="39">
    <w:abstractNumId w:val="33"/>
  </w:num>
  <w:num w:numId="40">
    <w:abstractNumId w:val="5"/>
  </w:num>
  <w:num w:numId="41">
    <w:abstractNumId w:val="16"/>
  </w:num>
  <w:num w:numId="42">
    <w:abstractNumId w:val="26"/>
  </w:num>
  <w:num w:numId="43">
    <w:abstractNumId w:val="32"/>
  </w:num>
  <w:num w:numId="44">
    <w:abstractNumId w:val="29"/>
  </w:num>
  <w:num w:numId="45">
    <w:abstractNumId w:val="47"/>
  </w:num>
  <w:num w:numId="46">
    <w:abstractNumId w:val="0"/>
  </w:num>
  <w:num w:numId="47">
    <w:abstractNumId w:val="42"/>
  </w:num>
  <w:num w:numId="48">
    <w:abstractNumId w:val="1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83"/>
    <w:rsid w:val="000032DD"/>
    <w:rsid w:val="0003241C"/>
    <w:rsid w:val="000A4F81"/>
    <w:rsid w:val="00124400"/>
    <w:rsid w:val="001659A5"/>
    <w:rsid w:val="00211119"/>
    <w:rsid w:val="002B3DDC"/>
    <w:rsid w:val="002C1588"/>
    <w:rsid w:val="003262C0"/>
    <w:rsid w:val="003706C8"/>
    <w:rsid w:val="00372283"/>
    <w:rsid w:val="003A25FF"/>
    <w:rsid w:val="003D06E7"/>
    <w:rsid w:val="004161A7"/>
    <w:rsid w:val="00466B44"/>
    <w:rsid w:val="0047249D"/>
    <w:rsid w:val="004C782C"/>
    <w:rsid w:val="004E794B"/>
    <w:rsid w:val="004F5790"/>
    <w:rsid w:val="005251A5"/>
    <w:rsid w:val="005B1FC4"/>
    <w:rsid w:val="005B24AB"/>
    <w:rsid w:val="00635EBC"/>
    <w:rsid w:val="006528E0"/>
    <w:rsid w:val="00711841"/>
    <w:rsid w:val="007235DC"/>
    <w:rsid w:val="007F6C79"/>
    <w:rsid w:val="008552D1"/>
    <w:rsid w:val="00855E90"/>
    <w:rsid w:val="009C43B2"/>
    <w:rsid w:val="009F6183"/>
    <w:rsid w:val="00B7475E"/>
    <w:rsid w:val="00BA2038"/>
    <w:rsid w:val="00C214C5"/>
    <w:rsid w:val="00C76BF2"/>
    <w:rsid w:val="00D17C5E"/>
    <w:rsid w:val="00D51A55"/>
    <w:rsid w:val="00D819D1"/>
    <w:rsid w:val="00DC12AB"/>
    <w:rsid w:val="00E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CCDC"/>
  <w15:chartTrackingRefBased/>
  <w15:docId w15:val="{DBFC4ED9-638C-4802-95DC-4748203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6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111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111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183"/>
    <w:pPr>
      <w:spacing w:after="0" w:line="240" w:lineRule="auto"/>
    </w:pPr>
    <w:rPr>
      <w:rFonts w:eastAsia="Times New Roman"/>
      <w:b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9F6183"/>
    <w:rPr>
      <w:rFonts w:eastAsia="Times New Roman"/>
      <w:b/>
      <w:sz w:val="24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5251A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runcate">
    <w:name w:val="truncate"/>
    <w:basedOn w:val="a0"/>
    <w:rsid w:val="005251A5"/>
  </w:style>
  <w:style w:type="character" w:styleId="a6">
    <w:name w:val="Strong"/>
    <w:basedOn w:val="a0"/>
    <w:uiPriority w:val="22"/>
    <w:qFormat/>
    <w:rsid w:val="005251A5"/>
    <w:rPr>
      <w:b/>
      <w:bCs/>
    </w:rPr>
  </w:style>
  <w:style w:type="paragraph" w:styleId="a7">
    <w:name w:val="List Paragraph"/>
    <w:basedOn w:val="a"/>
    <w:uiPriority w:val="34"/>
    <w:qFormat/>
    <w:rsid w:val="00D51A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1119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11119"/>
    <w:rPr>
      <w:rFonts w:eastAsia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C76BF2"/>
    <w:rPr>
      <w:i/>
      <w:iCs/>
    </w:rPr>
  </w:style>
  <w:style w:type="character" w:styleId="a9">
    <w:name w:val="Hyperlink"/>
    <w:basedOn w:val="a0"/>
    <w:uiPriority w:val="99"/>
    <w:unhideWhenUsed/>
    <w:rsid w:val="00C76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62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thjax-selectable">
    <w:name w:val="mathjax-selectable"/>
    <w:basedOn w:val="a0"/>
    <w:rsid w:val="008552D1"/>
  </w:style>
  <w:style w:type="character" w:customStyle="1" w:styleId="katex-mathml">
    <w:name w:val="katex-mathml"/>
    <w:basedOn w:val="a0"/>
    <w:rsid w:val="00711841"/>
  </w:style>
  <w:style w:type="character" w:customStyle="1" w:styleId="mord">
    <w:name w:val="mord"/>
    <w:basedOn w:val="a0"/>
    <w:rsid w:val="0071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1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2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benotes.com/recombinant-dna-technology-steps-applications-and-limitations/" TargetMode="External"/><Relationship Id="rId13" Type="http://schemas.openxmlformats.org/officeDocument/2006/relationships/hyperlink" Target="https://www.creative-biogene.com/Services/Standard-cDNA-Library-Construction-Service" TargetMode="External"/><Relationship Id="rId18" Type="http://schemas.openxmlformats.org/officeDocument/2006/relationships/hyperlink" Target="https://www.creative-biogene.com/Services/SSH-cDNA-Library-Construction-Service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hyperlink" Target="https://www.creative-biogene.com/Services/Genomic-Library-Construction-Service" TargetMode="External"/><Relationship Id="rId17" Type="http://schemas.openxmlformats.org/officeDocument/2006/relationships/hyperlink" Target="https://www.creative-biogene.com/Services/Yeast-two-hybrid-cDNA-Library-Construction-Serv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reative-biogene.com/Services/Full-length-cDNA-Library-Construction-Service" TargetMode="External"/><Relationship Id="rId20" Type="http://schemas.openxmlformats.org/officeDocument/2006/relationships/hyperlink" Target="https://microbenotes.com/amino-acids-protein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crobenotes.com/plasmids-and-bacteriophage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creative-biogene.com/Services/Normalized-cDNA-Library-Construction-Servi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crobenotes.com/gene-expression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microbenotes.com/bacterial-transformation/" TargetMode="External"/><Relationship Id="rId14" Type="http://schemas.openxmlformats.org/officeDocument/2006/relationships/hyperlink" Target="https://www.creative-biogene.com/Services/Subtractive-cDNA-Library-Construction-Servi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B428-529D-44D5-8BE2-6913CA21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</dc:creator>
  <cp:keywords/>
  <dc:description/>
  <cp:lastModifiedBy>Ayana</cp:lastModifiedBy>
  <cp:revision>8</cp:revision>
  <dcterms:created xsi:type="dcterms:W3CDTF">2024-10-24T13:38:00Z</dcterms:created>
  <dcterms:modified xsi:type="dcterms:W3CDTF">2024-10-27T19:37:00Z</dcterms:modified>
</cp:coreProperties>
</file>