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13" w:rsidRDefault="00B82F81" w:rsidP="00400CC2">
      <w:pPr>
        <w:jc w:val="center"/>
        <w:rPr>
          <w:lang w:val="kk-KZ"/>
        </w:rPr>
      </w:pPr>
      <w:r>
        <w:rPr>
          <w:lang w:val="kk-KZ"/>
        </w:rPr>
        <w:t>13 лекция</w:t>
      </w:r>
    </w:p>
    <w:p w:rsidR="00B82F81" w:rsidRDefault="00B82F81">
      <w:pPr>
        <w:rPr>
          <w:lang w:val="kk-KZ"/>
        </w:rPr>
      </w:pPr>
    </w:p>
    <w:p w:rsidR="00B82F81" w:rsidRDefault="00B82F81">
      <w:pPr>
        <w:rPr>
          <w:lang w:val="kk-KZ"/>
        </w:rPr>
      </w:pPr>
      <w:r>
        <w:rPr>
          <w:lang w:val="kk-KZ"/>
        </w:rPr>
        <w:t xml:space="preserve">Тақырыбы: </w:t>
      </w:r>
      <w:r w:rsidRPr="00967229">
        <w:rPr>
          <w:b/>
          <w:sz w:val="24"/>
          <w:szCs w:val="24"/>
          <w:lang w:val="kk-KZ"/>
        </w:rPr>
        <w:t>Тұлғаны зерттеуде қолданылатын психосемантикалық.</w:t>
      </w:r>
      <w:r>
        <w:rPr>
          <w:b/>
          <w:sz w:val="24"/>
          <w:szCs w:val="24"/>
          <w:lang w:val="kk-KZ"/>
        </w:rPr>
        <w:t xml:space="preserve"> </w:t>
      </w:r>
      <w:r w:rsidRPr="00967229">
        <w:rPr>
          <w:b/>
          <w:sz w:val="24"/>
          <w:szCs w:val="24"/>
          <w:lang w:val="kk-KZ"/>
        </w:rPr>
        <w:t>әдістер</w:t>
      </w:r>
    </w:p>
    <w:p w:rsidR="00B82F81" w:rsidRDefault="00B82F81">
      <w:pPr>
        <w:rPr>
          <w:lang w:val="kk-KZ"/>
        </w:rPr>
      </w:pPr>
    </w:p>
    <w:p w:rsidR="00B82F81" w:rsidRDefault="00B82F81">
      <w:pPr>
        <w:rPr>
          <w:lang w:val="kk-KZ"/>
        </w:rPr>
      </w:pPr>
      <w:r>
        <w:rPr>
          <w:lang w:val="kk-KZ"/>
        </w:rPr>
        <w:t xml:space="preserve">Жоспар: </w:t>
      </w:r>
    </w:p>
    <w:p w:rsidR="00B82F81" w:rsidRPr="00B82F81" w:rsidRDefault="00B82F81" w:rsidP="00B82F81">
      <w:pPr>
        <w:pStyle w:val="a3"/>
        <w:numPr>
          <w:ilvl w:val="0"/>
          <w:numId w:val="1"/>
        </w:numPr>
        <w:rPr>
          <w:lang w:val="kk-KZ"/>
        </w:rPr>
      </w:pPr>
      <w:r w:rsidRPr="00B82F81">
        <w:rPr>
          <w:sz w:val="24"/>
          <w:szCs w:val="24"/>
          <w:lang w:val="kk-KZ"/>
        </w:rPr>
        <w:t>Ч. Осгудтің с</w:t>
      </w:r>
      <w:r w:rsidR="00400CC2">
        <w:rPr>
          <w:sz w:val="24"/>
          <w:szCs w:val="24"/>
          <w:lang w:val="kk-KZ"/>
        </w:rPr>
        <w:t>емантикалық дифференциал әдісі</w:t>
      </w:r>
      <w:r w:rsidRPr="00B82F81">
        <w:rPr>
          <w:sz w:val="24"/>
          <w:szCs w:val="24"/>
          <w:lang w:val="kk-KZ"/>
        </w:rPr>
        <w:t xml:space="preserve"> </w:t>
      </w:r>
    </w:p>
    <w:p w:rsidR="00B82F81" w:rsidRPr="00B82F81" w:rsidRDefault="00B82F81" w:rsidP="00B82F81">
      <w:pPr>
        <w:pStyle w:val="a3"/>
        <w:numPr>
          <w:ilvl w:val="0"/>
          <w:numId w:val="1"/>
        </w:numPr>
        <w:rPr>
          <w:lang w:val="kk-KZ"/>
        </w:rPr>
      </w:pPr>
      <w:r w:rsidRPr="00B82F81">
        <w:rPr>
          <w:sz w:val="24"/>
          <w:szCs w:val="24"/>
          <w:lang w:val="kk-KZ"/>
        </w:rPr>
        <w:t>Семантикалық кеңістіктер</w:t>
      </w:r>
    </w:p>
    <w:p w:rsidR="00B82F81" w:rsidRDefault="00B82F81">
      <w:pPr>
        <w:rPr>
          <w:lang w:val="kk-KZ"/>
        </w:rPr>
      </w:pPr>
    </w:p>
    <w:p w:rsidR="007E0F5D" w:rsidRPr="00D271AD" w:rsidRDefault="007E0F5D" w:rsidP="007E0F5D">
      <w:pPr>
        <w:jc w:val="center"/>
        <w:rPr>
          <w:rFonts w:eastAsia="Calibri" w:cs="Times New Roman"/>
          <w:b/>
          <w:szCs w:val="28"/>
          <w:lang w:val="kk-KZ"/>
        </w:rPr>
      </w:pPr>
      <w:r w:rsidRPr="00D271AD">
        <w:rPr>
          <w:rFonts w:eastAsia="Calibri" w:cs="Times New Roman"/>
          <w:b/>
          <w:szCs w:val="28"/>
          <w:lang w:val="kk-KZ"/>
        </w:rPr>
        <w:t>Ч. Осгудтың семантикалық дифференциал әдісі</w:t>
      </w:r>
    </w:p>
    <w:p w:rsidR="007E0F5D" w:rsidRPr="00D271AD" w:rsidRDefault="007E0F5D" w:rsidP="007E0F5D">
      <w:pPr>
        <w:ind w:firstLine="540"/>
        <w:jc w:val="both"/>
        <w:rPr>
          <w:rFonts w:eastAsia="Calibri" w:cs="Times New Roman"/>
          <w:szCs w:val="28"/>
          <w:lang w:val="kk-KZ"/>
        </w:rPr>
      </w:pPr>
      <w:r w:rsidRPr="00D271AD">
        <w:rPr>
          <w:rFonts w:eastAsia="Calibri" w:cs="Times New Roman"/>
          <w:szCs w:val="28"/>
          <w:lang w:val="kk-KZ"/>
        </w:rPr>
        <w:t>Жалпы психосемантикалық зерттеулерде мынадай әдістер (технологиялық амалдар) қолданылады:</w:t>
      </w:r>
    </w:p>
    <w:p w:rsidR="007E0F5D" w:rsidRPr="00D271AD" w:rsidRDefault="007E0F5D" w:rsidP="007E0F5D">
      <w:pPr>
        <w:jc w:val="both"/>
        <w:rPr>
          <w:rFonts w:eastAsia="Calibri" w:cs="Times New Roman"/>
          <w:szCs w:val="28"/>
          <w:lang w:val="kk-KZ"/>
        </w:rPr>
      </w:pPr>
      <w:r w:rsidRPr="00D271AD">
        <w:rPr>
          <w:rFonts w:eastAsia="Calibri" w:cs="Times New Roman"/>
          <w:szCs w:val="28"/>
          <w:lang w:val="kk-KZ"/>
        </w:rPr>
        <w:t>1. Субъективті шкалалау;</w:t>
      </w:r>
    </w:p>
    <w:p w:rsidR="007E0F5D" w:rsidRPr="00D271AD" w:rsidRDefault="007E0F5D" w:rsidP="007E0F5D">
      <w:pPr>
        <w:jc w:val="both"/>
        <w:rPr>
          <w:rFonts w:eastAsia="Calibri" w:cs="Times New Roman"/>
          <w:szCs w:val="28"/>
          <w:lang w:val="kk-KZ"/>
        </w:rPr>
      </w:pPr>
      <w:r w:rsidRPr="00D271AD">
        <w:rPr>
          <w:rFonts w:eastAsia="Calibri" w:cs="Times New Roman"/>
          <w:szCs w:val="28"/>
          <w:lang w:val="kk-KZ"/>
        </w:rPr>
        <w:t>2. Рангілеу;</w:t>
      </w:r>
    </w:p>
    <w:p w:rsidR="007E0F5D" w:rsidRPr="00D271AD" w:rsidRDefault="007E0F5D" w:rsidP="007E0F5D">
      <w:pPr>
        <w:jc w:val="both"/>
        <w:rPr>
          <w:rFonts w:eastAsia="Calibri" w:cs="Times New Roman"/>
          <w:szCs w:val="28"/>
          <w:lang w:val="kk-KZ"/>
        </w:rPr>
      </w:pPr>
      <w:r w:rsidRPr="00D271AD">
        <w:rPr>
          <w:rFonts w:eastAsia="Calibri" w:cs="Times New Roman"/>
          <w:szCs w:val="28"/>
          <w:lang w:val="kk-KZ"/>
        </w:rPr>
        <w:t>3. Топтау;</w:t>
      </w:r>
    </w:p>
    <w:p w:rsidR="007E0F5D" w:rsidRPr="00D271AD" w:rsidRDefault="007E0F5D" w:rsidP="007E0F5D">
      <w:pPr>
        <w:jc w:val="both"/>
        <w:rPr>
          <w:rFonts w:eastAsia="Calibri" w:cs="Times New Roman"/>
          <w:szCs w:val="28"/>
          <w:lang w:val="kk-KZ"/>
        </w:rPr>
      </w:pPr>
      <w:r w:rsidRPr="00D271AD">
        <w:rPr>
          <w:rFonts w:eastAsia="Calibri" w:cs="Times New Roman"/>
          <w:szCs w:val="28"/>
          <w:lang w:val="kk-KZ"/>
        </w:rPr>
        <w:t>4. Ассоциативті эксперимент;</w:t>
      </w:r>
    </w:p>
    <w:p w:rsidR="007E0F5D" w:rsidRPr="00D271AD" w:rsidRDefault="007E0F5D" w:rsidP="007E0F5D">
      <w:pPr>
        <w:jc w:val="both"/>
        <w:rPr>
          <w:rFonts w:eastAsia="Calibri" w:cs="Times New Roman"/>
          <w:szCs w:val="28"/>
          <w:lang w:val="kk-KZ"/>
        </w:rPr>
      </w:pPr>
      <w:r w:rsidRPr="00D271AD">
        <w:rPr>
          <w:rFonts w:eastAsia="Calibri" w:cs="Times New Roman"/>
          <w:szCs w:val="28"/>
          <w:lang w:val="kk-KZ"/>
        </w:rPr>
        <w:t>5. Келлидің репертуарлар кестесі.</w:t>
      </w:r>
    </w:p>
    <w:p w:rsidR="007E0F5D" w:rsidRPr="00D271AD" w:rsidRDefault="007E0F5D" w:rsidP="007E0F5D">
      <w:pPr>
        <w:ind w:firstLine="540"/>
        <w:jc w:val="both"/>
        <w:rPr>
          <w:rFonts w:eastAsia="Calibri" w:cs="Times New Roman"/>
          <w:szCs w:val="28"/>
          <w:lang w:val="kk-KZ"/>
        </w:rPr>
      </w:pPr>
      <w:r w:rsidRPr="00D271AD">
        <w:rPr>
          <w:rFonts w:eastAsia="Calibri" w:cs="Times New Roman"/>
          <w:szCs w:val="28"/>
          <w:lang w:val="kk-KZ"/>
        </w:rPr>
        <w:t>Чарлз Озгудтің семантикалық дифференциал әдісі  психологияның жаңа бағыттарының бірі – психосемантиканың эксперименталды негізін қалады. Психосемантика - бұл индивидуалды сананың мағыналары мен мәндерінің жүйесін анықтаумен айналысатын,  ХХ ғасырдың 70 жылдары қалыптасқан психологиялық бағыт. Мағына – бұл қоршаған ортаны жалпыланған түрде бейнелеу. Мағыналар адамзаттың тарихи дамуы негізінде қалыптасады және түсініктер, білімдер мен іскерліктер  формасында көрінеді. Мағына – бұл сөздердің индивидуалды мәні, және олар субъектінің индивидуалды іс-әрекетінде жасалып, нақты практикалық жағдайға сәйкес келеді.  Мән – бұл индивидуалды мағына, әр адамның тәжірибесінде қалыптасады. Мәндер адамның эмоцияларымен байланысты. Мән ақиқаттықтың жалпы бейнеленуі, олар түсініктер, білімдер және іскерліктер формасында қалыптасады және бекітіледі. Мән мен мағынаның эмоциялық бояуы – эмоцияларға сәйкестендіріледі.</w:t>
      </w:r>
    </w:p>
    <w:p w:rsidR="007E0F5D" w:rsidRPr="00D271AD" w:rsidRDefault="007E0F5D" w:rsidP="007E0F5D">
      <w:pPr>
        <w:ind w:firstLine="540"/>
        <w:jc w:val="both"/>
        <w:rPr>
          <w:rFonts w:eastAsia="Calibri" w:cs="Times New Roman"/>
          <w:szCs w:val="28"/>
          <w:lang w:val="kk-KZ"/>
        </w:rPr>
      </w:pPr>
      <w:r w:rsidRPr="00D271AD">
        <w:rPr>
          <w:rFonts w:eastAsia="Calibri" w:cs="Times New Roman"/>
          <w:szCs w:val="28"/>
          <w:lang w:val="kk-KZ"/>
        </w:rPr>
        <w:t xml:space="preserve">АҚШ ғалымы Чарлз Озгуд 1952 жылы семантикалық дифференциал (СД) әдісін ұсынды. Оның бұл әдісі прагматикалық мағыналарды анықтау үшін қолданылады. Яғни, СД әдісі сөздердің мәндерін прагматикалық өлшеуде пайдаланылады. Бұл әдістің көмегімен сөйлеу іс-әрекетінің заңдылықтары зерттелінеді. Ал бұл әдістің мәселелерінің бірі сөздердің мәндері мен мағынасының сәйкестігі және өзара әрекеттестігі болып табылады. Прагматикалық мән, Ч. Озгуд бойынша, бұл сөздің мағынасы мен ол тұғызатын эмоциялардың бірлігі болып табылады. Ч. Осгудтің айтуынша, әр түрлі стимул-сөздер адамдарда әр түрлі реакциялар тұғызуы мүмкін. Бұл реакциялар 2 параметр бойынша бөлінеді: сапасы мен күші бойынша. Мысалы, қандай да бір стимул–сөзді адам былай қабылдайды:Жақсы </w:t>
      </w:r>
      <w:r w:rsidRPr="00D271AD">
        <w:rPr>
          <w:rFonts w:eastAsia="Calibri" w:cs="Times New Roman"/>
          <w:szCs w:val="28"/>
          <w:u w:val="single"/>
          <w:lang w:val="kk-KZ"/>
        </w:rPr>
        <w:t xml:space="preserve">     3     2     1     0     -1     -2     -3   </w:t>
      </w:r>
      <w:r w:rsidRPr="00D271AD">
        <w:rPr>
          <w:rFonts w:eastAsia="Calibri" w:cs="Times New Roman"/>
          <w:szCs w:val="28"/>
          <w:lang w:val="kk-KZ"/>
        </w:rPr>
        <w:t xml:space="preserve"> Жаман.</w:t>
      </w:r>
    </w:p>
    <w:p w:rsidR="007E0F5D" w:rsidRPr="00D271AD" w:rsidRDefault="007E0F5D" w:rsidP="007E0F5D">
      <w:pPr>
        <w:jc w:val="both"/>
        <w:rPr>
          <w:rFonts w:eastAsia="Calibri" w:cs="Times New Roman"/>
          <w:szCs w:val="28"/>
          <w:lang w:val="kk-KZ"/>
        </w:rPr>
      </w:pPr>
      <w:r w:rsidRPr="00D271AD">
        <w:rPr>
          <w:rFonts w:eastAsia="Calibri" w:cs="Times New Roman"/>
          <w:szCs w:val="28"/>
          <w:lang w:val="kk-KZ"/>
        </w:rPr>
        <w:t xml:space="preserve">Яғни, СД әдісі – бұл 2 қарама-қарсы шкалалардың көмегімен мағыналарды сапалық, сандық шкалалау. Осы шкалаларды құрайтын сипаттамалардың </w:t>
      </w:r>
      <w:r w:rsidRPr="00D271AD">
        <w:rPr>
          <w:rFonts w:eastAsia="Calibri" w:cs="Times New Roman"/>
          <w:szCs w:val="28"/>
          <w:lang w:val="kk-KZ"/>
        </w:rPr>
        <w:lastRenderedPageBreak/>
        <w:t>арасында мағыналық  байланыстар бар екендігі анықталған.  Сондықтан Ч. Озгуд ұсынған шкалаларды топтастырып, 3 факторды бөліп шығарған:</w:t>
      </w:r>
    </w:p>
    <w:p w:rsidR="007E0F5D" w:rsidRPr="00D271AD" w:rsidRDefault="007E0F5D" w:rsidP="007E0F5D">
      <w:pPr>
        <w:numPr>
          <w:ilvl w:val="0"/>
          <w:numId w:val="6"/>
        </w:numPr>
        <w:jc w:val="both"/>
        <w:rPr>
          <w:rFonts w:eastAsia="Calibri" w:cs="Times New Roman"/>
          <w:szCs w:val="28"/>
          <w:lang w:val="kk-KZ"/>
        </w:rPr>
      </w:pPr>
      <w:r w:rsidRPr="00D271AD">
        <w:rPr>
          <w:rFonts w:eastAsia="Calibri" w:cs="Times New Roman"/>
          <w:szCs w:val="28"/>
          <w:lang w:val="kk-KZ"/>
        </w:rPr>
        <w:t>Бағалау факторы;</w:t>
      </w:r>
    </w:p>
    <w:p w:rsidR="007E0F5D" w:rsidRPr="00D271AD" w:rsidRDefault="007E0F5D" w:rsidP="007E0F5D">
      <w:pPr>
        <w:numPr>
          <w:ilvl w:val="0"/>
          <w:numId w:val="6"/>
        </w:numPr>
        <w:jc w:val="both"/>
        <w:rPr>
          <w:rFonts w:eastAsia="Calibri" w:cs="Times New Roman"/>
          <w:szCs w:val="28"/>
          <w:lang w:val="kk-KZ"/>
        </w:rPr>
      </w:pPr>
      <w:r w:rsidRPr="00D271AD">
        <w:rPr>
          <w:rFonts w:eastAsia="Calibri" w:cs="Times New Roman"/>
          <w:szCs w:val="28"/>
          <w:lang w:val="kk-KZ"/>
        </w:rPr>
        <w:t>Күш факторы;</w:t>
      </w:r>
    </w:p>
    <w:p w:rsidR="007E0F5D" w:rsidRPr="00D271AD" w:rsidRDefault="007E0F5D" w:rsidP="007E0F5D">
      <w:pPr>
        <w:numPr>
          <w:ilvl w:val="0"/>
          <w:numId w:val="6"/>
        </w:numPr>
        <w:jc w:val="both"/>
        <w:rPr>
          <w:rFonts w:eastAsia="Calibri" w:cs="Times New Roman"/>
          <w:szCs w:val="28"/>
          <w:lang w:val="kk-KZ"/>
        </w:rPr>
      </w:pPr>
      <w:r w:rsidRPr="00D271AD">
        <w:rPr>
          <w:rFonts w:eastAsia="Calibri" w:cs="Times New Roman"/>
          <w:szCs w:val="28"/>
          <w:lang w:val="kk-KZ"/>
        </w:rPr>
        <w:t>Белсенділік факторы.</w:t>
      </w:r>
    </w:p>
    <w:p w:rsidR="007E0F5D" w:rsidRPr="00D271AD" w:rsidRDefault="007E0F5D" w:rsidP="007E0F5D">
      <w:pPr>
        <w:jc w:val="both"/>
        <w:rPr>
          <w:rFonts w:eastAsia="Calibri" w:cs="Times New Roman"/>
          <w:szCs w:val="28"/>
          <w:lang w:val="kk-KZ"/>
        </w:rPr>
      </w:pPr>
      <w:r w:rsidRPr="00D271AD">
        <w:rPr>
          <w:rFonts w:eastAsia="Calibri" w:cs="Times New Roman"/>
          <w:szCs w:val="28"/>
          <w:lang w:val="kk-KZ"/>
        </w:rPr>
        <w:t>Факторлар әр түрлі шкалалардың мазмұнын біріктіреді. СД – бұл психосемантикалық зерттеулерде қолданылатын негізгі әдіс. СД - бақыланатын ассоцияциялар мен шкалалау процедураларының комбинациясы. СД – санадағы аналогиялық байланыстар. Психосемантикалық әдістердің нәтижесі ретінде семантикалық кеңістіктерді құру алынады. Семантикалық кеңістіктер – бұл адам санасындағы мағыналардың, көзқарастардың кеңістіктік – координаталық моделі (үлгісі). В.Ф. Петренко семантикалық кеңістікті құруда 3 кезеңді көрсетеді:</w:t>
      </w:r>
    </w:p>
    <w:p w:rsidR="007E0F5D" w:rsidRPr="00D271AD" w:rsidRDefault="007E0F5D" w:rsidP="007E0F5D">
      <w:pPr>
        <w:numPr>
          <w:ilvl w:val="0"/>
          <w:numId w:val="7"/>
        </w:numPr>
        <w:jc w:val="both"/>
        <w:rPr>
          <w:rFonts w:eastAsia="Calibri" w:cs="Times New Roman"/>
          <w:szCs w:val="28"/>
          <w:lang w:val="kk-KZ"/>
        </w:rPr>
      </w:pPr>
      <w:r w:rsidRPr="00D271AD">
        <w:rPr>
          <w:rFonts w:eastAsia="Calibri" w:cs="Times New Roman"/>
          <w:szCs w:val="28"/>
          <w:lang w:val="kk-KZ"/>
        </w:rPr>
        <w:t xml:space="preserve">Алғашқы эксперименталды мәліметтерді жинақтау. Зерттеленетін объектіледің –стимулдардың семантикалық байланыстарын анықтау. Ол үшін жоғары көрсетілген техникалық амалдар қолданылады. </w:t>
      </w:r>
    </w:p>
    <w:p w:rsidR="007E0F5D" w:rsidRPr="00D271AD" w:rsidRDefault="007E0F5D" w:rsidP="007E0F5D">
      <w:pPr>
        <w:numPr>
          <w:ilvl w:val="0"/>
          <w:numId w:val="7"/>
        </w:numPr>
        <w:jc w:val="both"/>
        <w:rPr>
          <w:rFonts w:eastAsia="Calibri" w:cs="Times New Roman"/>
          <w:szCs w:val="28"/>
          <w:lang w:val="kk-KZ"/>
        </w:rPr>
      </w:pPr>
      <w:r w:rsidRPr="00D271AD">
        <w:rPr>
          <w:rFonts w:eastAsia="Calibri" w:cs="Times New Roman"/>
          <w:szCs w:val="28"/>
          <w:lang w:val="kk-KZ"/>
        </w:rPr>
        <w:t>Анықталған семантикалық байланыстардың құрылымын құру. Ол үшін семантикалық байланыстардың матрицасы жасалады. Яғни, ірі, жалпыланған мағыналық құрылымдар анықталады. Ол үшін факторлық талдау, класстерлік талдау, көп мөлшерлі шкалалу амалдары қолданылады.</w:t>
      </w:r>
    </w:p>
    <w:p w:rsidR="007E0F5D" w:rsidRPr="00D271AD" w:rsidRDefault="007E0F5D" w:rsidP="007E0F5D">
      <w:pPr>
        <w:numPr>
          <w:ilvl w:val="0"/>
          <w:numId w:val="7"/>
        </w:numPr>
        <w:rPr>
          <w:rFonts w:eastAsia="Calibri" w:cs="Times New Roman"/>
          <w:szCs w:val="28"/>
          <w:lang w:val="kk-KZ"/>
        </w:rPr>
      </w:pPr>
      <w:r w:rsidRPr="00D271AD">
        <w:rPr>
          <w:rFonts w:eastAsia="Calibri" w:cs="Times New Roman"/>
          <w:szCs w:val="28"/>
          <w:lang w:val="kk-KZ"/>
        </w:rPr>
        <w:t>Анықталған семантикалық құрылымның интерпретациясы жасалады.</w:t>
      </w:r>
    </w:p>
    <w:p w:rsidR="009D0CD1" w:rsidRPr="007E0F5D" w:rsidRDefault="007E0F5D" w:rsidP="009D0CD1">
      <w:pPr>
        <w:ind w:firstLine="709"/>
        <w:jc w:val="both"/>
        <w:rPr>
          <w:rFonts w:eastAsia="Times New Roman" w:cs="Times New Roman"/>
          <w:szCs w:val="28"/>
          <w:lang w:val="kk-KZ"/>
        </w:rPr>
      </w:pPr>
      <w:r>
        <w:rPr>
          <w:szCs w:val="28"/>
          <w:lang w:val="kk-KZ"/>
        </w:rPr>
        <w:t>О</w:t>
      </w:r>
      <w:r w:rsidR="009D0CD1" w:rsidRPr="009D0CD1">
        <w:rPr>
          <w:szCs w:val="28"/>
          <w:lang w:val="kk-KZ"/>
        </w:rPr>
        <w:t xml:space="preserve">бъективті әдістердің ерекше тобы өзін-өзі бағалау және шкалалаудың субъективті әдістері болып табылады. </w:t>
      </w:r>
      <w:r w:rsidR="009D0CD1" w:rsidRPr="007E0F5D">
        <w:rPr>
          <w:szCs w:val="28"/>
          <w:lang w:val="kk-KZ"/>
        </w:rPr>
        <w:t>Оған келесі әдістемелерді жатқызуға болады:</w:t>
      </w:r>
    </w:p>
    <w:p w:rsidR="009D0CD1" w:rsidRDefault="009D0CD1" w:rsidP="009D0CD1">
      <w:pPr>
        <w:numPr>
          <w:ilvl w:val="0"/>
          <w:numId w:val="3"/>
        </w:numPr>
        <w:pBdr>
          <w:top w:val="nil"/>
          <w:left w:val="nil"/>
          <w:bottom w:val="nil"/>
          <w:right w:val="nil"/>
          <w:between w:val="nil"/>
          <w:bar w:val="nil"/>
        </w:pBdr>
        <w:ind w:left="0" w:firstLine="709"/>
        <w:jc w:val="both"/>
        <w:rPr>
          <w:szCs w:val="28"/>
        </w:rPr>
      </w:pPr>
      <w:r>
        <w:rPr>
          <w:szCs w:val="28"/>
        </w:rPr>
        <w:t xml:space="preserve">Дембо-Рубинштейннің </w:t>
      </w:r>
      <w:proofErr w:type="spellStart"/>
      <w:r>
        <w:rPr>
          <w:szCs w:val="28"/>
        </w:rPr>
        <w:t>шкалалары</w:t>
      </w:r>
      <w:proofErr w:type="spellEnd"/>
      <w:r>
        <w:rPr>
          <w:szCs w:val="28"/>
        </w:rPr>
        <w:t xml:space="preserve">, бұл арқылы </w:t>
      </w:r>
      <w:proofErr w:type="spellStart"/>
      <w:r>
        <w:rPr>
          <w:szCs w:val="28"/>
        </w:rPr>
        <w:t>зерттеуші</w:t>
      </w:r>
      <w:proofErr w:type="spellEnd"/>
      <w:r>
        <w:rPr>
          <w:szCs w:val="28"/>
        </w:rPr>
        <w:t xml:space="preserve"> өзі</w:t>
      </w:r>
      <w:proofErr w:type="gramStart"/>
      <w:r>
        <w:rPr>
          <w:szCs w:val="28"/>
        </w:rPr>
        <w:t>н-</w:t>
      </w:r>
      <w:proofErr w:type="gramEnd"/>
      <w:r>
        <w:rPr>
          <w:szCs w:val="28"/>
        </w:rPr>
        <w:t>өзі бағалайды:</w:t>
      </w:r>
    </w:p>
    <w:p w:rsidR="009D0CD1" w:rsidRDefault="009D0CD1" w:rsidP="009D0CD1">
      <w:pPr>
        <w:tabs>
          <w:tab w:val="num" w:pos="1065"/>
        </w:tabs>
        <w:ind w:firstLine="709"/>
        <w:jc w:val="both"/>
        <w:rPr>
          <w:rFonts w:eastAsia="Times New Roman" w:cs="Times New Roman"/>
          <w:szCs w:val="28"/>
        </w:rPr>
      </w:pPr>
      <w:r>
        <w:rPr>
          <w:rFonts w:eastAsia="Times New Roman" w:cs="Times New Roman"/>
          <w:szCs w:val="28"/>
        </w:rPr>
        <w:pict>
          <v:line id="_x0000_s1026" style="position:absolute;left:0;text-align:left;z-index:251660288;visibility:visible;mso-wrap-distance-left:0;mso-wrap-distance-right:0;mso-position-vertical-relative:line" from="297pt,13.2pt" to="297pt,58.2pt" strokeweight=".8pt"/>
        </w:pict>
      </w:r>
      <w:r>
        <w:rPr>
          <w:rFonts w:eastAsia="Times New Roman" w:cs="Times New Roman"/>
          <w:szCs w:val="28"/>
        </w:rPr>
        <w:pict>
          <v:line id="_x0000_s1027" style="position:absolute;left:0;text-align:left;z-index:251661312;visibility:visible;mso-wrap-distance-left:0;mso-wrap-distance-right:0;mso-position-vertical-relative:line" from="279.4pt,12.8pt" to="315.4pt,12.8pt" strokeweight=".8pt"/>
        </w:pict>
      </w:r>
      <w:r>
        <w:rPr>
          <w:rFonts w:eastAsia="Times New Roman" w:cs="Times New Roman"/>
          <w:szCs w:val="28"/>
        </w:rPr>
        <w:pict>
          <v:line id="_x0000_s1028" style="position:absolute;left:0;text-align:left;z-index:251662336;visibility:visible;mso-wrap-distance-left:0;mso-wrap-distance-right:0;mso-position-vertical-relative:line" from="234.4pt,12.8pt" to="243.4pt,12.8pt" strokeweight=".8pt"/>
        </w:pict>
      </w:r>
      <w:r>
        <w:rPr>
          <w:rFonts w:eastAsia="Times New Roman" w:cs="Times New Roman"/>
          <w:szCs w:val="28"/>
        </w:rPr>
        <w:pict>
          <v:line id="_x0000_s1029" style="position:absolute;left:0;text-align:left;z-index:251663360;visibility:visible;mso-wrap-distance-left:0;mso-wrap-distance-right:0;mso-position-vertical-relative:line" from="225pt,13.2pt" to="225pt,58.2pt" strokeweight=".8pt"/>
        </w:pict>
      </w:r>
      <w:r>
        <w:rPr>
          <w:rFonts w:eastAsia="Times New Roman" w:cs="Times New Roman"/>
          <w:szCs w:val="28"/>
        </w:rPr>
        <w:pict>
          <v:line id="_x0000_s1030" style="position:absolute;left:0;text-align:left;z-index:251664384;visibility:visible;mso-wrap-distance-left:0;mso-wrap-distance-right:0;mso-position-vertical-relative:line" from="207.4pt,12.8pt" to="234.4pt,12.8pt" strokeweight=".8pt"/>
        </w:pict>
      </w:r>
      <w:r>
        <w:rPr>
          <w:rFonts w:eastAsia="Times New Roman" w:cs="Times New Roman"/>
          <w:szCs w:val="28"/>
        </w:rPr>
        <w:pict>
          <v:line id="_x0000_s1031" style="position:absolute;left:0;text-align:left;z-index:251665408;visibility:visible;mso-wrap-distance-left:0;mso-wrap-distance-right:0;mso-position-vertical-relative:line" from="162pt,13.2pt" to="162pt,58.2pt" strokeweight=".8pt"/>
        </w:pict>
      </w:r>
      <w:r>
        <w:rPr>
          <w:rFonts w:eastAsia="Times New Roman" w:cs="Times New Roman"/>
          <w:szCs w:val="28"/>
        </w:rPr>
        <w:pict>
          <v:line id="_x0000_s1032" style="position:absolute;left:0;text-align:left;z-index:251666432;visibility:visible;mso-wrap-distance-left:0;mso-wrap-distance-right:0;mso-position-vertical-relative:line" from="144.4pt,12.8pt" to="180.4pt,12.8pt" strokeweight=".8pt"/>
        </w:pict>
      </w:r>
      <w:r>
        <w:rPr>
          <w:rFonts w:eastAsia="Times New Roman" w:cs="Times New Roman"/>
          <w:szCs w:val="28"/>
        </w:rPr>
        <w:pict>
          <v:line id="_x0000_s1033" style="position:absolute;left:0;text-align:left;z-index:251667456;visibility:visible;mso-wrap-distance-left:0;mso-wrap-distance-right:0;mso-position-vertical-relative:line" from="54.4pt,57.8pt" to="99.4pt,57.8pt" strokeweight=".8pt"/>
        </w:pict>
      </w:r>
      <w:r>
        <w:rPr>
          <w:rFonts w:eastAsia="Times New Roman" w:cs="Times New Roman"/>
          <w:szCs w:val="28"/>
        </w:rPr>
        <w:pict>
          <v:line id="_x0000_s1034" style="position:absolute;left:0;text-align:left;flip:x;z-index:251668480;visibility:visible;mso-wrap-distance-left:0;mso-wrap-distance-right:0;mso-position-vertical-relative:line" from="1in,13.2pt" to="1in,58.2pt" strokeweight=".8pt"/>
        </w:pict>
      </w:r>
      <w:r>
        <w:rPr>
          <w:rFonts w:eastAsia="Times New Roman" w:cs="Times New Roman"/>
          <w:szCs w:val="28"/>
        </w:rPr>
        <w:pict>
          <v:line id="_x0000_s1035" style="position:absolute;left:0;text-align:left;z-index:251669504;visibility:visible;mso-wrap-distance-left:0;mso-wrap-distance-right:0;mso-position-vertical-relative:line" from="53.6pt,13.4pt" to="98.6pt,13.4pt" strokeweight=".8pt"/>
        </w:pict>
      </w:r>
      <w:r>
        <w:rPr>
          <w:szCs w:val="28"/>
        </w:rPr>
        <w:t>бақытты</w:t>
      </w:r>
      <w:r>
        <w:rPr>
          <w:szCs w:val="28"/>
        </w:rPr>
        <w:tab/>
      </w:r>
      <w:r>
        <w:rPr>
          <w:szCs w:val="28"/>
        </w:rPr>
        <w:tab/>
      </w:r>
      <w:proofErr w:type="spellStart"/>
      <w:r>
        <w:rPr>
          <w:szCs w:val="28"/>
        </w:rPr>
        <w:t>бі</w:t>
      </w:r>
      <w:proofErr w:type="gramStart"/>
      <w:r>
        <w:rPr>
          <w:szCs w:val="28"/>
        </w:rPr>
        <w:t>л</w:t>
      </w:r>
      <w:proofErr w:type="gramEnd"/>
      <w:r>
        <w:rPr>
          <w:szCs w:val="28"/>
        </w:rPr>
        <w:t>імді</w:t>
      </w:r>
      <w:proofErr w:type="spellEnd"/>
      <w:r>
        <w:rPr>
          <w:szCs w:val="28"/>
        </w:rPr>
        <w:tab/>
      </w:r>
      <w:proofErr w:type="spellStart"/>
      <w:r>
        <w:rPr>
          <w:szCs w:val="28"/>
        </w:rPr>
        <w:t>сау</w:t>
      </w:r>
      <w:proofErr w:type="spellEnd"/>
      <w:r>
        <w:rPr>
          <w:szCs w:val="28"/>
        </w:rPr>
        <w:tab/>
      </w:r>
      <w:r>
        <w:rPr>
          <w:szCs w:val="28"/>
        </w:rPr>
        <w:tab/>
      </w:r>
      <w:proofErr w:type="spellStart"/>
      <w:r>
        <w:rPr>
          <w:szCs w:val="28"/>
        </w:rPr>
        <w:t>момын</w:t>
      </w:r>
      <w:proofErr w:type="spellEnd"/>
    </w:p>
    <w:p w:rsidR="009D0CD1" w:rsidRDefault="009D0CD1" w:rsidP="009D0CD1">
      <w:pPr>
        <w:tabs>
          <w:tab w:val="num" w:pos="1065"/>
        </w:tabs>
        <w:ind w:firstLine="709"/>
        <w:jc w:val="both"/>
        <w:rPr>
          <w:rFonts w:eastAsia="Times New Roman" w:cs="Times New Roman"/>
          <w:szCs w:val="28"/>
        </w:rPr>
      </w:pPr>
    </w:p>
    <w:p w:rsidR="009D0CD1" w:rsidRDefault="009D0CD1" w:rsidP="009D0CD1">
      <w:pPr>
        <w:tabs>
          <w:tab w:val="num" w:pos="1065"/>
        </w:tabs>
        <w:ind w:firstLine="709"/>
        <w:jc w:val="both"/>
        <w:rPr>
          <w:rFonts w:eastAsia="Times New Roman" w:cs="Times New Roman"/>
          <w:szCs w:val="28"/>
        </w:rPr>
      </w:pPr>
    </w:p>
    <w:p w:rsidR="009D0CD1" w:rsidRDefault="009D0CD1" w:rsidP="009D0CD1">
      <w:pPr>
        <w:tabs>
          <w:tab w:val="num" w:pos="1065"/>
        </w:tabs>
        <w:ind w:firstLine="709"/>
        <w:jc w:val="both"/>
        <w:rPr>
          <w:rFonts w:eastAsia="Times New Roman" w:cs="Times New Roman"/>
          <w:szCs w:val="28"/>
        </w:rPr>
      </w:pPr>
    </w:p>
    <w:p w:rsidR="009D0CD1" w:rsidRDefault="009D0CD1" w:rsidP="009D0CD1">
      <w:pPr>
        <w:tabs>
          <w:tab w:val="num" w:pos="1065"/>
        </w:tabs>
        <w:ind w:firstLine="709"/>
        <w:jc w:val="both"/>
        <w:rPr>
          <w:rFonts w:eastAsia="Times New Roman" w:cs="Times New Roman"/>
          <w:szCs w:val="28"/>
        </w:rPr>
      </w:pPr>
      <w:r>
        <w:rPr>
          <w:rFonts w:eastAsia="Times New Roman" w:cs="Times New Roman"/>
          <w:szCs w:val="28"/>
        </w:rPr>
        <w:pict>
          <v:line id="_x0000_s1036" style="position:absolute;left:0;text-align:left;z-index:251670528;visibility:visible;mso-wrap-distance-left:0;mso-wrap-distance-right:0;mso-position-vertical-relative:line" from="279.4pt,2.6pt" to="315.4pt,2.6pt" strokeweight=".8pt"/>
        </w:pict>
      </w:r>
      <w:r>
        <w:rPr>
          <w:rFonts w:eastAsia="Times New Roman" w:cs="Times New Roman"/>
          <w:szCs w:val="28"/>
        </w:rPr>
        <w:pict>
          <v:line id="_x0000_s1037" style="position:absolute;left:0;text-align:left;z-index:251671552;visibility:visible;mso-wrap-distance-left:0;mso-wrap-distance-right:0;mso-position-vertical-relative:line" from="207.4pt,2.6pt" to="243.4pt,2.6pt" strokeweight=".8pt"/>
        </w:pict>
      </w:r>
      <w:r>
        <w:rPr>
          <w:rFonts w:eastAsia="Times New Roman" w:cs="Times New Roman"/>
          <w:szCs w:val="28"/>
        </w:rPr>
        <w:pict>
          <v:line id="_x0000_s1038" style="position:absolute;left:0;text-align:left;z-index:251672576;visibility:visible;mso-wrap-distance-left:0;mso-wrap-distance-right:0;mso-position-vertical-relative:line" from="144.4pt,2.6pt" to="180.4pt,2.6pt" strokeweight=".8pt"/>
        </w:pict>
      </w:r>
      <w:r>
        <w:rPr>
          <w:szCs w:val="28"/>
        </w:rPr>
        <w:t>бақытсыз</w:t>
      </w:r>
      <w:r>
        <w:rPr>
          <w:szCs w:val="28"/>
        </w:rPr>
        <w:tab/>
      </w:r>
      <w:r>
        <w:rPr>
          <w:szCs w:val="28"/>
        </w:rPr>
        <w:tab/>
      </w:r>
      <w:proofErr w:type="spellStart"/>
      <w:r>
        <w:rPr>
          <w:szCs w:val="28"/>
        </w:rPr>
        <w:t>бі</w:t>
      </w:r>
      <w:proofErr w:type="gramStart"/>
      <w:r>
        <w:rPr>
          <w:szCs w:val="28"/>
        </w:rPr>
        <w:t>л</w:t>
      </w:r>
      <w:proofErr w:type="gramEnd"/>
      <w:r>
        <w:rPr>
          <w:szCs w:val="28"/>
        </w:rPr>
        <w:t>імсіз</w:t>
      </w:r>
      <w:proofErr w:type="spellEnd"/>
      <w:r>
        <w:rPr>
          <w:szCs w:val="28"/>
        </w:rPr>
        <w:tab/>
        <w:t>ауру</w:t>
      </w:r>
      <w:r>
        <w:rPr>
          <w:szCs w:val="28"/>
        </w:rPr>
        <w:tab/>
      </w:r>
      <w:r>
        <w:rPr>
          <w:szCs w:val="28"/>
        </w:rPr>
        <w:tab/>
        <w:t>қатал</w:t>
      </w:r>
    </w:p>
    <w:p w:rsidR="009D0CD1" w:rsidRDefault="009D0CD1" w:rsidP="009D0CD1">
      <w:pPr>
        <w:numPr>
          <w:ilvl w:val="0"/>
          <w:numId w:val="3"/>
        </w:numPr>
        <w:pBdr>
          <w:top w:val="nil"/>
          <w:left w:val="nil"/>
          <w:bottom w:val="nil"/>
          <w:right w:val="nil"/>
          <w:between w:val="nil"/>
          <w:bar w:val="nil"/>
        </w:pBdr>
        <w:ind w:left="0" w:firstLine="709"/>
        <w:jc w:val="both"/>
        <w:rPr>
          <w:szCs w:val="28"/>
        </w:rPr>
      </w:pPr>
      <w:r>
        <w:rPr>
          <w:szCs w:val="28"/>
        </w:rPr>
        <w:t>«Семантикалық дифференциация» әдісі (</w:t>
      </w:r>
      <w:proofErr w:type="spellStart"/>
      <w:r>
        <w:rPr>
          <w:szCs w:val="28"/>
        </w:rPr>
        <w:t>Осгуд</w:t>
      </w:r>
      <w:proofErr w:type="spellEnd"/>
      <w:r>
        <w:rPr>
          <w:szCs w:val="28"/>
        </w:rPr>
        <w:t>), бұл әді</w:t>
      </w:r>
      <w:proofErr w:type="gramStart"/>
      <w:r>
        <w:rPr>
          <w:szCs w:val="28"/>
        </w:rPr>
        <w:t>ст</w:t>
      </w:r>
      <w:proofErr w:type="gramEnd"/>
      <w:r>
        <w:rPr>
          <w:szCs w:val="28"/>
        </w:rPr>
        <w:t xml:space="preserve">ің көмегімен адамның </w:t>
      </w:r>
      <w:proofErr w:type="spellStart"/>
      <w:r>
        <w:rPr>
          <w:szCs w:val="28"/>
        </w:rPr>
        <w:t>белгілі</w:t>
      </w:r>
      <w:proofErr w:type="spellEnd"/>
      <w:r>
        <w:rPr>
          <w:szCs w:val="28"/>
        </w:rPr>
        <w:t xml:space="preserve"> </w:t>
      </w:r>
      <w:proofErr w:type="spellStart"/>
      <w:r>
        <w:rPr>
          <w:szCs w:val="28"/>
        </w:rPr>
        <w:t>бір</w:t>
      </w:r>
      <w:proofErr w:type="spellEnd"/>
      <w:r>
        <w:rPr>
          <w:szCs w:val="28"/>
        </w:rPr>
        <w:t xml:space="preserve"> </w:t>
      </w:r>
      <w:proofErr w:type="spellStart"/>
      <w:r>
        <w:rPr>
          <w:szCs w:val="28"/>
        </w:rPr>
        <w:t>объектіні</w:t>
      </w:r>
      <w:proofErr w:type="spellEnd"/>
      <w:r>
        <w:rPr>
          <w:szCs w:val="28"/>
        </w:rPr>
        <w:t xml:space="preserve">, өзін, әлемді және т.б қалай </w:t>
      </w:r>
      <w:proofErr w:type="spellStart"/>
      <w:r>
        <w:rPr>
          <w:szCs w:val="28"/>
        </w:rPr>
        <w:t>елестетіндігін</w:t>
      </w:r>
      <w:proofErr w:type="spellEnd"/>
      <w:r>
        <w:rPr>
          <w:szCs w:val="28"/>
        </w:rPr>
        <w:t xml:space="preserve"> </w:t>
      </w:r>
      <w:proofErr w:type="spellStart"/>
      <w:r>
        <w:rPr>
          <w:szCs w:val="28"/>
        </w:rPr>
        <w:t>білуге</w:t>
      </w:r>
      <w:proofErr w:type="spellEnd"/>
      <w:r>
        <w:rPr>
          <w:szCs w:val="28"/>
        </w:rPr>
        <w:t xml:space="preserve"> болады. </w:t>
      </w:r>
      <w:proofErr w:type="spellStart"/>
      <w:r>
        <w:rPr>
          <w:szCs w:val="28"/>
        </w:rPr>
        <w:t>Жеті</w:t>
      </w:r>
      <w:proofErr w:type="spellEnd"/>
      <w:r>
        <w:rPr>
          <w:szCs w:val="28"/>
        </w:rPr>
        <w:t xml:space="preserve"> градация сөзбен көрсетілген ұсынылғ</w:t>
      </w:r>
      <w:proofErr w:type="gramStart"/>
      <w:r>
        <w:rPr>
          <w:szCs w:val="28"/>
        </w:rPr>
        <w:t>ан б</w:t>
      </w:r>
      <w:proofErr w:type="gramEnd"/>
      <w:r>
        <w:rPr>
          <w:szCs w:val="28"/>
        </w:rPr>
        <w:t xml:space="preserve">ірнеше </w:t>
      </w:r>
      <w:proofErr w:type="spellStart"/>
      <w:r>
        <w:rPr>
          <w:szCs w:val="28"/>
        </w:rPr>
        <w:t>жеті</w:t>
      </w:r>
      <w:proofErr w:type="spellEnd"/>
      <w:r>
        <w:rPr>
          <w:szCs w:val="28"/>
        </w:rPr>
        <w:t xml:space="preserve"> баллдық </w:t>
      </w:r>
      <w:proofErr w:type="spellStart"/>
      <w:r>
        <w:rPr>
          <w:szCs w:val="28"/>
        </w:rPr>
        <w:t>шкалаларды</w:t>
      </w:r>
      <w:proofErr w:type="spellEnd"/>
      <w:r>
        <w:rPr>
          <w:szCs w:val="28"/>
        </w:rPr>
        <w:t xml:space="preserve"> қолданылады. </w:t>
      </w:r>
      <w:proofErr w:type="spellStart"/>
      <w:r>
        <w:rPr>
          <w:szCs w:val="28"/>
        </w:rPr>
        <w:t>Мысалы</w:t>
      </w:r>
      <w:proofErr w:type="spellEnd"/>
      <w:r>
        <w:rPr>
          <w:szCs w:val="28"/>
        </w:rPr>
        <w:t xml:space="preserve">, мұғалімнің бағалауда </w:t>
      </w:r>
      <w:proofErr w:type="spellStart"/>
      <w:r>
        <w:rPr>
          <w:szCs w:val="28"/>
        </w:rPr>
        <w:t>белгілі</w:t>
      </w:r>
      <w:proofErr w:type="spellEnd"/>
      <w:r>
        <w:rPr>
          <w:szCs w:val="28"/>
        </w:rPr>
        <w:t xml:space="preserve"> </w:t>
      </w:r>
      <w:proofErr w:type="spellStart"/>
      <w:r>
        <w:rPr>
          <w:szCs w:val="28"/>
        </w:rPr>
        <w:t>бі</w:t>
      </w:r>
      <w:proofErr w:type="gramStart"/>
      <w:r>
        <w:rPr>
          <w:szCs w:val="28"/>
        </w:rPr>
        <w:t>р</w:t>
      </w:r>
      <w:proofErr w:type="spellEnd"/>
      <w:proofErr w:type="gramEnd"/>
      <w:r>
        <w:rPr>
          <w:szCs w:val="28"/>
        </w:rPr>
        <w:t xml:space="preserve"> қасиеттер </w:t>
      </w:r>
      <w:proofErr w:type="spellStart"/>
      <w:r>
        <w:rPr>
          <w:szCs w:val="28"/>
        </w:rPr>
        <w:t>шкалаларын</w:t>
      </w:r>
      <w:proofErr w:type="spellEnd"/>
      <w:r>
        <w:rPr>
          <w:szCs w:val="28"/>
        </w:rPr>
        <w:t xml:space="preserve"> қолдануы мүмкін.</w:t>
      </w:r>
    </w:p>
    <w:p w:rsidR="009D0CD1" w:rsidRDefault="009D0CD1" w:rsidP="009D0CD1">
      <w:pPr>
        <w:tabs>
          <w:tab w:val="num" w:pos="1065"/>
        </w:tabs>
        <w:ind w:firstLine="709"/>
        <w:jc w:val="both"/>
        <w:rPr>
          <w:rFonts w:eastAsia="Times New Roman" w:cs="Times New Roman"/>
          <w:szCs w:val="28"/>
        </w:rPr>
      </w:pPr>
      <w:proofErr w:type="spellStart"/>
      <w:r>
        <w:rPr>
          <w:szCs w:val="28"/>
        </w:rPr>
        <w:t>Белсенді</w:t>
      </w:r>
      <w:proofErr w:type="spellEnd"/>
      <w:r>
        <w:rPr>
          <w:szCs w:val="28"/>
        </w:rPr>
        <w:t xml:space="preserve"> – қатты – </w:t>
      </w:r>
      <w:proofErr w:type="spellStart"/>
      <w:r>
        <w:rPr>
          <w:szCs w:val="28"/>
        </w:rPr>
        <w:t>орташа</w:t>
      </w:r>
      <w:proofErr w:type="spellEnd"/>
      <w:r>
        <w:rPr>
          <w:szCs w:val="28"/>
        </w:rPr>
        <w:t xml:space="preserve"> - әлсіз – ешқалай;</w:t>
      </w:r>
    </w:p>
    <w:p w:rsidR="009D0CD1" w:rsidRDefault="009D0CD1" w:rsidP="009D0CD1">
      <w:pPr>
        <w:tabs>
          <w:tab w:val="num" w:pos="1065"/>
        </w:tabs>
        <w:ind w:firstLine="709"/>
        <w:jc w:val="both"/>
        <w:rPr>
          <w:rFonts w:eastAsia="Times New Roman" w:cs="Times New Roman"/>
          <w:szCs w:val="28"/>
        </w:rPr>
      </w:pPr>
      <w:r>
        <w:rPr>
          <w:szCs w:val="28"/>
        </w:rPr>
        <w:t xml:space="preserve">Әлсіз – </w:t>
      </w:r>
      <w:proofErr w:type="spellStart"/>
      <w:r>
        <w:rPr>
          <w:szCs w:val="28"/>
        </w:rPr>
        <w:t>орташа</w:t>
      </w:r>
      <w:proofErr w:type="spellEnd"/>
      <w:r>
        <w:rPr>
          <w:szCs w:val="28"/>
        </w:rPr>
        <w:t xml:space="preserve"> – қатты – </w:t>
      </w:r>
      <w:proofErr w:type="spellStart"/>
      <w:r>
        <w:rPr>
          <w:szCs w:val="28"/>
        </w:rPr>
        <w:t>пассивті</w:t>
      </w:r>
      <w:proofErr w:type="spellEnd"/>
      <w:r>
        <w:rPr>
          <w:szCs w:val="28"/>
        </w:rPr>
        <w:t>;</w:t>
      </w:r>
    </w:p>
    <w:p w:rsidR="009D0CD1" w:rsidRDefault="009D0CD1" w:rsidP="009D0CD1">
      <w:pPr>
        <w:tabs>
          <w:tab w:val="num" w:pos="1065"/>
        </w:tabs>
        <w:ind w:firstLine="709"/>
        <w:jc w:val="both"/>
        <w:rPr>
          <w:rFonts w:eastAsia="Times New Roman" w:cs="Times New Roman"/>
          <w:szCs w:val="28"/>
        </w:rPr>
      </w:pPr>
      <w:r>
        <w:rPr>
          <w:szCs w:val="28"/>
        </w:rPr>
        <w:t xml:space="preserve">Қатаң – қатты – </w:t>
      </w:r>
      <w:proofErr w:type="spellStart"/>
      <w:r>
        <w:rPr>
          <w:szCs w:val="28"/>
        </w:rPr>
        <w:t>орташа</w:t>
      </w:r>
      <w:proofErr w:type="spellEnd"/>
      <w:r>
        <w:rPr>
          <w:szCs w:val="28"/>
        </w:rPr>
        <w:t xml:space="preserve"> - әлсіз – ешқандай;</w:t>
      </w:r>
    </w:p>
    <w:p w:rsidR="009D0CD1" w:rsidRDefault="009D0CD1" w:rsidP="009D0CD1">
      <w:pPr>
        <w:tabs>
          <w:tab w:val="num" w:pos="1065"/>
        </w:tabs>
        <w:ind w:firstLine="709"/>
        <w:jc w:val="both"/>
        <w:rPr>
          <w:rFonts w:eastAsia="Times New Roman" w:cs="Times New Roman"/>
          <w:szCs w:val="28"/>
        </w:rPr>
      </w:pPr>
      <w:r>
        <w:rPr>
          <w:szCs w:val="28"/>
        </w:rPr>
        <w:t xml:space="preserve">Әлсіз – </w:t>
      </w:r>
      <w:proofErr w:type="spellStart"/>
      <w:r>
        <w:rPr>
          <w:szCs w:val="28"/>
        </w:rPr>
        <w:t>орташа</w:t>
      </w:r>
      <w:proofErr w:type="spellEnd"/>
      <w:r>
        <w:rPr>
          <w:szCs w:val="28"/>
        </w:rPr>
        <w:t xml:space="preserve"> – қатты – </w:t>
      </w:r>
      <w:proofErr w:type="spellStart"/>
      <w:r>
        <w:rPr>
          <w:szCs w:val="28"/>
        </w:rPr>
        <w:t>жуас</w:t>
      </w:r>
      <w:proofErr w:type="spellEnd"/>
      <w:r>
        <w:rPr>
          <w:szCs w:val="28"/>
        </w:rPr>
        <w:t>.</w:t>
      </w:r>
    </w:p>
    <w:p w:rsidR="009D0CD1" w:rsidRDefault="009D0CD1" w:rsidP="009D0CD1">
      <w:pPr>
        <w:tabs>
          <w:tab w:val="num" w:pos="1065"/>
        </w:tabs>
        <w:ind w:firstLine="709"/>
        <w:jc w:val="both"/>
        <w:rPr>
          <w:rFonts w:eastAsia="Times New Roman" w:cs="Times New Roman"/>
          <w:szCs w:val="28"/>
        </w:rPr>
      </w:pPr>
      <w:proofErr w:type="spellStart"/>
      <w:r>
        <w:rPr>
          <w:szCs w:val="28"/>
        </w:rPr>
        <w:t>Шкалаларды</w:t>
      </w:r>
      <w:proofErr w:type="spellEnd"/>
      <w:r>
        <w:rPr>
          <w:szCs w:val="28"/>
        </w:rPr>
        <w:t xml:space="preserve"> қолдану нәтижесінде объектінің өлшенген </w:t>
      </w:r>
      <w:proofErr w:type="spellStart"/>
      <w:r>
        <w:rPr>
          <w:szCs w:val="28"/>
        </w:rPr>
        <w:t>субъективті</w:t>
      </w:r>
      <w:proofErr w:type="spellEnd"/>
      <w:r>
        <w:rPr>
          <w:szCs w:val="28"/>
        </w:rPr>
        <w:t xml:space="preserve"> семантикалық </w:t>
      </w:r>
      <w:proofErr w:type="spellStart"/>
      <w:r>
        <w:rPr>
          <w:szCs w:val="28"/>
        </w:rPr>
        <w:t>профилі</w:t>
      </w:r>
      <w:proofErr w:type="spellEnd"/>
      <w:r>
        <w:rPr>
          <w:szCs w:val="28"/>
        </w:rPr>
        <w:t xml:space="preserve"> пайда болады. </w:t>
      </w:r>
    </w:p>
    <w:p w:rsidR="009D0CD1" w:rsidRDefault="009D0CD1" w:rsidP="009D0CD1">
      <w:pPr>
        <w:tabs>
          <w:tab w:val="num" w:pos="1065"/>
        </w:tabs>
        <w:ind w:firstLine="709"/>
        <w:jc w:val="both"/>
        <w:rPr>
          <w:rFonts w:eastAsia="Times New Roman" w:cs="Times New Roman"/>
          <w:szCs w:val="28"/>
        </w:rPr>
      </w:pPr>
      <w:r>
        <w:rPr>
          <w:szCs w:val="28"/>
        </w:rPr>
        <w:t xml:space="preserve">Нәтижелерді өндеген </w:t>
      </w:r>
      <w:proofErr w:type="spellStart"/>
      <w:r>
        <w:rPr>
          <w:szCs w:val="28"/>
        </w:rPr>
        <w:t>кезде</w:t>
      </w:r>
      <w:proofErr w:type="spellEnd"/>
      <w:r>
        <w:rPr>
          <w:szCs w:val="28"/>
        </w:rPr>
        <w:t xml:space="preserve"> </w:t>
      </w:r>
      <w:proofErr w:type="spellStart"/>
      <w:r>
        <w:rPr>
          <w:szCs w:val="28"/>
        </w:rPr>
        <w:t>мыналарды</w:t>
      </w:r>
      <w:proofErr w:type="spellEnd"/>
      <w:r>
        <w:rPr>
          <w:szCs w:val="28"/>
        </w:rPr>
        <w:t xml:space="preserve"> ескеру қажет:</w:t>
      </w:r>
    </w:p>
    <w:p w:rsidR="009D0CD1" w:rsidRDefault="009D0CD1" w:rsidP="009D0CD1">
      <w:pPr>
        <w:tabs>
          <w:tab w:val="num" w:pos="1065"/>
        </w:tabs>
        <w:ind w:firstLine="709"/>
        <w:jc w:val="both"/>
        <w:rPr>
          <w:rFonts w:eastAsia="Times New Roman" w:cs="Times New Roman"/>
          <w:szCs w:val="28"/>
        </w:rPr>
      </w:pPr>
      <w:r>
        <w:rPr>
          <w:szCs w:val="28"/>
        </w:rPr>
        <w:t xml:space="preserve">1) </w:t>
      </w:r>
      <w:proofErr w:type="spellStart"/>
      <w:r>
        <w:rPr>
          <w:szCs w:val="28"/>
        </w:rPr>
        <w:t>Профильдерді</w:t>
      </w:r>
      <w:proofErr w:type="spellEnd"/>
      <w:r>
        <w:rPr>
          <w:szCs w:val="28"/>
        </w:rPr>
        <w:t xml:space="preserve"> </w:t>
      </w:r>
      <w:proofErr w:type="spellStart"/>
      <w:r>
        <w:rPr>
          <w:szCs w:val="28"/>
        </w:rPr>
        <w:t>анализдеу</w:t>
      </w:r>
      <w:proofErr w:type="spellEnd"/>
      <w:r>
        <w:rPr>
          <w:szCs w:val="28"/>
        </w:rPr>
        <w:t xml:space="preserve">; </w:t>
      </w:r>
    </w:p>
    <w:p w:rsidR="009D0CD1" w:rsidRDefault="009D0CD1" w:rsidP="009D0CD1">
      <w:pPr>
        <w:tabs>
          <w:tab w:val="num" w:pos="1065"/>
        </w:tabs>
        <w:ind w:firstLine="709"/>
        <w:jc w:val="both"/>
        <w:rPr>
          <w:rFonts w:eastAsia="Times New Roman" w:cs="Times New Roman"/>
          <w:szCs w:val="28"/>
        </w:rPr>
      </w:pPr>
      <w:r>
        <w:rPr>
          <w:szCs w:val="28"/>
        </w:rPr>
        <w:lastRenderedPageBreak/>
        <w:t>2) Семантикалық кеңі</w:t>
      </w:r>
      <w:proofErr w:type="gramStart"/>
      <w:r>
        <w:rPr>
          <w:szCs w:val="28"/>
        </w:rPr>
        <w:t>ст</w:t>
      </w:r>
      <w:proofErr w:type="gramEnd"/>
      <w:r>
        <w:rPr>
          <w:szCs w:val="28"/>
        </w:rPr>
        <w:t>ікті құру. Семантикалық кеңі</w:t>
      </w:r>
      <w:proofErr w:type="gramStart"/>
      <w:r>
        <w:rPr>
          <w:szCs w:val="28"/>
        </w:rPr>
        <w:t>ст</w:t>
      </w:r>
      <w:proofErr w:type="gramEnd"/>
      <w:r>
        <w:rPr>
          <w:szCs w:val="28"/>
        </w:rPr>
        <w:t xml:space="preserve">ікті құру үшін </w:t>
      </w:r>
      <w:proofErr w:type="spellStart"/>
      <w:r>
        <w:rPr>
          <w:szCs w:val="28"/>
        </w:rPr>
        <w:t>туыс</w:t>
      </w:r>
      <w:proofErr w:type="spellEnd"/>
      <w:r>
        <w:rPr>
          <w:szCs w:val="28"/>
        </w:rPr>
        <w:t xml:space="preserve"> </w:t>
      </w:r>
      <w:proofErr w:type="spellStart"/>
      <w:r>
        <w:rPr>
          <w:szCs w:val="28"/>
        </w:rPr>
        <w:t>немесе</w:t>
      </w:r>
      <w:proofErr w:type="spellEnd"/>
      <w:r>
        <w:rPr>
          <w:szCs w:val="28"/>
        </w:rPr>
        <w:t xml:space="preserve"> ұқсас </w:t>
      </w:r>
      <w:proofErr w:type="spellStart"/>
      <w:r>
        <w:rPr>
          <w:szCs w:val="28"/>
        </w:rPr>
        <w:t>шкалаларды</w:t>
      </w:r>
      <w:proofErr w:type="spellEnd"/>
      <w:r>
        <w:rPr>
          <w:szCs w:val="28"/>
        </w:rPr>
        <w:t xml:space="preserve"> </w:t>
      </w:r>
      <w:proofErr w:type="spellStart"/>
      <w:r>
        <w:rPr>
          <w:szCs w:val="28"/>
        </w:rPr>
        <w:t>біріктіріп</w:t>
      </w:r>
      <w:proofErr w:type="spellEnd"/>
      <w:r>
        <w:rPr>
          <w:szCs w:val="28"/>
        </w:rPr>
        <w:t xml:space="preserve">, сол </w:t>
      </w:r>
      <w:proofErr w:type="spellStart"/>
      <w:r>
        <w:rPr>
          <w:szCs w:val="28"/>
        </w:rPr>
        <w:t>бір</w:t>
      </w:r>
      <w:proofErr w:type="spellEnd"/>
      <w:r>
        <w:rPr>
          <w:szCs w:val="28"/>
        </w:rPr>
        <w:t xml:space="preserve"> факторға </w:t>
      </w:r>
      <w:proofErr w:type="spellStart"/>
      <w:r>
        <w:rPr>
          <w:szCs w:val="28"/>
        </w:rPr>
        <w:t>кіретін</w:t>
      </w:r>
      <w:proofErr w:type="spellEnd"/>
      <w:r>
        <w:rPr>
          <w:szCs w:val="28"/>
        </w:rPr>
        <w:t xml:space="preserve"> семантикалық кеңістікті айқындау. </w:t>
      </w:r>
      <w:proofErr w:type="spellStart"/>
      <w:r>
        <w:rPr>
          <w:szCs w:val="28"/>
        </w:rPr>
        <w:t>Мысалы</w:t>
      </w:r>
      <w:proofErr w:type="spellEnd"/>
      <w:r>
        <w:rPr>
          <w:szCs w:val="28"/>
        </w:rPr>
        <w:t xml:space="preserve">, бағалау </w:t>
      </w:r>
      <w:proofErr w:type="spellStart"/>
      <w:r>
        <w:rPr>
          <w:szCs w:val="28"/>
        </w:rPr>
        <w:t>шкалаларын</w:t>
      </w:r>
      <w:proofErr w:type="spellEnd"/>
      <w:r>
        <w:rPr>
          <w:szCs w:val="28"/>
        </w:rPr>
        <w:t xml:space="preserve"> үш бос </w:t>
      </w:r>
      <w:proofErr w:type="spellStart"/>
      <w:r>
        <w:rPr>
          <w:szCs w:val="28"/>
        </w:rPr>
        <w:t>координатты</w:t>
      </w:r>
      <w:proofErr w:type="spellEnd"/>
      <w:r>
        <w:rPr>
          <w:szCs w:val="28"/>
        </w:rPr>
        <w:t xml:space="preserve"> </w:t>
      </w:r>
      <w:proofErr w:type="spellStart"/>
      <w:r>
        <w:rPr>
          <w:szCs w:val="28"/>
        </w:rPr>
        <w:t>бі</w:t>
      </w:r>
      <w:proofErr w:type="gramStart"/>
      <w:r>
        <w:rPr>
          <w:szCs w:val="28"/>
        </w:rPr>
        <w:t>р</w:t>
      </w:r>
      <w:proofErr w:type="gramEnd"/>
      <w:r>
        <w:rPr>
          <w:szCs w:val="28"/>
        </w:rPr>
        <w:t>іктіруге</w:t>
      </w:r>
      <w:proofErr w:type="spellEnd"/>
      <w:r>
        <w:rPr>
          <w:szCs w:val="28"/>
        </w:rPr>
        <w:t xml:space="preserve"> болады: «жақсы – жаман», «күшті - әлсіз», «</w:t>
      </w:r>
      <w:proofErr w:type="spellStart"/>
      <w:r>
        <w:rPr>
          <w:szCs w:val="28"/>
        </w:rPr>
        <w:t>белсенді</w:t>
      </w:r>
      <w:proofErr w:type="spellEnd"/>
      <w:r>
        <w:rPr>
          <w:szCs w:val="28"/>
        </w:rPr>
        <w:t xml:space="preserve"> – </w:t>
      </w:r>
      <w:proofErr w:type="spellStart"/>
      <w:r>
        <w:rPr>
          <w:szCs w:val="28"/>
        </w:rPr>
        <w:t>белсенді</w:t>
      </w:r>
      <w:proofErr w:type="spellEnd"/>
      <w:r>
        <w:rPr>
          <w:szCs w:val="28"/>
        </w:rPr>
        <w:t xml:space="preserve"> </w:t>
      </w:r>
      <w:proofErr w:type="spellStart"/>
      <w:r>
        <w:rPr>
          <w:szCs w:val="28"/>
        </w:rPr>
        <w:t>емес</w:t>
      </w:r>
      <w:proofErr w:type="spellEnd"/>
      <w:r>
        <w:rPr>
          <w:szCs w:val="28"/>
        </w:rPr>
        <w:t xml:space="preserve">». Мұнда бағалау </w:t>
      </w:r>
      <w:proofErr w:type="spellStart"/>
      <w:r>
        <w:rPr>
          <w:szCs w:val="28"/>
        </w:rPr>
        <w:t>шкалаларын</w:t>
      </w:r>
      <w:proofErr w:type="spellEnd"/>
      <w:r>
        <w:rPr>
          <w:szCs w:val="28"/>
        </w:rPr>
        <w:t xml:space="preserve"> «жұмсақ – қатты», «жақсы – жаман» </w:t>
      </w:r>
      <w:proofErr w:type="spellStart"/>
      <w:r>
        <w:rPr>
          <w:szCs w:val="28"/>
        </w:rPr>
        <w:t>шкаласы</w:t>
      </w:r>
      <w:proofErr w:type="spellEnd"/>
      <w:r>
        <w:rPr>
          <w:szCs w:val="28"/>
        </w:rPr>
        <w:t xml:space="preserve"> бойынша психологиялық </w:t>
      </w:r>
      <w:proofErr w:type="spellStart"/>
      <w:r>
        <w:rPr>
          <w:szCs w:val="28"/>
        </w:rPr>
        <w:t>эквивалентті</w:t>
      </w:r>
      <w:proofErr w:type="spellEnd"/>
      <w:r>
        <w:rPr>
          <w:szCs w:val="28"/>
        </w:rPr>
        <w:t xml:space="preserve"> баға болады. Қайта есептеудің нәтижесінде, </w:t>
      </w:r>
      <w:proofErr w:type="spellStart"/>
      <w:r>
        <w:rPr>
          <w:szCs w:val="28"/>
        </w:rPr>
        <w:t>балдарды</w:t>
      </w:r>
      <w:proofErr w:type="spellEnd"/>
      <w:r>
        <w:rPr>
          <w:szCs w:val="28"/>
        </w:rPr>
        <w:t xml:space="preserve"> қосу әрбі</w:t>
      </w:r>
      <w:proofErr w:type="gramStart"/>
      <w:r>
        <w:rPr>
          <w:szCs w:val="28"/>
        </w:rPr>
        <w:t>р</w:t>
      </w:r>
      <w:proofErr w:type="gramEnd"/>
      <w:r>
        <w:rPr>
          <w:szCs w:val="28"/>
        </w:rPr>
        <w:t xml:space="preserve"> объект үш түрлі басты семантикалық факт арқылы мағынаға </w:t>
      </w:r>
      <w:proofErr w:type="spellStart"/>
      <w:r>
        <w:rPr>
          <w:szCs w:val="28"/>
        </w:rPr>
        <w:t>ие</w:t>
      </w:r>
      <w:proofErr w:type="spellEnd"/>
      <w:r>
        <w:rPr>
          <w:szCs w:val="28"/>
        </w:rPr>
        <w:t xml:space="preserve"> болады және ол графикалық және үшдеңгейлі кеңістікте көріне алады.</w:t>
      </w:r>
    </w:p>
    <w:p w:rsidR="009D0CD1" w:rsidRDefault="009D0CD1" w:rsidP="009D0CD1">
      <w:pPr>
        <w:ind w:firstLine="709"/>
        <w:jc w:val="both"/>
        <w:rPr>
          <w:rFonts w:eastAsia="Times New Roman" w:cs="Times New Roman"/>
          <w:szCs w:val="28"/>
        </w:rPr>
      </w:pPr>
      <w:r>
        <w:rPr>
          <w:szCs w:val="28"/>
        </w:rPr>
        <w:t xml:space="preserve">3.  </w:t>
      </w:r>
      <w:proofErr w:type="spellStart"/>
      <w:r>
        <w:rPr>
          <w:szCs w:val="28"/>
        </w:rPr>
        <w:t>Конструктивтік</w:t>
      </w:r>
      <w:proofErr w:type="spellEnd"/>
      <w:r>
        <w:rPr>
          <w:szCs w:val="28"/>
        </w:rPr>
        <w:t xml:space="preserve"> әдіс (</w:t>
      </w:r>
      <w:proofErr w:type="spellStart"/>
      <w:r>
        <w:rPr>
          <w:szCs w:val="28"/>
        </w:rPr>
        <w:t>Келли</w:t>
      </w:r>
      <w:proofErr w:type="spellEnd"/>
      <w:r>
        <w:rPr>
          <w:szCs w:val="28"/>
        </w:rPr>
        <w:t xml:space="preserve">) зерттелінушінің жеке, дара, </w:t>
      </w:r>
      <w:proofErr w:type="spellStart"/>
      <w:r>
        <w:rPr>
          <w:szCs w:val="28"/>
        </w:rPr>
        <w:t>индивидуалды</w:t>
      </w:r>
      <w:proofErr w:type="spellEnd"/>
      <w:r>
        <w:rPr>
          <w:szCs w:val="28"/>
        </w:rPr>
        <w:t xml:space="preserve"> </w:t>
      </w:r>
      <w:proofErr w:type="spellStart"/>
      <w:r>
        <w:rPr>
          <w:szCs w:val="28"/>
        </w:rPr>
        <w:t>критерийлері</w:t>
      </w:r>
      <w:proofErr w:type="spellEnd"/>
      <w:r>
        <w:rPr>
          <w:szCs w:val="28"/>
        </w:rPr>
        <w:t xml:space="preserve"> бойынша кө</w:t>
      </w:r>
      <w:proofErr w:type="gramStart"/>
      <w:r>
        <w:rPr>
          <w:szCs w:val="28"/>
        </w:rPr>
        <w:t>р</w:t>
      </w:r>
      <w:proofErr w:type="gramEnd"/>
      <w:r>
        <w:rPr>
          <w:szCs w:val="28"/>
        </w:rPr>
        <w:t xml:space="preserve">інетіндігін </w:t>
      </w:r>
      <w:proofErr w:type="spellStart"/>
      <w:r>
        <w:rPr>
          <w:szCs w:val="28"/>
        </w:rPr>
        <w:t>болжайды</w:t>
      </w:r>
      <w:proofErr w:type="spellEnd"/>
      <w:r>
        <w:rPr>
          <w:szCs w:val="28"/>
        </w:rPr>
        <w:t xml:space="preserve">. Зерттелушінің </w:t>
      </w:r>
      <w:proofErr w:type="spellStart"/>
      <w:r>
        <w:rPr>
          <w:szCs w:val="28"/>
        </w:rPr>
        <w:t>ой-пікі</w:t>
      </w:r>
      <w:proofErr w:type="gramStart"/>
      <w:r>
        <w:rPr>
          <w:szCs w:val="28"/>
        </w:rPr>
        <w:t>р</w:t>
      </w:r>
      <w:proofErr w:type="gramEnd"/>
      <w:r>
        <w:rPr>
          <w:szCs w:val="28"/>
        </w:rPr>
        <w:t>і</w:t>
      </w:r>
      <w:proofErr w:type="spellEnd"/>
      <w:r>
        <w:rPr>
          <w:szCs w:val="28"/>
        </w:rPr>
        <w:t xml:space="preserve">, </w:t>
      </w:r>
      <w:proofErr w:type="spellStart"/>
      <w:r>
        <w:rPr>
          <w:szCs w:val="28"/>
        </w:rPr>
        <w:t>белгілі</w:t>
      </w:r>
      <w:proofErr w:type="spellEnd"/>
      <w:r>
        <w:rPr>
          <w:szCs w:val="28"/>
        </w:rPr>
        <w:t xml:space="preserve"> </w:t>
      </w:r>
      <w:proofErr w:type="spellStart"/>
      <w:r>
        <w:rPr>
          <w:szCs w:val="28"/>
        </w:rPr>
        <w:t>бір</w:t>
      </w:r>
      <w:proofErr w:type="spellEnd"/>
      <w:r>
        <w:rPr>
          <w:szCs w:val="28"/>
        </w:rPr>
        <w:t xml:space="preserve"> </w:t>
      </w:r>
      <w:proofErr w:type="spellStart"/>
      <w:r>
        <w:rPr>
          <w:szCs w:val="28"/>
        </w:rPr>
        <w:t>объектіні</w:t>
      </w:r>
      <w:proofErr w:type="spellEnd"/>
      <w:r>
        <w:rPr>
          <w:szCs w:val="28"/>
        </w:rPr>
        <w:t xml:space="preserve"> бағалағанда айқындалады. Сондықтан </w:t>
      </w:r>
      <w:proofErr w:type="spellStart"/>
      <w:r>
        <w:rPr>
          <w:szCs w:val="28"/>
        </w:rPr>
        <w:t>зерттелуші</w:t>
      </w:r>
      <w:proofErr w:type="spellEnd"/>
      <w:r>
        <w:rPr>
          <w:szCs w:val="28"/>
        </w:rPr>
        <w:t xml:space="preserve"> шкалалардың </w:t>
      </w:r>
      <w:proofErr w:type="spellStart"/>
      <w:r>
        <w:rPr>
          <w:szCs w:val="28"/>
        </w:rPr>
        <w:t>атауын</w:t>
      </w:r>
      <w:proofErr w:type="spellEnd"/>
      <w:r>
        <w:rPr>
          <w:szCs w:val="28"/>
        </w:rPr>
        <w:t xml:space="preserve"> өзі </w:t>
      </w:r>
      <w:proofErr w:type="spellStart"/>
      <w:r>
        <w:rPr>
          <w:szCs w:val="28"/>
        </w:rPr>
        <w:t>карастырады</w:t>
      </w:r>
      <w:proofErr w:type="spellEnd"/>
      <w:r>
        <w:rPr>
          <w:szCs w:val="28"/>
        </w:rPr>
        <w:t xml:space="preserve">: </w:t>
      </w:r>
      <w:proofErr w:type="spellStart"/>
      <w:r>
        <w:rPr>
          <w:szCs w:val="28"/>
        </w:rPr>
        <w:t>мысалы</w:t>
      </w:r>
      <w:proofErr w:type="spellEnd"/>
      <w:r>
        <w:rPr>
          <w:szCs w:val="28"/>
        </w:rPr>
        <w:t xml:space="preserve">, </w:t>
      </w:r>
      <w:proofErr w:type="spellStart"/>
      <w:r>
        <w:rPr>
          <w:szCs w:val="28"/>
        </w:rPr>
        <w:t>одан</w:t>
      </w:r>
      <w:proofErr w:type="spellEnd"/>
      <w:r>
        <w:rPr>
          <w:szCs w:val="28"/>
        </w:rPr>
        <w:t xml:space="preserve"> үш </w:t>
      </w:r>
      <w:proofErr w:type="spellStart"/>
      <w:r>
        <w:rPr>
          <w:szCs w:val="28"/>
        </w:rPr>
        <w:t>объектіні</w:t>
      </w:r>
      <w:proofErr w:type="spellEnd"/>
      <w:r>
        <w:rPr>
          <w:szCs w:val="28"/>
        </w:rPr>
        <w:t xml:space="preserve"> салыстыруға сұрайды: ол өзіне </w:t>
      </w:r>
      <w:proofErr w:type="spellStart"/>
      <w:r>
        <w:rPr>
          <w:szCs w:val="28"/>
        </w:rPr>
        <w:t>таныс</w:t>
      </w:r>
      <w:proofErr w:type="spellEnd"/>
      <w:r>
        <w:rPr>
          <w:szCs w:val="28"/>
        </w:rPr>
        <w:t xml:space="preserve"> </w:t>
      </w:r>
      <w:proofErr w:type="spellStart"/>
      <w:r>
        <w:rPr>
          <w:szCs w:val="28"/>
        </w:rPr>
        <w:t>адамдарды</w:t>
      </w:r>
      <w:proofErr w:type="spellEnd"/>
      <w:r>
        <w:rPr>
          <w:szCs w:val="28"/>
        </w:rPr>
        <w:t xml:space="preserve">, </w:t>
      </w:r>
      <w:proofErr w:type="spellStart"/>
      <w:r>
        <w:rPr>
          <w:szCs w:val="28"/>
        </w:rPr>
        <w:t>белгілі</w:t>
      </w:r>
      <w:proofErr w:type="spellEnd"/>
      <w:r>
        <w:rPr>
          <w:szCs w:val="28"/>
        </w:rPr>
        <w:t xml:space="preserve"> </w:t>
      </w:r>
      <w:proofErr w:type="spellStart"/>
      <w:r>
        <w:rPr>
          <w:szCs w:val="28"/>
        </w:rPr>
        <w:t>сенімін</w:t>
      </w:r>
      <w:proofErr w:type="spellEnd"/>
      <w:r>
        <w:rPr>
          <w:szCs w:val="28"/>
        </w:rPr>
        <w:t xml:space="preserve"> адамның </w:t>
      </w:r>
      <w:proofErr w:type="gramStart"/>
      <w:r>
        <w:rPr>
          <w:szCs w:val="28"/>
        </w:rPr>
        <w:t>р</w:t>
      </w:r>
      <w:proofErr w:type="gramEnd"/>
      <w:r>
        <w:rPr>
          <w:szCs w:val="28"/>
        </w:rPr>
        <w:t xml:space="preserve">өліне </w:t>
      </w:r>
      <w:proofErr w:type="spellStart"/>
      <w:r>
        <w:rPr>
          <w:szCs w:val="28"/>
        </w:rPr>
        <w:t>келтіріп</w:t>
      </w:r>
      <w:proofErr w:type="spellEnd"/>
      <w:r>
        <w:rPr>
          <w:szCs w:val="28"/>
        </w:rPr>
        <w:t xml:space="preserve"> алады </w:t>
      </w:r>
      <w:proofErr w:type="spellStart"/>
      <w:r>
        <w:rPr>
          <w:szCs w:val="28"/>
        </w:rPr>
        <w:t>немесе</w:t>
      </w:r>
      <w:proofErr w:type="spellEnd"/>
      <w:r>
        <w:rPr>
          <w:szCs w:val="28"/>
        </w:rPr>
        <w:t xml:space="preserve"> таныстарының </w:t>
      </w:r>
      <w:proofErr w:type="spellStart"/>
      <w:r>
        <w:rPr>
          <w:szCs w:val="28"/>
        </w:rPr>
        <w:t>ішінен</w:t>
      </w:r>
      <w:proofErr w:type="spellEnd"/>
      <w:r>
        <w:rPr>
          <w:szCs w:val="28"/>
        </w:rPr>
        <w:t xml:space="preserve"> ең пысық яғни өмірде орныққан, басқалармен салыстырғанда өзіндік артықшылығы бар </w:t>
      </w:r>
      <w:proofErr w:type="spellStart"/>
      <w:r>
        <w:rPr>
          <w:szCs w:val="28"/>
        </w:rPr>
        <w:t>немесе</w:t>
      </w:r>
      <w:proofErr w:type="spellEnd"/>
      <w:r>
        <w:rPr>
          <w:szCs w:val="28"/>
        </w:rPr>
        <w:t xml:space="preserve"> </w:t>
      </w:r>
      <w:proofErr w:type="spellStart"/>
      <w:r>
        <w:rPr>
          <w:szCs w:val="28"/>
        </w:rPr>
        <w:t>ерекше</w:t>
      </w:r>
      <w:proofErr w:type="spellEnd"/>
      <w:r>
        <w:rPr>
          <w:szCs w:val="28"/>
        </w:rPr>
        <w:t xml:space="preserve"> </w:t>
      </w:r>
      <w:proofErr w:type="spellStart"/>
      <w:r>
        <w:rPr>
          <w:szCs w:val="28"/>
        </w:rPr>
        <w:t>адамды</w:t>
      </w:r>
      <w:proofErr w:type="spellEnd"/>
      <w:r>
        <w:rPr>
          <w:szCs w:val="28"/>
        </w:rPr>
        <w:t xml:space="preserve"> </w:t>
      </w:r>
      <w:proofErr w:type="spellStart"/>
      <w:r>
        <w:rPr>
          <w:szCs w:val="28"/>
        </w:rPr>
        <w:t>атайды</w:t>
      </w:r>
      <w:proofErr w:type="spellEnd"/>
      <w:r>
        <w:rPr>
          <w:szCs w:val="28"/>
        </w:rPr>
        <w:t xml:space="preserve"> және оның </w:t>
      </w:r>
      <w:proofErr w:type="spellStart"/>
      <w:r>
        <w:rPr>
          <w:szCs w:val="28"/>
        </w:rPr>
        <w:t>бегілерін</w:t>
      </w:r>
      <w:proofErr w:type="spellEnd"/>
      <w:r>
        <w:rPr>
          <w:szCs w:val="28"/>
        </w:rPr>
        <w:t xml:space="preserve">, осы </w:t>
      </w:r>
      <w:proofErr w:type="spellStart"/>
      <w:r>
        <w:rPr>
          <w:szCs w:val="28"/>
        </w:rPr>
        <w:t>белгілер</w:t>
      </w:r>
      <w:proofErr w:type="spellEnd"/>
      <w:r>
        <w:rPr>
          <w:szCs w:val="28"/>
        </w:rPr>
        <w:t xml:space="preserve"> арқылы оны басқалардан </w:t>
      </w:r>
      <w:proofErr w:type="spellStart"/>
      <w:r>
        <w:rPr>
          <w:szCs w:val="28"/>
        </w:rPr>
        <w:t>айыра</w:t>
      </w:r>
      <w:proofErr w:type="spellEnd"/>
      <w:r>
        <w:rPr>
          <w:szCs w:val="28"/>
        </w:rPr>
        <w:t xml:space="preserve"> </w:t>
      </w:r>
      <w:proofErr w:type="spellStart"/>
      <w:r>
        <w:rPr>
          <w:szCs w:val="28"/>
        </w:rPr>
        <w:t>біледі</w:t>
      </w:r>
      <w:proofErr w:type="spellEnd"/>
      <w:r>
        <w:rPr>
          <w:szCs w:val="28"/>
        </w:rPr>
        <w:t>. Бұ</w:t>
      </w:r>
      <w:proofErr w:type="gramStart"/>
      <w:r>
        <w:rPr>
          <w:szCs w:val="28"/>
        </w:rPr>
        <w:t>л</w:t>
      </w:r>
      <w:proofErr w:type="gramEnd"/>
      <w:r>
        <w:rPr>
          <w:szCs w:val="28"/>
        </w:rPr>
        <w:t xml:space="preserve"> </w:t>
      </w:r>
      <w:proofErr w:type="spellStart"/>
      <w:r>
        <w:rPr>
          <w:szCs w:val="28"/>
        </w:rPr>
        <w:t>белгілер</w:t>
      </w:r>
      <w:proofErr w:type="spellEnd"/>
      <w:r>
        <w:rPr>
          <w:szCs w:val="28"/>
        </w:rPr>
        <w:t xml:space="preserve"> – </w:t>
      </w:r>
      <w:proofErr w:type="spellStart"/>
      <w:r>
        <w:rPr>
          <w:szCs w:val="28"/>
        </w:rPr>
        <w:t>персоналды</w:t>
      </w:r>
      <w:proofErr w:type="spellEnd"/>
      <w:r>
        <w:rPr>
          <w:szCs w:val="28"/>
        </w:rPr>
        <w:t xml:space="preserve"> шкала болады. </w:t>
      </w:r>
      <w:proofErr w:type="spellStart"/>
      <w:r>
        <w:rPr>
          <w:szCs w:val="28"/>
        </w:rPr>
        <w:t>Конструктивті</w:t>
      </w:r>
      <w:proofErr w:type="spellEnd"/>
      <w:r>
        <w:rPr>
          <w:szCs w:val="28"/>
        </w:rPr>
        <w:t xml:space="preserve"> тестінің нәтижесі бойынша семантикалық кеңі</w:t>
      </w:r>
      <w:proofErr w:type="gramStart"/>
      <w:r>
        <w:rPr>
          <w:szCs w:val="28"/>
        </w:rPr>
        <w:t>ст</w:t>
      </w:r>
      <w:proofErr w:type="gramEnd"/>
      <w:r>
        <w:rPr>
          <w:szCs w:val="28"/>
        </w:rPr>
        <w:t xml:space="preserve">ікті құру үшін, </w:t>
      </w:r>
      <w:proofErr w:type="spellStart"/>
      <w:r>
        <w:rPr>
          <w:szCs w:val="28"/>
        </w:rPr>
        <w:t>арнайы</w:t>
      </w:r>
      <w:proofErr w:type="spellEnd"/>
      <w:r>
        <w:rPr>
          <w:szCs w:val="28"/>
        </w:rPr>
        <w:t xml:space="preserve"> </w:t>
      </w:r>
      <w:proofErr w:type="spellStart"/>
      <w:r>
        <w:rPr>
          <w:szCs w:val="28"/>
        </w:rPr>
        <w:t>компютерлік</w:t>
      </w:r>
      <w:proofErr w:type="spellEnd"/>
      <w:r>
        <w:rPr>
          <w:szCs w:val="28"/>
        </w:rPr>
        <w:t xml:space="preserve"> бағдарлама </w:t>
      </w:r>
      <w:proofErr w:type="spellStart"/>
      <w:r>
        <w:rPr>
          <w:szCs w:val="28"/>
        </w:rPr>
        <w:t>керек</w:t>
      </w:r>
      <w:proofErr w:type="spellEnd"/>
      <w:r>
        <w:rPr>
          <w:szCs w:val="28"/>
        </w:rPr>
        <w:t>.</w:t>
      </w:r>
    </w:p>
    <w:p w:rsidR="009D0CD1" w:rsidRDefault="009D0CD1" w:rsidP="009D0CD1">
      <w:pPr>
        <w:ind w:firstLine="709"/>
        <w:jc w:val="both"/>
        <w:rPr>
          <w:rFonts w:eastAsia="Times New Roman" w:cs="Times New Roman"/>
          <w:szCs w:val="28"/>
        </w:rPr>
      </w:pPr>
      <w:r>
        <w:rPr>
          <w:szCs w:val="28"/>
        </w:rPr>
        <w:t>4.</w:t>
      </w:r>
      <w:r>
        <w:rPr>
          <w:szCs w:val="28"/>
        </w:rPr>
        <w:tab/>
      </w:r>
      <w:proofErr w:type="spellStart"/>
      <w:r>
        <w:rPr>
          <w:szCs w:val="28"/>
        </w:rPr>
        <w:t>Рангілеу</w:t>
      </w:r>
      <w:proofErr w:type="spellEnd"/>
      <w:r>
        <w:rPr>
          <w:szCs w:val="28"/>
        </w:rPr>
        <w:t xml:space="preserve"> әдістері бойынша, </w:t>
      </w:r>
      <w:proofErr w:type="spellStart"/>
      <w:r>
        <w:rPr>
          <w:szCs w:val="28"/>
        </w:rPr>
        <w:t>зерттелушіге</w:t>
      </w:r>
      <w:proofErr w:type="spellEnd"/>
      <w:r>
        <w:rPr>
          <w:szCs w:val="28"/>
        </w:rPr>
        <w:t xml:space="preserve"> сөздер </w:t>
      </w:r>
      <w:proofErr w:type="spellStart"/>
      <w:r>
        <w:rPr>
          <w:szCs w:val="28"/>
        </w:rPr>
        <w:t>тізімі</w:t>
      </w:r>
      <w:proofErr w:type="spellEnd"/>
      <w:r>
        <w:rPr>
          <w:szCs w:val="28"/>
        </w:rPr>
        <w:t xml:space="preserve"> </w:t>
      </w:r>
      <w:proofErr w:type="spellStart"/>
      <w:r>
        <w:rPr>
          <w:szCs w:val="28"/>
        </w:rPr>
        <w:t>немесе</w:t>
      </w:r>
      <w:proofErr w:type="spellEnd"/>
      <w:r>
        <w:rPr>
          <w:szCs w:val="28"/>
        </w:rPr>
        <w:t xml:space="preserve"> графикалық </w:t>
      </w:r>
      <w:proofErr w:type="spellStart"/>
      <w:r>
        <w:rPr>
          <w:szCs w:val="28"/>
        </w:rPr>
        <w:t>стимулдар</w:t>
      </w:r>
      <w:proofErr w:type="spellEnd"/>
      <w:r>
        <w:rPr>
          <w:szCs w:val="28"/>
        </w:rPr>
        <w:t xml:space="preserve"> </w:t>
      </w:r>
      <w:proofErr w:type="spellStart"/>
      <w:r>
        <w:rPr>
          <w:szCs w:val="28"/>
        </w:rPr>
        <w:t>беріледі</w:t>
      </w:r>
      <w:proofErr w:type="spellEnd"/>
      <w:r>
        <w:rPr>
          <w:szCs w:val="28"/>
        </w:rPr>
        <w:t xml:space="preserve">, оны </w:t>
      </w:r>
      <w:proofErr w:type="spellStart"/>
      <w:r>
        <w:rPr>
          <w:szCs w:val="28"/>
        </w:rPr>
        <w:t>белгілі</w:t>
      </w:r>
      <w:proofErr w:type="spellEnd"/>
      <w:r>
        <w:rPr>
          <w:szCs w:val="28"/>
        </w:rPr>
        <w:t xml:space="preserve"> </w:t>
      </w:r>
      <w:proofErr w:type="spellStart"/>
      <w:r>
        <w:rPr>
          <w:szCs w:val="28"/>
        </w:rPr>
        <w:t>бі</w:t>
      </w:r>
      <w:proofErr w:type="gramStart"/>
      <w:r>
        <w:rPr>
          <w:szCs w:val="28"/>
        </w:rPr>
        <w:t>р</w:t>
      </w:r>
      <w:proofErr w:type="spellEnd"/>
      <w:proofErr w:type="gramEnd"/>
      <w:r>
        <w:rPr>
          <w:szCs w:val="28"/>
        </w:rPr>
        <w:t xml:space="preserve"> </w:t>
      </w:r>
      <w:proofErr w:type="spellStart"/>
      <w:r>
        <w:rPr>
          <w:szCs w:val="28"/>
        </w:rPr>
        <w:t>белгі</w:t>
      </w:r>
      <w:proofErr w:type="spellEnd"/>
      <w:r>
        <w:rPr>
          <w:szCs w:val="28"/>
        </w:rPr>
        <w:t xml:space="preserve"> бойынша төмендеу тәртібімен </w:t>
      </w:r>
      <w:proofErr w:type="spellStart"/>
      <w:r>
        <w:rPr>
          <w:szCs w:val="28"/>
        </w:rPr>
        <w:t>орналастыру</w:t>
      </w:r>
      <w:proofErr w:type="spellEnd"/>
      <w:r>
        <w:rPr>
          <w:szCs w:val="28"/>
        </w:rPr>
        <w:t xml:space="preserve"> </w:t>
      </w:r>
      <w:proofErr w:type="spellStart"/>
      <w:r>
        <w:rPr>
          <w:szCs w:val="28"/>
        </w:rPr>
        <w:t>керек</w:t>
      </w:r>
      <w:proofErr w:type="spellEnd"/>
      <w:r>
        <w:rPr>
          <w:szCs w:val="28"/>
        </w:rPr>
        <w:t xml:space="preserve">. Зерттелушінің </w:t>
      </w:r>
      <w:proofErr w:type="spellStart"/>
      <w:proofErr w:type="gramStart"/>
      <w:r>
        <w:rPr>
          <w:szCs w:val="28"/>
        </w:rPr>
        <w:t>п</w:t>
      </w:r>
      <w:proofErr w:type="gramEnd"/>
      <w:r>
        <w:rPr>
          <w:szCs w:val="28"/>
        </w:rPr>
        <w:t>ікіріне</w:t>
      </w:r>
      <w:proofErr w:type="spellEnd"/>
      <w:r>
        <w:rPr>
          <w:szCs w:val="28"/>
        </w:rPr>
        <w:t xml:space="preserve"> қосылып, </w:t>
      </w:r>
      <w:proofErr w:type="spellStart"/>
      <w:r>
        <w:rPr>
          <w:szCs w:val="28"/>
        </w:rPr>
        <w:t>мысалы</w:t>
      </w:r>
      <w:proofErr w:type="spellEnd"/>
      <w:r>
        <w:rPr>
          <w:szCs w:val="28"/>
        </w:rPr>
        <w:t xml:space="preserve"> </w:t>
      </w:r>
      <w:proofErr w:type="spellStart"/>
      <w:r>
        <w:rPr>
          <w:szCs w:val="28"/>
        </w:rPr>
        <w:t>адамдар</w:t>
      </w:r>
      <w:proofErr w:type="spellEnd"/>
      <w:r>
        <w:rPr>
          <w:szCs w:val="28"/>
        </w:rPr>
        <w:t xml:space="preserve"> өзін-өзі бағалау әдісінде, оның бойындағы көрінетін </w:t>
      </w:r>
      <w:proofErr w:type="spellStart"/>
      <w:r>
        <w:rPr>
          <w:szCs w:val="28"/>
        </w:rPr>
        <w:t>белгілі</w:t>
      </w:r>
      <w:proofErr w:type="spellEnd"/>
      <w:r>
        <w:rPr>
          <w:szCs w:val="28"/>
        </w:rPr>
        <w:t xml:space="preserve"> </w:t>
      </w:r>
      <w:proofErr w:type="spellStart"/>
      <w:r>
        <w:rPr>
          <w:szCs w:val="28"/>
        </w:rPr>
        <w:t>бір</w:t>
      </w:r>
      <w:proofErr w:type="spellEnd"/>
      <w:r>
        <w:rPr>
          <w:szCs w:val="28"/>
        </w:rPr>
        <w:t xml:space="preserve"> жеке қасиеттерін </w:t>
      </w:r>
      <w:proofErr w:type="spellStart"/>
      <w:r>
        <w:rPr>
          <w:szCs w:val="28"/>
        </w:rPr>
        <w:t>рет-ретімен</w:t>
      </w:r>
      <w:proofErr w:type="spellEnd"/>
      <w:r>
        <w:rPr>
          <w:szCs w:val="28"/>
        </w:rPr>
        <w:t xml:space="preserve"> </w:t>
      </w:r>
      <w:proofErr w:type="spellStart"/>
      <w:r>
        <w:rPr>
          <w:szCs w:val="28"/>
        </w:rPr>
        <w:t>орналастыруды</w:t>
      </w:r>
      <w:proofErr w:type="spellEnd"/>
      <w:r>
        <w:rPr>
          <w:szCs w:val="28"/>
        </w:rPr>
        <w:t xml:space="preserve"> ұсынады. Және бұ</w:t>
      </w:r>
      <w:proofErr w:type="gramStart"/>
      <w:r>
        <w:rPr>
          <w:szCs w:val="28"/>
        </w:rPr>
        <w:t>л</w:t>
      </w:r>
      <w:proofErr w:type="gramEnd"/>
      <w:r>
        <w:rPr>
          <w:szCs w:val="28"/>
        </w:rPr>
        <w:t xml:space="preserve"> қасиеттерді өзінің идеал көзқарасы бойынша бағалаудан </w:t>
      </w:r>
      <w:proofErr w:type="spellStart"/>
      <w:r>
        <w:rPr>
          <w:szCs w:val="28"/>
        </w:rPr>
        <w:t>кейін</w:t>
      </w:r>
      <w:proofErr w:type="spellEnd"/>
      <w:r>
        <w:rPr>
          <w:szCs w:val="28"/>
        </w:rPr>
        <w:t xml:space="preserve"> </w:t>
      </w:r>
      <w:proofErr w:type="spellStart"/>
      <w:r>
        <w:rPr>
          <w:szCs w:val="28"/>
        </w:rPr>
        <w:t>салыстырады</w:t>
      </w:r>
      <w:proofErr w:type="spellEnd"/>
      <w:r>
        <w:rPr>
          <w:szCs w:val="28"/>
        </w:rPr>
        <w:t xml:space="preserve">. Ал </w:t>
      </w:r>
      <w:proofErr w:type="spellStart"/>
      <w:r>
        <w:rPr>
          <w:szCs w:val="28"/>
        </w:rPr>
        <w:t>салыстыру</w:t>
      </w:r>
      <w:proofErr w:type="spellEnd"/>
      <w:r>
        <w:rPr>
          <w:szCs w:val="28"/>
        </w:rPr>
        <w:t xml:space="preserve">, осы екі қатардағы </w:t>
      </w:r>
      <w:proofErr w:type="spellStart"/>
      <w:r>
        <w:rPr>
          <w:szCs w:val="28"/>
        </w:rPr>
        <w:t>рангіленген</w:t>
      </w:r>
      <w:proofErr w:type="spellEnd"/>
      <w:r>
        <w:rPr>
          <w:szCs w:val="28"/>
        </w:rPr>
        <w:t xml:space="preserve"> қасиеттер қаншалықты үйлеседі және үйлеспейді, </w:t>
      </w:r>
      <w:proofErr w:type="spellStart"/>
      <w:r>
        <w:rPr>
          <w:szCs w:val="28"/>
        </w:rPr>
        <w:t>соны</w:t>
      </w:r>
      <w:proofErr w:type="spellEnd"/>
      <w:r>
        <w:rPr>
          <w:szCs w:val="28"/>
        </w:rPr>
        <w:t xml:space="preserve"> айқындайды.</w:t>
      </w:r>
    </w:p>
    <w:p w:rsidR="009D0CD1" w:rsidRDefault="009D0CD1" w:rsidP="009D0CD1">
      <w:pPr>
        <w:ind w:firstLine="709"/>
        <w:jc w:val="both"/>
        <w:rPr>
          <w:rFonts w:eastAsia="Times New Roman" w:cs="Times New Roman"/>
          <w:szCs w:val="28"/>
        </w:rPr>
      </w:pPr>
      <w:r>
        <w:rPr>
          <w:szCs w:val="28"/>
        </w:rPr>
        <w:t>5.</w:t>
      </w:r>
      <w:r>
        <w:rPr>
          <w:szCs w:val="28"/>
        </w:rPr>
        <w:tab/>
        <w:t xml:space="preserve">«Жұптық </w:t>
      </w:r>
      <w:proofErr w:type="spellStart"/>
      <w:r>
        <w:rPr>
          <w:szCs w:val="28"/>
        </w:rPr>
        <w:t>салыстыру</w:t>
      </w:r>
      <w:proofErr w:type="spellEnd"/>
      <w:r>
        <w:rPr>
          <w:szCs w:val="28"/>
        </w:rPr>
        <w:t xml:space="preserve"> әдісі» </w:t>
      </w:r>
      <w:proofErr w:type="spellStart"/>
      <w:r>
        <w:rPr>
          <w:szCs w:val="28"/>
        </w:rPr>
        <w:t>белгілі</w:t>
      </w:r>
      <w:proofErr w:type="spellEnd"/>
      <w:r>
        <w:rPr>
          <w:szCs w:val="28"/>
        </w:rPr>
        <w:t xml:space="preserve"> </w:t>
      </w:r>
      <w:proofErr w:type="spellStart"/>
      <w:r>
        <w:rPr>
          <w:szCs w:val="28"/>
        </w:rPr>
        <w:t>бі</w:t>
      </w:r>
      <w:proofErr w:type="gramStart"/>
      <w:r>
        <w:rPr>
          <w:szCs w:val="28"/>
        </w:rPr>
        <w:t>р</w:t>
      </w:r>
      <w:proofErr w:type="spellEnd"/>
      <w:proofErr w:type="gramEnd"/>
      <w:r>
        <w:rPr>
          <w:szCs w:val="28"/>
        </w:rPr>
        <w:t xml:space="preserve"> </w:t>
      </w:r>
      <w:proofErr w:type="spellStart"/>
      <w:r>
        <w:rPr>
          <w:szCs w:val="28"/>
        </w:rPr>
        <w:t>объектіні</w:t>
      </w:r>
      <w:proofErr w:type="spellEnd"/>
      <w:r>
        <w:rPr>
          <w:szCs w:val="28"/>
        </w:rPr>
        <w:t xml:space="preserve"> басқа </w:t>
      </w:r>
      <w:proofErr w:type="spellStart"/>
      <w:r>
        <w:rPr>
          <w:szCs w:val="28"/>
        </w:rPr>
        <w:t>бір</w:t>
      </w:r>
      <w:proofErr w:type="spellEnd"/>
      <w:r>
        <w:rPr>
          <w:szCs w:val="28"/>
        </w:rPr>
        <w:t xml:space="preserve"> </w:t>
      </w:r>
      <w:proofErr w:type="spellStart"/>
      <w:r>
        <w:rPr>
          <w:szCs w:val="28"/>
        </w:rPr>
        <w:t>объектімен</w:t>
      </w:r>
      <w:proofErr w:type="spellEnd"/>
      <w:r>
        <w:rPr>
          <w:szCs w:val="28"/>
        </w:rPr>
        <w:t xml:space="preserve"> </w:t>
      </w:r>
      <w:proofErr w:type="spellStart"/>
      <w:r>
        <w:rPr>
          <w:szCs w:val="28"/>
        </w:rPr>
        <w:t>салыстыру</w:t>
      </w:r>
      <w:proofErr w:type="spellEnd"/>
      <w:r>
        <w:rPr>
          <w:szCs w:val="28"/>
        </w:rPr>
        <w:t xml:space="preserve"> </w:t>
      </w:r>
      <w:proofErr w:type="spellStart"/>
      <w:r>
        <w:rPr>
          <w:szCs w:val="28"/>
        </w:rPr>
        <w:t>процесі</w:t>
      </w:r>
      <w:proofErr w:type="spellEnd"/>
      <w:r>
        <w:rPr>
          <w:szCs w:val="28"/>
        </w:rPr>
        <w:t>.</w:t>
      </w:r>
    </w:p>
    <w:p w:rsidR="009D0CD1" w:rsidRDefault="009D0CD1" w:rsidP="009D0CD1">
      <w:pPr>
        <w:ind w:firstLine="709"/>
        <w:jc w:val="both"/>
        <w:rPr>
          <w:rFonts w:eastAsia="Times New Roman" w:cs="Times New Roman"/>
          <w:szCs w:val="28"/>
        </w:rPr>
      </w:pPr>
      <w:r>
        <w:rPr>
          <w:szCs w:val="28"/>
        </w:rPr>
        <w:t>6.</w:t>
      </w:r>
      <w:r>
        <w:rPr>
          <w:szCs w:val="28"/>
        </w:rPr>
        <w:tab/>
      </w:r>
      <w:proofErr w:type="gramStart"/>
      <w:r>
        <w:rPr>
          <w:szCs w:val="28"/>
        </w:rPr>
        <w:t>Ж</w:t>
      </w:r>
      <w:proofErr w:type="gramEnd"/>
      <w:r>
        <w:rPr>
          <w:szCs w:val="28"/>
        </w:rPr>
        <w:t xml:space="preserve">ұптық </w:t>
      </w:r>
      <w:proofErr w:type="spellStart"/>
      <w:r>
        <w:rPr>
          <w:szCs w:val="28"/>
        </w:rPr>
        <w:t>салыстыру</w:t>
      </w:r>
      <w:proofErr w:type="spellEnd"/>
      <w:r>
        <w:rPr>
          <w:szCs w:val="28"/>
        </w:rPr>
        <w:t xml:space="preserve"> әдісінің әртүрлілігі ретінде «</w:t>
      </w:r>
      <w:proofErr w:type="spellStart"/>
      <w:r>
        <w:rPr>
          <w:szCs w:val="28"/>
        </w:rPr>
        <w:t>Каузометрия</w:t>
      </w:r>
      <w:proofErr w:type="spellEnd"/>
      <w:r>
        <w:rPr>
          <w:szCs w:val="28"/>
        </w:rPr>
        <w:t xml:space="preserve">» әдісі қолданады. </w:t>
      </w:r>
      <w:proofErr w:type="spellStart"/>
      <w:r>
        <w:rPr>
          <w:szCs w:val="28"/>
        </w:rPr>
        <w:t>Зерттелушіден</w:t>
      </w:r>
      <w:proofErr w:type="spellEnd"/>
      <w:r>
        <w:rPr>
          <w:szCs w:val="28"/>
        </w:rPr>
        <w:t xml:space="preserve"> оның өмі</w:t>
      </w:r>
      <w:proofErr w:type="gramStart"/>
      <w:r>
        <w:rPr>
          <w:szCs w:val="28"/>
        </w:rPr>
        <w:t>р</w:t>
      </w:r>
      <w:proofErr w:type="gramEnd"/>
      <w:r>
        <w:rPr>
          <w:szCs w:val="28"/>
        </w:rPr>
        <w:t xml:space="preserve">індегі басты өмірлік жағдайларын </w:t>
      </w:r>
      <w:proofErr w:type="spellStart"/>
      <w:r>
        <w:rPr>
          <w:szCs w:val="28"/>
        </w:rPr>
        <w:t>атауды</w:t>
      </w:r>
      <w:proofErr w:type="spellEnd"/>
      <w:r>
        <w:rPr>
          <w:szCs w:val="28"/>
        </w:rPr>
        <w:t xml:space="preserve"> сұрайды. Соның нәтижесінде өмірдің графикалық </w:t>
      </w:r>
      <w:proofErr w:type="spellStart"/>
      <w:r>
        <w:rPr>
          <w:szCs w:val="28"/>
        </w:rPr>
        <w:t>кестесі</w:t>
      </w:r>
      <w:proofErr w:type="spellEnd"/>
      <w:r>
        <w:rPr>
          <w:szCs w:val="28"/>
        </w:rPr>
        <w:t xml:space="preserve"> құрылады. Өзінің өмі</w:t>
      </w:r>
      <w:proofErr w:type="gramStart"/>
      <w:r>
        <w:rPr>
          <w:szCs w:val="28"/>
        </w:rPr>
        <w:t>р</w:t>
      </w:r>
      <w:proofErr w:type="gramEnd"/>
      <w:r>
        <w:rPr>
          <w:szCs w:val="28"/>
        </w:rPr>
        <w:t xml:space="preserve">інің, кәсіби мамандығының болашағын </w:t>
      </w:r>
      <w:proofErr w:type="spellStart"/>
      <w:r>
        <w:rPr>
          <w:szCs w:val="28"/>
        </w:rPr>
        <w:t>жобалайды</w:t>
      </w:r>
      <w:proofErr w:type="spellEnd"/>
      <w:r>
        <w:rPr>
          <w:szCs w:val="28"/>
        </w:rPr>
        <w:t>.</w:t>
      </w:r>
    </w:p>
    <w:p w:rsidR="009D0CD1" w:rsidRDefault="009D0CD1" w:rsidP="009D0CD1">
      <w:pPr>
        <w:ind w:firstLine="709"/>
        <w:jc w:val="both"/>
        <w:rPr>
          <w:rFonts w:eastAsia="Times New Roman" w:cs="Times New Roman"/>
          <w:szCs w:val="28"/>
        </w:rPr>
      </w:pPr>
      <w:r>
        <w:rPr>
          <w:szCs w:val="28"/>
        </w:rPr>
        <w:t>7.</w:t>
      </w:r>
      <w:r>
        <w:rPr>
          <w:szCs w:val="28"/>
        </w:rPr>
        <w:tab/>
        <w:t xml:space="preserve">«Реттеу әдісі» </w:t>
      </w:r>
      <w:proofErr w:type="spellStart"/>
      <w:r>
        <w:rPr>
          <w:szCs w:val="28"/>
        </w:rPr>
        <w:t>негізінде</w:t>
      </w:r>
      <w:proofErr w:type="spellEnd"/>
      <w:r>
        <w:rPr>
          <w:szCs w:val="28"/>
        </w:rPr>
        <w:t xml:space="preserve"> зерттелушінің </w:t>
      </w:r>
      <w:proofErr w:type="spellStart"/>
      <w:r>
        <w:rPr>
          <w:szCs w:val="28"/>
        </w:rPr>
        <w:t>ойы</w:t>
      </w:r>
      <w:proofErr w:type="spellEnd"/>
      <w:r>
        <w:rPr>
          <w:szCs w:val="28"/>
        </w:rPr>
        <w:t xml:space="preserve"> бойынша, барлық ұқсас </w:t>
      </w:r>
      <w:proofErr w:type="spellStart"/>
      <w:r>
        <w:rPr>
          <w:szCs w:val="28"/>
        </w:rPr>
        <w:t>объектілерді</w:t>
      </w:r>
      <w:proofErr w:type="spellEnd"/>
      <w:r>
        <w:rPr>
          <w:szCs w:val="28"/>
        </w:rPr>
        <w:t xml:space="preserve"> </w:t>
      </w:r>
      <w:proofErr w:type="spellStart"/>
      <w:r>
        <w:rPr>
          <w:szCs w:val="28"/>
        </w:rPr>
        <w:t>бір</w:t>
      </w:r>
      <w:proofErr w:type="spellEnd"/>
      <w:r>
        <w:rPr>
          <w:szCs w:val="28"/>
        </w:rPr>
        <w:t xml:space="preserve"> класқа </w:t>
      </w:r>
      <w:proofErr w:type="spellStart"/>
      <w:r>
        <w:rPr>
          <w:szCs w:val="28"/>
        </w:rPr>
        <w:t>орналастырады</w:t>
      </w:r>
      <w:proofErr w:type="spellEnd"/>
      <w:r>
        <w:rPr>
          <w:szCs w:val="28"/>
        </w:rPr>
        <w:t xml:space="preserve">, </w:t>
      </w:r>
      <w:proofErr w:type="spellStart"/>
      <w:r>
        <w:rPr>
          <w:szCs w:val="28"/>
        </w:rPr>
        <w:t>біріктіреді</w:t>
      </w:r>
      <w:proofErr w:type="spellEnd"/>
      <w:r>
        <w:rPr>
          <w:szCs w:val="28"/>
        </w:rPr>
        <w:t xml:space="preserve">. Мұнда, әдетте, іс-әрекетінің саны мен көлемі, сыртқы </w:t>
      </w:r>
      <w:proofErr w:type="spellStart"/>
      <w:r>
        <w:rPr>
          <w:szCs w:val="28"/>
        </w:rPr>
        <w:t>ті</w:t>
      </w:r>
      <w:proofErr w:type="gramStart"/>
      <w:r>
        <w:rPr>
          <w:szCs w:val="28"/>
        </w:rPr>
        <w:t>т</w:t>
      </w:r>
      <w:proofErr w:type="gramEnd"/>
      <w:r>
        <w:rPr>
          <w:szCs w:val="28"/>
        </w:rPr>
        <w:t>іркендіргіштерге</w:t>
      </w:r>
      <w:proofErr w:type="spellEnd"/>
      <w:r>
        <w:rPr>
          <w:szCs w:val="28"/>
        </w:rPr>
        <w:t xml:space="preserve"> жауап беру жылдамдығы, және т.б. </w:t>
      </w:r>
      <w:proofErr w:type="spellStart"/>
      <w:r>
        <w:rPr>
          <w:szCs w:val="28"/>
        </w:rPr>
        <w:t>байланысты</w:t>
      </w:r>
      <w:proofErr w:type="spellEnd"/>
      <w:r>
        <w:rPr>
          <w:szCs w:val="28"/>
        </w:rPr>
        <w:t xml:space="preserve"> ұқсастығы </w:t>
      </w:r>
      <w:proofErr w:type="spellStart"/>
      <w:r>
        <w:rPr>
          <w:szCs w:val="28"/>
        </w:rPr>
        <w:t>ескеріледі</w:t>
      </w:r>
      <w:proofErr w:type="spellEnd"/>
      <w:r>
        <w:rPr>
          <w:szCs w:val="28"/>
        </w:rPr>
        <w:t>.</w:t>
      </w:r>
    </w:p>
    <w:p w:rsidR="000B5059" w:rsidRDefault="000B5059">
      <w:pPr>
        <w:rPr>
          <w:lang w:val="kk-KZ"/>
        </w:rPr>
      </w:pPr>
    </w:p>
    <w:p w:rsidR="000B5059" w:rsidRDefault="000B5059" w:rsidP="000B5059">
      <w:pPr>
        <w:ind w:firstLine="709"/>
        <w:jc w:val="center"/>
        <w:rPr>
          <w:b/>
          <w:bCs/>
          <w:szCs w:val="28"/>
          <w:lang w:val="kk-KZ"/>
        </w:rPr>
      </w:pPr>
      <w:r>
        <w:rPr>
          <w:b/>
          <w:bCs/>
          <w:szCs w:val="28"/>
        </w:rPr>
        <w:t>Ұсынылатын әдебиеттер:</w:t>
      </w:r>
    </w:p>
    <w:p w:rsidR="000B5059" w:rsidRPr="0007342C" w:rsidRDefault="000B5059" w:rsidP="000B5059">
      <w:pPr>
        <w:ind w:firstLine="709"/>
        <w:jc w:val="center"/>
        <w:rPr>
          <w:rFonts w:eastAsia="Times New Roman" w:cs="Times New Roman"/>
          <w:b/>
          <w:bCs/>
          <w:szCs w:val="28"/>
          <w:lang w:val="kk-KZ"/>
        </w:rPr>
      </w:pPr>
    </w:p>
    <w:p w:rsidR="000B5059" w:rsidRPr="003F43C8" w:rsidRDefault="000B5059" w:rsidP="000B5059">
      <w:pPr>
        <w:pStyle w:val="a3"/>
        <w:numPr>
          <w:ilvl w:val="0"/>
          <w:numId w:val="5"/>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color w:val="1A1A1A"/>
          <w:szCs w:val="28"/>
          <w:u w:color="1A1A1A"/>
        </w:rPr>
        <w:t>Собчик</w:t>
      </w:r>
      <w:proofErr w:type="spellEnd"/>
      <w:r w:rsidRPr="003F43C8">
        <w:rPr>
          <w:rFonts w:cs="Times New Roman"/>
          <w:color w:val="1A1A1A"/>
          <w:szCs w:val="28"/>
          <w:u w:color="1A1A1A"/>
        </w:rPr>
        <w:t xml:space="preserve"> Л.Н. Искусство психодиагностики. </w:t>
      </w:r>
      <w:r w:rsidRPr="003F43C8">
        <w:rPr>
          <w:rFonts w:cs="Times New Roman"/>
          <w:szCs w:val="28"/>
        </w:rPr>
        <w:t xml:space="preserve">Издательство: </w:t>
      </w:r>
      <w:hyperlink r:id="rId5" w:history="1">
        <w:r w:rsidRPr="003F43C8">
          <w:rPr>
            <w:rStyle w:val="Hyperlink0"/>
            <w:rFonts w:cs="Times New Roman"/>
            <w:szCs w:val="28"/>
          </w:rPr>
          <w:t xml:space="preserve">Речь, </w:t>
        </w:r>
      </w:hyperlink>
      <w:r w:rsidRPr="003F43C8">
        <w:rPr>
          <w:rFonts w:cs="Times New Roman"/>
          <w:szCs w:val="28"/>
        </w:rPr>
        <w:t>2017 г.</w:t>
      </w:r>
    </w:p>
    <w:p w:rsidR="000B5059" w:rsidRPr="003F43C8" w:rsidRDefault="000B5059" w:rsidP="000B5059">
      <w:pPr>
        <w:pStyle w:val="a3"/>
        <w:numPr>
          <w:ilvl w:val="0"/>
          <w:numId w:val="5"/>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color w:val="1A1A1A"/>
          <w:szCs w:val="28"/>
          <w:u w:color="1A1A1A"/>
        </w:rPr>
        <w:t>Хинканкина</w:t>
      </w:r>
      <w:proofErr w:type="spellEnd"/>
      <w:r w:rsidRPr="003F43C8">
        <w:rPr>
          <w:rFonts w:cs="Times New Roman"/>
          <w:color w:val="1A1A1A"/>
          <w:szCs w:val="28"/>
          <w:u w:color="1A1A1A"/>
        </w:rPr>
        <w:t xml:space="preserve"> А.</w:t>
      </w:r>
      <w:r w:rsidRPr="003F43C8">
        <w:rPr>
          <w:rFonts w:cs="Times New Roman"/>
          <w:szCs w:val="28"/>
        </w:rPr>
        <w:t xml:space="preserve">Л. Психодиагностика: учебное пособие / А.Л. </w:t>
      </w:r>
      <w:proofErr w:type="spellStart"/>
      <w:r w:rsidRPr="003F43C8">
        <w:rPr>
          <w:rFonts w:cs="Times New Roman"/>
          <w:szCs w:val="28"/>
        </w:rPr>
        <w:t>Хинканина</w:t>
      </w:r>
      <w:proofErr w:type="spellEnd"/>
      <w:r w:rsidRPr="003F43C8">
        <w:rPr>
          <w:rFonts w:cs="Times New Roman"/>
          <w:szCs w:val="28"/>
        </w:rPr>
        <w:t>. – Йошкар-Ола: ПГТУ, 2016. – 80 с.</w:t>
      </w:r>
    </w:p>
    <w:p w:rsidR="000B5059" w:rsidRPr="003F43C8" w:rsidRDefault="000B5059" w:rsidP="000B5059">
      <w:pPr>
        <w:pStyle w:val="a3"/>
        <w:numPr>
          <w:ilvl w:val="0"/>
          <w:numId w:val="5"/>
        </w:numPr>
        <w:pBdr>
          <w:top w:val="nil"/>
          <w:left w:val="nil"/>
          <w:bottom w:val="nil"/>
          <w:right w:val="nil"/>
          <w:between w:val="nil"/>
          <w:bar w:val="nil"/>
        </w:pBdr>
        <w:contextualSpacing w:val="0"/>
        <w:jc w:val="both"/>
        <w:rPr>
          <w:rFonts w:cs="Times New Roman"/>
          <w:szCs w:val="28"/>
        </w:rPr>
      </w:pPr>
      <w:r w:rsidRPr="003F43C8">
        <w:rPr>
          <w:rFonts w:cs="Times New Roman"/>
          <w:color w:val="1A1A1A"/>
          <w:szCs w:val="28"/>
          <w:u w:color="1A1A1A"/>
        </w:rPr>
        <w:lastRenderedPageBreak/>
        <w:t>Соколова М</w:t>
      </w:r>
      <w:r w:rsidRPr="003F43C8">
        <w:rPr>
          <w:rFonts w:cs="Times New Roman"/>
          <w:szCs w:val="28"/>
        </w:rPr>
        <w:t>.М. Психодиагностика: учебное пособие / М.М. Соколова. – Казань: КНИТУ, 2016. – 184 с.</w:t>
      </w:r>
    </w:p>
    <w:p w:rsidR="000B5059" w:rsidRPr="003F43C8" w:rsidRDefault="000B5059" w:rsidP="000B5059">
      <w:pPr>
        <w:pStyle w:val="a3"/>
        <w:numPr>
          <w:ilvl w:val="0"/>
          <w:numId w:val="5"/>
        </w:numPr>
        <w:pBdr>
          <w:top w:val="nil"/>
          <w:left w:val="nil"/>
          <w:bottom w:val="nil"/>
          <w:right w:val="nil"/>
          <w:between w:val="nil"/>
          <w:bar w:val="nil"/>
        </w:pBdr>
        <w:contextualSpacing w:val="0"/>
        <w:jc w:val="both"/>
        <w:rPr>
          <w:rFonts w:cs="Times New Roman"/>
          <w:szCs w:val="28"/>
        </w:rPr>
      </w:pPr>
      <w:r w:rsidRPr="003F43C8">
        <w:rPr>
          <w:rFonts w:cs="Times New Roman"/>
          <w:color w:val="1A1A1A"/>
          <w:szCs w:val="28"/>
          <w:u w:color="1A1A1A"/>
        </w:rPr>
        <w:t>Васильева И</w:t>
      </w:r>
      <w:r w:rsidRPr="003F43C8">
        <w:rPr>
          <w:rFonts w:cs="Times New Roman"/>
          <w:szCs w:val="28"/>
        </w:rPr>
        <w:t xml:space="preserve">.В. Психодиагностика: учебное пособие / И.В. Васильева. – 3-е изд., стер. – Москва: ФЛИНТА, 2019. – 252 </w:t>
      </w:r>
      <w:proofErr w:type="gramStart"/>
      <w:r w:rsidRPr="003F43C8">
        <w:rPr>
          <w:rFonts w:cs="Times New Roman"/>
          <w:szCs w:val="28"/>
        </w:rPr>
        <w:t>с</w:t>
      </w:r>
      <w:proofErr w:type="gramEnd"/>
      <w:r w:rsidRPr="003F43C8">
        <w:rPr>
          <w:rFonts w:cs="Times New Roman"/>
          <w:szCs w:val="28"/>
        </w:rPr>
        <w:t>.</w:t>
      </w:r>
    </w:p>
    <w:p w:rsidR="000B5059" w:rsidRPr="003F43C8" w:rsidRDefault="000B5059" w:rsidP="000B5059">
      <w:pPr>
        <w:pStyle w:val="a3"/>
        <w:numPr>
          <w:ilvl w:val="0"/>
          <w:numId w:val="5"/>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iCs/>
          <w:szCs w:val="28"/>
        </w:rPr>
        <w:t>Яньшин</w:t>
      </w:r>
      <w:proofErr w:type="spellEnd"/>
      <w:r w:rsidRPr="003F43C8">
        <w:rPr>
          <w:rFonts w:cs="Times New Roman"/>
          <w:iCs/>
          <w:szCs w:val="28"/>
        </w:rPr>
        <w:t>,</w:t>
      </w:r>
      <w:r w:rsidRPr="003F43C8">
        <w:rPr>
          <w:rFonts w:cs="Times New Roman"/>
          <w:i/>
          <w:iCs/>
          <w:szCs w:val="28"/>
        </w:rPr>
        <w:t xml:space="preserve"> П. В. </w:t>
      </w:r>
      <w:r w:rsidRPr="003F43C8">
        <w:rPr>
          <w:rFonts w:cs="Times New Roman"/>
          <w:szCs w:val="28"/>
        </w:rPr>
        <w:t> Клиническая психодиагностика личности: учебное пособие для вузов / П. В. </w:t>
      </w:r>
      <w:proofErr w:type="spellStart"/>
      <w:r w:rsidRPr="003F43C8">
        <w:rPr>
          <w:rFonts w:cs="Times New Roman"/>
          <w:szCs w:val="28"/>
        </w:rPr>
        <w:t>Яньшин</w:t>
      </w:r>
      <w:proofErr w:type="spellEnd"/>
      <w:r w:rsidRPr="003F43C8">
        <w:rPr>
          <w:rFonts w:cs="Times New Roman"/>
          <w:szCs w:val="28"/>
        </w:rPr>
        <w:t>. — 3-е</w:t>
      </w:r>
      <w:r>
        <w:rPr>
          <w:rFonts w:cs="Times New Roman"/>
          <w:szCs w:val="28"/>
        </w:rPr>
        <w:t xml:space="preserve"> изд., </w:t>
      </w:r>
      <w:proofErr w:type="spellStart"/>
      <w:r>
        <w:rPr>
          <w:rFonts w:cs="Times New Roman"/>
          <w:szCs w:val="28"/>
        </w:rPr>
        <w:t>перераб</w:t>
      </w:r>
      <w:proofErr w:type="spellEnd"/>
      <w:r>
        <w:rPr>
          <w:rFonts w:cs="Times New Roman"/>
          <w:szCs w:val="28"/>
        </w:rPr>
        <w:t>. и доп. — Москва</w:t>
      </w:r>
      <w:r w:rsidRPr="003F43C8">
        <w:rPr>
          <w:rFonts w:cs="Times New Roman"/>
          <w:szCs w:val="28"/>
        </w:rPr>
        <w:t xml:space="preserve">: Издательство </w:t>
      </w:r>
      <w:proofErr w:type="spellStart"/>
      <w:r w:rsidRPr="003F43C8">
        <w:rPr>
          <w:rFonts w:cs="Times New Roman"/>
          <w:szCs w:val="28"/>
        </w:rPr>
        <w:t>Юрайт</w:t>
      </w:r>
      <w:proofErr w:type="spellEnd"/>
      <w:r w:rsidRPr="003F43C8">
        <w:rPr>
          <w:rFonts w:cs="Times New Roman"/>
          <w:szCs w:val="28"/>
        </w:rPr>
        <w:t>, 2020. — 327 </w:t>
      </w:r>
      <w:proofErr w:type="gramStart"/>
      <w:r w:rsidRPr="003F43C8">
        <w:rPr>
          <w:rFonts w:cs="Times New Roman"/>
          <w:szCs w:val="28"/>
        </w:rPr>
        <w:t>с</w:t>
      </w:r>
      <w:proofErr w:type="gramEnd"/>
      <w:r w:rsidRPr="003F43C8">
        <w:rPr>
          <w:rFonts w:cs="Times New Roman"/>
          <w:szCs w:val="28"/>
        </w:rPr>
        <w:t>. </w:t>
      </w:r>
    </w:p>
    <w:p w:rsidR="000B5059" w:rsidRPr="003F43C8" w:rsidRDefault="000B5059" w:rsidP="000B5059">
      <w:pPr>
        <w:pStyle w:val="a3"/>
        <w:numPr>
          <w:ilvl w:val="0"/>
          <w:numId w:val="5"/>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iCs/>
          <w:szCs w:val="28"/>
          <w:shd w:val="clear" w:color="auto" w:fill="FFFFFF"/>
        </w:rPr>
        <w:t>Рамендик</w:t>
      </w:r>
      <w:proofErr w:type="spellEnd"/>
      <w:r w:rsidRPr="003F43C8">
        <w:rPr>
          <w:rFonts w:cs="Times New Roman"/>
          <w:iCs/>
          <w:szCs w:val="28"/>
          <w:shd w:val="clear" w:color="auto" w:fill="FFFFFF"/>
        </w:rPr>
        <w:t>,</w:t>
      </w:r>
      <w:r w:rsidRPr="003F43C8">
        <w:rPr>
          <w:rFonts w:cs="Times New Roman"/>
          <w:i/>
          <w:iCs/>
          <w:szCs w:val="28"/>
          <w:shd w:val="clear" w:color="auto" w:fill="FFFFFF"/>
        </w:rPr>
        <w:t xml:space="preserve"> Д. М. </w:t>
      </w:r>
      <w:r w:rsidRPr="003F43C8">
        <w:rPr>
          <w:rFonts w:cs="Times New Roman"/>
          <w:szCs w:val="28"/>
          <w:shd w:val="clear" w:color="auto" w:fill="FFFFFF"/>
        </w:rPr>
        <w:t> Практикум по психодиагностике: учебное пособие для вузов / Д. М. </w:t>
      </w:r>
      <w:proofErr w:type="spellStart"/>
      <w:r w:rsidRPr="003F43C8">
        <w:rPr>
          <w:rFonts w:cs="Times New Roman"/>
          <w:szCs w:val="28"/>
          <w:shd w:val="clear" w:color="auto" w:fill="FFFFFF"/>
        </w:rPr>
        <w:t>Рамендик</w:t>
      </w:r>
      <w:proofErr w:type="spellEnd"/>
      <w:r w:rsidRPr="003F43C8">
        <w:rPr>
          <w:rFonts w:cs="Times New Roman"/>
          <w:szCs w:val="28"/>
          <w:shd w:val="clear" w:color="auto" w:fill="FFFFFF"/>
        </w:rPr>
        <w:t>, М. Г. </w:t>
      </w:r>
      <w:proofErr w:type="spellStart"/>
      <w:r w:rsidRPr="003F43C8">
        <w:rPr>
          <w:rFonts w:cs="Times New Roman"/>
          <w:szCs w:val="28"/>
          <w:shd w:val="clear" w:color="auto" w:fill="FFFFFF"/>
        </w:rPr>
        <w:t>Рамендик</w:t>
      </w:r>
      <w:proofErr w:type="spellEnd"/>
      <w:r w:rsidRPr="003F43C8">
        <w:rPr>
          <w:rFonts w:cs="Times New Roman"/>
          <w:szCs w:val="28"/>
          <w:shd w:val="clear" w:color="auto" w:fill="FFFFFF"/>
        </w:rPr>
        <w:t xml:space="preserve">. — </w:t>
      </w:r>
      <w:r>
        <w:rPr>
          <w:rFonts w:cs="Times New Roman"/>
          <w:szCs w:val="28"/>
          <w:shd w:val="clear" w:color="auto" w:fill="FFFFFF"/>
        </w:rPr>
        <w:t xml:space="preserve">2-е изд., </w:t>
      </w:r>
      <w:proofErr w:type="spellStart"/>
      <w:r>
        <w:rPr>
          <w:rFonts w:cs="Times New Roman"/>
          <w:szCs w:val="28"/>
          <w:shd w:val="clear" w:color="auto" w:fill="FFFFFF"/>
        </w:rPr>
        <w:t>испр</w:t>
      </w:r>
      <w:proofErr w:type="spellEnd"/>
      <w:r>
        <w:rPr>
          <w:rFonts w:cs="Times New Roman"/>
          <w:szCs w:val="28"/>
          <w:shd w:val="clear" w:color="auto" w:fill="FFFFFF"/>
        </w:rPr>
        <w:t>. и доп. — Москва</w:t>
      </w:r>
      <w:r w:rsidRPr="003F43C8">
        <w:rPr>
          <w:rFonts w:cs="Times New Roman"/>
          <w:szCs w:val="28"/>
          <w:shd w:val="clear" w:color="auto" w:fill="FFFFFF"/>
        </w:rPr>
        <w:t>: Издат</w:t>
      </w:r>
      <w:r>
        <w:rPr>
          <w:rFonts w:cs="Times New Roman"/>
          <w:szCs w:val="28"/>
          <w:shd w:val="clear" w:color="auto" w:fill="FFFFFF"/>
        </w:rPr>
        <w:t xml:space="preserve">ельство </w:t>
      </w:r>
      <w:proofErr w:type="spellStart"/>
      <w:r>
        <w:rPr>
          <w:rFonts w:cs="Times New Roman"/>
          <w:szCs w:val="28"/>
          <w:shd w:val="clear" w:color="auto" w:fill="FFFFFF"/>
        </w:rPr>
        <w:t>Юрайт</w:t>
      </w:r>
      <w:proofErr w:type="spellEnd"/>
      <w:r>
        <w:rPr>
          <w:rFonts w:cs="Times New Roman"/>
          <w:szCs w:val="28"/>
          <w:shd w:val="clear" w:color="auto" w:fill="FFFFFF"/>
        </w:rPr>
        <w:t>, 2020. — 139 с. </w:t>
      </w:r>
      <w:r>
        <w:rPr>
          <w:rFonts w:cs="Times New Roman"/>
          <w:szCs w:val="28"/>
          <w:shd w:val="clear" w:color="auto" w:fill="FFFFFF"/>
          <w:lang w:val="kk-KZ"/>
        </w:rPr>
        <w:t xml:space="preserve">- </w:t>
      </w:r>
      <w:r w:rsidRPr="003F43C8">
        <w:rPr>
          <w:rFonts w:cs="Times New Roman"/>
          <w:szCs w:val="28"/>
          <w:shd w:val="clear" w:color="auto" w:fill="FFFFFF"/>
        </w:rPr>
        <w:t>(Высшее образование). — ISBN 978-5-534-07265-5.</w:t>
      </w:r>
    </w:p>
    <w:p w:rsidR="000B5059" w:rsidRPr="003F43C8" w:rsidRDefault="000B5059" w:rsidP="000B5059">
      <w:pPr>
        <w:pStyle w:val="a3"/>
        <w:numPr>
          <w:ilvl w:val="0"/>
          <w:numId w:val="5"/>
        </w:numPr>
        <w:pBdr>
          <w:top w:val="nil"/>
          <w:left w:val="nil"/>
          <w:bottom w:val="nil"/>
          <w:right w:val="nil"/>
          <w:between w:val="nil"/>
          <w:bar w:val="nil"/>
        </w:pBdr>
        <w:shd w:val="clear" w:color="auto" w:fill="FFFFFF"/>
        <w:contextualSpacing w:val="0"/>
        <w:jc w:val="both"/>
        <w:rPr>
          <w:rFonts w:cs="Times New Roman"/>
          <w:szCs w:val="28"/>
        </w:rPr>
      </w:pPr>
      <w:r w:rsidRPr="003F43C8">
        <w:rPr>
          <w:rFonts w:cs="Times New Roman"/>
          <w:szCs w:val="28"/>
        </w:rPr>
        <w:t>Психодиагностика. Теория и практика в 2 ч. Часть 1: учебник для вузов / М. К. Акимова [и др.]</w:t>
      </w:r>
      <w:proofErr w:type="gramStart"/>
      <w:r w:rsidRPr="003F43C8">
        <w:rPr>
          <w:rFonts w:cs="Times New Roman"/>
          <w:szCs w:val="28"/>
        </w:rPr>
        <w:t> ;</w:t>
      </w:r>
      <w:proofErr w:type="gramEnd"/>
      <w:r w:rsidRPr="003F43C8">
        <w:rPr>
          <w:rFonts w:cs="Times New Roman"/>
          <w:szCs w:val="28"/>
        </w:rPr>
        <w:t xml:space="preserve"> под редакцией М. К. Акимовой, М. К. Акимовой. — 4-е изд., </w:t>
      </w:r>
      <w:proofErr w:type="spellStart"/>
      <w:r w:rsidRPr="003F43C8">
        <w:rPr>
          <w:rFonts w:cs="Times New Roman"/>
          <w:szCs w:val="28"/>
        </w:rPr>
        <w:t>перераб</w:t>
      </w:r>
      <w:proofErr w:type="spellEnd"/>
      <w:r w:rsidRPr="003F43C8">
        <w:rPr>
          <w:rFonts w:cs="Times New Roman"/>
          <w:szCs w:val="28"/>
        </w:rPr>
        <w:t xml:space="preserve">. и доп. — Москва: Издательство </w:t>
      </w:r>
      <w:proofErr w:type="spellStart"/>
      <w:r w:rsidRPr="003F43C8">
        <w:rPr>
          <w:rFonts w:cs="Times New Roman"/>
          <w:szCs w:val="28"/>
        </w:rPr>
        <w:t>Юрайт</w:t>
      </w:r>
      <w:proofErr w:type="spellEnd"/>
      <w:r w:rsidRPr="003F43C8">
        <w:rPr>
          <w:rFonts w:cs="Times New Roman"/>
          <w:szCs w:val="28"/>
        </w:rPr>
        <w:t xml:space="preserve">, 2020. — 301 с. — (Высшее образование). — ISBN 978-5-9916-9948-8. — Текст: электронный // ЭБС </w:t>
      </w:r>
      <w:proofErr w:type="spellStart"/>
      <w:r w:rsidRPr="003F43C8">
        <w:rPr>
          <w:rFonts w:cs="Times New Roman"/>
          <w:szCs w:val="28"/>
        </w:rPr>
        <w:t>Юрайт</w:t>
      </w:r>
      <w:proofErr w:type="spellEnd"/>
      <w:r w:rsidRPr="003F43C8">
        <w:rPr>
          <w:rFonts w:cs="Times New Roman"/>
          <w:szCs w:val="28"/>
        </w:rPr>
        <w:t xml:space="preserve"> [сайт]. — URL: </w:t>
      </w:r>
    </w:p>
    <w:p w:rsidR="000B5059" w:rsidRPr="003F43C8" w:rsidRDefault="000B5059" w:rsidP="000B5059">
      <w:pPr>
        <w:pStyle w:val="a3"/>
        <w:numPr>
          <w:ilvl w:val="0"/>
          <w:numId w:val="5"/>
        </w:numPr>
        <w:pBdr>
          <w:top w:val="nil"/>
          <w:left w:val="nil"/>
          <w:bottom w:val="nil"/>
          <w:right w:val="nil"/>
          <w:between w:val="nil"/>
          <w:bar w:val="nil"/>
        </w:pBdr>
        <w:contextualSpacing w:val="0"/>
        <w:jc w:val="both"/>
        <w:rPr>
          <w:rFonts w:cs="Times New Roman"/>
          <w:szCs w:val="28"/>
        </w:rPr>
      </w:pPr>
      <w:r w:rsidRPr="003F43C8">
        <w:rPr>
          <w:rFonts w:cs="Times New Roman"/>
          <w:szCs w:val="28"/>
          <w:shd w:val="clear" w:color="auto" w:fill="FFFFFF"/>
        </w:rPr>
        <w:t>Психодиагностика: учебник и практикум для вузов / А. Н. Кошелева [и др.]; под редакцией А. Н. Кошелевой, В. В. Хороших. — Москва</w:t>
      </w:r>
      <w:proofErr w:type="gramStart"/>
      <w:r w:rsidRPr="003F43C8">
        <w:rPr>
          <w:rFonts w:cs="Times New Roman"/>
          <w:szCs w:val="28"/>
          <w:shd w:val="clear" w:color="auto" w:fill="FFFFFF"/>
        </w:rPr>
        <w:t> :</w:t>
      </w:r>
      <w:proofErr w:type="gramEnd"/>
      <w:r w:rsidRPr="003F43C8">
        <w:rPr>
          <w:rFonts w:cs="Times New Roman"/>
          <w:szCs w:val="28"/>
          <w:shd w:val="clear" w:color="auto" w:fill="FFFFFF"/>
        </w:rPr>
        <w:t xml:space="preserve"> Издательство </w:t>
      </w:r>
      <w:proofErr w:type="spellStart"/>
      <w:r w:rsidRPr="003F43C8">
        <w:rPr>
          <w:rFonts w:cs="Times New Roman"/>
          <w:szCs w:val="28"/>
          <w:shd w:val="clear" w:color="auto" w:fill="FFFFFF"/>
        </w:rPr>
        <w:t>Юрайт</w:t>
      </w:r>
      <w:proofErr w:type="spellEnd"/>
      <w:r w:rsidRPr="003F43C8">
        <w:rPr>
          <w:rFonts w:cs="Times New Roman"/>
          <w:szCs w:val="28"/>
          <w:shd w:val="clear" w:color="auto" w:fill="FFFFFF"/>
        </w:rPr>
        <w:t>, 2020. — 373 с. — (Высшее образование). — ISBN 978-5-534-00775-6.</w:t>
      </w:r>
    </w:p>
    <w:p w:rsidR="000B5059" w:rsidRDefault="000B5059" w:rsidP="000B5059">
      <w:pPr>
        <w:tabs>
          <w:tab w:val="left" w:pos="1134"/>
        </w:tabs>
        <w:ind w:firstLine="709"/>
        <w:jc w:val="both"/>
        <w:rPr>
          <w:rFonts w:eastAsia="Times New Roman"/>
          <w:szCs w:val="28"/>
          <w:lang w:val="kk-KZ"/>
        </w:rPr>
      </w:pPr>
    </w:p>
    <w:p w:rsidR="000B5059" w:rsidRPr="002827DF" w:rsidRDefault="000B5059" w:rsidP="000B5059">
      <w:pPr>
        <w:tabs>
          <w:tab w:val="left" w:pos="1134"/>
        </w:tabs>
        <w:ind w:firstLine="709"/>
        <w:jc w:val="both"/>
        <w:rPr>
          <w:rFonts w:eastAsia="Times New Roman" w:cs="Times New Roman"/>
          <w:szCs w:val="28"/>
          <w:lang w:val="kk-KZ"/>
        </w:rPr>
      </w:pPr>
      <w:r>
        <w:rPr>
          <w:rFonts w:eastAsia="Times New Roman"/>
          <w:szCs w:val="28"/>
          <w:lang w:val="kk-KZ"/>
        </w:rPr>
        <w:t xml:space="preserve">Дереккөздер: </w:t>
      </w:r>
    </w:p>
    <w:p w:rsidR="000B5059" w:rsidRDefault="000B5059" w:rsidP="000B5059">
      <w:pPr>
        <w:tabs>
          <w:tab w:val="left" w:pos="1134"/>
        </w:tabs>
        <w:ind w:firstLine="709"/>
        <w:jc w:val="both"/>
        <w:rPr>
          <w:rFonts w:eastAsia="Times New Roman" w:cs="Times New Roman"/>
          <w:sz w:val="24"/>
          <w:szCs w:val="24"/>
        </w:rPr>
      </w:pPr>
      <w:r>
        <w:rPr>
          <w:color w:val="111111"/>
          <w:sz w:val="24"/>
          <w:szCs w:val="24"/>
          <w:u w:color="111111"/>
          <w:shd w:val="clear" w:color="auto" w:fill="FFFFFF"/>
        </w:rPr>
        <w:t xml:space="preserve">https://e.lanbook.com/book/109161. </w:t>
      </w:r>
    </w:p>
    <w:p w:rsidR="000B5059" w:rsidRDefault="000B5059" w:rsidP="000B5059">
      <w:pPr>
        <w:tabs>
          <w:tab w:val="left" w:pos="1134"/>
        </w:tabs>
        <w:ind w:firstLine="709"/>
        <w:jc w:val="both"/>
        <w:rPr>
          <w:rFonts w:eastAsia="Times New Roman" w:cs="Times New Roman"/>
          <w:sz w:val="24"/>
          <w:szCs w:val="24"/>
        </w:rPr>
      </w:pPr>
      <w:hyperlink r:id="rId6" w:history="1">
        <w:r>
          <w:rPr>
            <w:rStyle w:val="Hyperlink1"/>
            <w:rFonts w:eastAsia="Calibri"/>
          </w:rPr>
          <w:t>https://e.lanbook.com/book/92410</w:t>
        </w:r>
      </w:hyperlink>
      <w:r>
        <w:rPr>
          <w:sz w:val="24"/>
          <w:szCs w:val="24"/>
        </w:rPr>
        <w:t xml:space="preserve"> </w:t>
      </w:r>
    </w:p>
    <w:p w:rsidR="000B5059" w:rsidRDefault="000B5059" w:rsidP="000B5059">
      <w:pPr>
        <w:tabs>
          <w:tab w:val="left" w:pos="1134"/>
        </w:tabs>
        <w:ind w:firstLine="709"/>
        <w:jc w:val="both"/>
        <w:rPr>
          <w:rFonts w:eastAsia="Times New Roman" w:cs="Times New Roman"/>
          <w:sz w:val="24"/>
          <w:szCs w:val="24"/>
        </w:rPr>
      </w:pPr>
      <w:hyperlink r:id="rId7" w:history="1">
        <w:r>
          <w:rPr>
            <w:rStyle w:val="Hyperlink1"/>
            <w:rFonts w:eastAsia="Calibri"/>
          </w:rPr>
          <w:t>https://e.lanbook.com/book/101985</w:t>
        </w:r>
      </w:hyperlink>
      <w:r>
        <w:rPr>
          <w:sz w:val="24"/>
          <w:szCs w:val="24"/>
        </w:rPr>
        <w:t xml:space="preserve"> </w:t>
      </w:r>
    </w:p>
    <w:p w:rsidR="000B5059" w:rsidRDefault="000B5059" w:rsidP="000B5059">
      <w:pPr>
        <w:tabs>
          <w:tab w:val="left" w:pos="1134"/>
        </w:tabs>
        <w:ind w:firstLine="709"/>
        <w:jc w:val="both"/>
        <w:rPr>
          <w:color w:val="000000"/>
          <w:sz w:val="24"/>
          <w:szCs w:val="24"/>
          <w:u w:color="000000"/>
          <w:shd w:val="clear" w:color="auto" w:fill="FFFFFF"/>
          <w:lang w:val="kk-KZ"/>
        </w:rPr>
      </w:pPr>
      <w:hyperlink r:id="rId8" w:history="1">
        <w:r>
          <w:rPr>
            <w:rStyle w:val="Hyperlink1"/>
            <w:rFonts w:eastAsia="Calibri"/>
          </w:rPr>
          <w:t>https://e.lanbook.com/book/119320</w:t>
        </w:r>
      </w:hyperlink>
      <w:r>
        <w:rPr>
          <w:sz w:val="24"/>
          <w:szCs w:val="24"/>
        </w:rPr>
        <w:t xml:space="preserve"> </w:t>
      </w:r>
    </w:p>
    <w:p w:rsidR="000B5059" w:rsidRPr="00E40DB4" w:rsidRDefault="000B5059" w:rsidP="000B5059">
      <w:pPr>
        <w:tabs>
          <w:tab w:val="left" w:pos="1134"/>
        </w:tabs>
        <w:ind w:firstLine="709"/>
        <w:jc w:val="both"/>
        <w:rPr>
          <w:rFonts w:eastAsia="Times New Roman" w:cs="Times New Roman"/>
          <w:color w:val="000000"/>
          <w:sz w:val="24"/>
          <w:szCs w:val="24"/>
          <w:u w:color="000000"/>
          <w:shd w:val="clear" w:color="auto" w:fill="FFFFFF"/>
          <w:lang w:val="kk-KZ"/>
        </w:rPr>
      </w:pPr>
      <w:hyperlink r:id="rId9" w:history="1">
        <w:r w:rsidRPr="00E40DB4">
          <w:rPr>
            <w:rStyle w:val="Hyperlink1"/>
            <w:rFonts w:eastAsia="Calibri"/>
            <w:lang w:val="kk-KZ"/>
          </w:rPr>
          <w:t>https://urait.ru/bcode/44857</w:t>
        </w:r>
      </w:hyperlink>
      <w:r w:rsidRPr="00E40DB4">
        <w:rPr>
          <w:sz w:val="24"/>
          <w:szCs w:val="24"/>
          <w:lang w:val="kk-KZ"/>
        </w:rPr>
        <w:t xml:space="preserve"> </w:t>
      </w:r>
    </w:p>
    <w:p w:rsidR="000B5059" w:rsidRPr="00E40DB4" w:rsidRDefault="000B5059" w:rsidP="000B5059">
      <w:pPr>
        <w:tabs>
          <w:tab w:val="left" w:pos="1134"/>
        </w:tabs>
        <w:ind w:firstLine="709"/>
        <w:jc w:val="both"/>
        <w:rPr>
          <w:rFonts w:eastAsia="Times New Roman" w:cs="Times New Roman"/>
          <w:sz w:val="24"/>
          <w:szCs w:val="24"/>
          <w:shd w:val="clear" w:color="auto" w:fill="FFFFFF"/>
          <w:lang w:val="kk-KZ"/>
        </w:rPr>
      </w:pPr>
      <w:hyperlink r:id="rId10" w:history="1">
        <w:r w:rsidRPr="00E40DB4">
          <w:rPr>
            <w:rStyle w:val="Hyperlink2"/>
            <w:rFonts w:eastAsia="Calibri"/>
            <w:lang w:val="kk-KZ"/>
          </w:rPr>
          <w:t>https://urait.ru/bcode/451639</w:t>
        </w:r>
      </w:hyperlink>
      <w:r w:rsidRPr="00E40DB4">
        <w:rPr>
          <w:sz w:val="24"/>
          <w:szCs w:val="24"/>
          <w:lang w:val="kk-KZ"/>
        </w:rPr>
        <w:t xml:space="preserve"> </w:t>
      </w:r>
    </w:p>
    <w:p w:rsidR="000B5059" w:rsidRPr="00E40DB4" w:rsidRDefault="000B5059" w:rsidP="000B5059">
      <w:pPr>
        <w:tabs>
          <w:tab w:val="left" w:pos="1134"/>
        </w:tabs>
        <w:ind w:firstLine="709"/>
        <w:jc w:val="both"/>
        <w:rPr>
          <w:rFonts w:eastAsia="Times New Roman" w:cs="Times New Roman"/>
          <w:sz w:val="24"/>
          <w:szCs w:val="24"/>
          <w:shd w:val="clear" w:color="auto" w:fill="FFFFFF"/>
          <w:lang w:val="kk-KZ"/>
        </w:rPr>
      </w:pPr>
      <w:hyperlink r:id="rId11" w:history="1">
        <w:r w:rsidRPr="00E40DB4">
          <w:rPr>
            <w:rStyle w:val="Hyperlink1"/>
            <w:rFonts w:eastAsia="Calibri"/>
            <w:lang w:val="kk-KZ"/>
          </w:rPr>
          <w:t>https://urait.ru/bcode/453295</w:t>
        </w:r>
      </w:hyperlink>
      <w:r w:rsidRPr="00E40DB4">
        <w:rPr>
          <w:color w:val="000000"/>
          <w:sz w:val="24"/>
          <w:szCs w:val="24"/>
          <w:u w:color="000000"/>
          <w:lang w:val="kk-KZ"/>
        </w:rPr>
        <w:t xml:space="preserve">  </w:t>
      </w:r>
    </w:p>
    <w:p w:rsidR="000B5059" w:rsidRPr="00E40DB4" w:rsidRDefault="000B5059" w:rsidP="000B5059">
      <w:pPr>
        <w:tabs>
          <w:tab w:val="left" w:pos="1134"/>
        </w:tabs>
        <w:ind w:firstLine="709"/>
        <w:jc w:val="both"/>
        <w:rPr>
          <w:rFonts w:eastAsia="Times New Roman" w:cs="Times New Roman"/>
          <w:sz w:val="24"/>
          <w:szCs w:val="24"/>
          <w:lang w:val="kk-KZ"/>
        </w:rPr>
      </w:pPr>
      <w:hyperlink r:id="rId12" w:history="1">
        <w:r w:rsidRPr="00E40DB4">
          <w:rPr>
            <w:rStyle w:val="Hyperlink1"/>
            <w:rFonts w:eastAsia="Calibri"/>
            <w:lang w:val="kk-KZ"/>
          </w:rPr>
          <w:t>https://urait.ru/bcode/451639</w:t>
        </w:r>
      </w:hyperlink>
      <w:r w:rsidRPr="00E40DB4">
        <w:rPr>
          <w:color w:val="000000"/>
          <w:sz w:val="24"/>
          <w:szCs w:val="24"/>
          <w:u w:color="000000"/>
          <w:lang w:val="kk-KZ"/>
        </w:rPr>
        <w:t xml:space="preserve">  </w:t>
      </w:r>
    </w:p>
    <w:p w:rsidR="000B5059" w:rsidRDefault="000B5059" w:rsidP="000B5059">
      <w:pPr>
        <w:tabs>
          <w:tab w:val="left" w:pos="1134"/>
        </w:tabs>
        <w:ind w:firstLine="709"/>
        <w:jc w:val="both"/>
        <w:rPr>
          <w:color w:val="000000"/>
          <w:sz w:val="24"/>
          <w:szCs w:val="24"/>
          <w:u w:color="000000"/>
          <w:shd w:val="clear" w:color="auto" w:fill="FFFFFF"/>
          <w:lang w:val="kk-KZ"/>
        </w:rPr>
      </w:pPr>
      <w:hyperlink r:id="rId13" w:history="1">
        <w:r w:rsidRPr="00E40DB4">
          <w:rPr>
            <w:rStyle w:val="Hyperlink2"/>
            <w:rFonts w:eastAsia="Calibri"/>
            <w:lang w:val="kk-KZ"/>
          </w:rPr>
          <w:t>https://urait.ru/bcode/451013</w:t>
        </w:r>
      </w:hyperlink>
      <w:r w:rsidRPr="00E40DB4">
        <w:rPr>
          <w:sz w:val="24"/>
          <w:szCs w:val="24"/>
          <w:lang w:val="kk-KZ"/>
        </w:rPr>
        <w:t xml:space="preserve"> </w:t>
      </w:r>
    </w:p>
    <w:p w:rsidR="000B5059" w:rsidRDefault="000B5059" w:rsidP="000B5059">
      <w:pPr>
        <w:tabs>
          <w:tab w:val="left" w:pos="1134"/>
        </w:tabs>
        <w:ind w:firstLine="709"/>
        <w:jc w:val="both"/>
        <w:rPr>
          <w:color w:val="000000"/>
          <w:sz w:val="24"/>
          <w:szCs w:val="24"/>
          <w:u w:color="000000"/>
          <w:shd w:val="clear" w:color="auto" w:fill="FFFFFF"/>
          <w:lang w:val="kk-KZ"/>
        </w:rPr>
      </w:pPr>
      <w:hyperlink r:id="rId14" w:history="1">
        <w:r w:rsidRPr="00E40DB4">
          <w:rPr>
            <w:rStyle w:val="Hyperlink2"/>
            <w:rFonts w:eastAsia="Calibri"/>
            <w:lang w:val="kk-KZ"/>
          </w:rPr>
          <w:t>https://urait.ru/bcode/453295</w:t>
        </w:r>
      </w:hyperlink>
      <w:r w:rsidRPr="00E40DB4">
        <w:rPr>
          <w:color w:val="000000"/>
          <w:sz w:val="24"/>
          <w:szCs w:val="24"/>
          <w:u w:color="000000"/>
          <w:shd w:val="clear" w:color="auto" w:fill="FFFFFF"/>
          <w:lang w:val="kk-KZ"/>
        </w:rPr>
        <w:t xml:space="preserve">  </w:t>
      </w:r>
    </w:p>
    <w:p w:rsidR="000B5059" w:rsidRPr="000B5059" w:rsidRDefault="000B5059">
      <w:pPr>
        <w:rPr>
          <w:lang w:val="kk-KZ"/>
        </w:rPr>
      </w:pPr>
    </w:p>
    <w:sectPr w:rsidR="000B5059" w:rsidRPr="000B5059" w:rsidSect="00004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E0B"/>
    <w:multiLevelType w:val="hybridMultilevel"/>
    <w:tmpl w:val="0AF6F092"/>
    <w:styleLink w:val="13"/>
    <w:lvl w:ilvl="0" w:tplc="C7EC436E">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2924A4A8">
      <w:start w:val="1"/>
      <w:numFmt w:val="lowerLetter"/>
      <w:lvlText w:val="%2."/>
      <w:lvlJc w:val="left"/>
      <w:pPr>
        <w:tabs>
          <w:tab w:val="left" w:pos="1065"/>
          <w:tab w:val="num" w:pos="1429"/>
        </w:tabs>
        <w:ind w:left="720" w:firstLine="353"/>
      </w:pPr>
      <w:rPr>
        <w:rFonts w:hAnsi="Arial Unicode MS"/>
        <w:caps w:val="0"/>
        <w:smallCaps w:val="0"/>
        <w:strike w:val="0"/>
        <w:dstrike w:val="0"/>
        <w:outline w:val="0"/>
        <w:emboss w:val="0"/>
        <w:imprint w:val="0"/>
        <w:spacing w:val="0"/>
        <w:w w:val="100"/>
        <w:kern w:val="0"/>
        <w:position w:val="0"/>
        <w:highlight w:val="none"/>
        <w:vertAlign w:val="baseline"/>
      </w:rPr>
    </w:lvl>
    <w:lvl w:ilvl="2" w:tplc="425AD30A">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E29072BC">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04E65268">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B21C903E">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11AC4C30">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55CE5BE2">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805239D4">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81C1CCB"/>
    <w:multiLevelType w:val="hybridMultilevel"/>
    <w:tmpl w:val="D146E4A6"/>
    <w:lvl w:ilvl="0" w:tplc="4B740CD6">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6FC"/>
    <w:multiLevelType w:val="hybridMultilevel"/>
    <w:tmpl w:val="86C4A41C"/>
    <w:lvl w:ilvl="0" w:tplc="226E1D1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85192E"/>
    <w:multiLevelType w:val="hybridMultilevel"/>
    <w:tmpl w:val="72FA6A20"/>
    <w:styleLink w:val="16"/>
    <w:lvl w:ilvl="0" w:tplc="AE8A911C">
      <w:start w:val="1"/>
      <w:numFmt w:val="decimal"/>
      <w:lvlText w:val="%1."/>
      <w:lvlJc w:val="left"/>
      <w:pPr>
        <w:tabs>
          <w:tab w:val="num" w:pos="1134"/>
        </w:tabs>
        <w:ind w:left="425" w:firstLine="284"/>
      </w:pPr>
      <w:rPr>
        <w:rFonts w:hAnsi="Arial Unicode MS"/>
        <w:caps w:val="0"/>
        <w:smallCaps w:val="0"/>
        <w:strike w:val="0"/>
        <w:dstrike w:val="0"/>
        <w:outline w:val="0"/>
        <w:emboss w:val="0"/>
        <w:imprint w:val="0"/>
        <w:color w:val="1A1A1A"/>
        <w:spacing w:val="0"/>
        <w:w w:val="100"/>
        <w:kern w:val="0"/>
        <w:position w:val="0"/>
        <w:sz w:val="28"/>
        <w:szCs w:val="28"/>
        <w:highlight w:val="none"/>
        <w:vertAlign w:val="baseline"/>
      </w:rPr>
    </w:lvl>
    <w:lvl w:ilvl="1" w:tplc="5732932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2" w:tplc="492A57AA">
      <w:start w:val="1"/>
      <w:numFmt w:val="lowerRoman"/>
      <w:lvlText w:val="%3."/>
      <w:lvlJc w:val="left"/>
      <w:pPr>
        <w:tabs>
          <w:tab w:val="left" w:pos="1134"/>
          <w:tab w:val="num" w:pos="2149"/>
        </w:tabs>
        <w:ind w:left="14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3" w:tplc="8C22610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4" w:tplc="25127CEE">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5" w:tplc="3ADC8F16">
      <w:start w:val="1"/>
      <w:numFmt w:val="lowerRoman"/>
      <w:lvlText w:val="%6."/>
      <w:lvlJc w:val="left"/>
      <w:pPr>
        <w:tabs>
          <w:tab w:val="left" w:pos="1134"/>
          <w:tab w:val="num" w:pos="4309"/>
        </w:tabs>
        <w:ind w:left="3600" w:firstLine="122"/>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6" w:tplc="C46E333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7" w:tplc="9CB65B8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8" w:tplc="2C4A96EE">
      <w:start w:val="1"/>
      <w:numFmt w:val="lowerRoman"/>
      <w:lvlText w:val="%9."/>
      <w:lvlJc w:val="left"/>
      <w:pPr>
        <w:tabs>
          <w:tab w:val="left" w:pos="1134"/>
          <w:tab w:val="num" w:pos="6469"/>
        </w:tabs>
        <w:ind w:left="5760" w:firstLine="158"/>
      </w:pPr>
      <w:rPr>
        <w:rFonts w:hAnsi="Arial Unicode MS"/>
        <w:caps w:val="0"/>
        <w:smallCaps w:val="0"/>
        <w:strike w:val="0"/>
        <w:dstrike w:val="0"/>
        <w:outline w:val="0"/>
        <w:emboss w:val="0"/>
        <w:imprint w:val="0"/>
        <w:color w:val="1A1A1A"/>
        <w:spacing w:val="0"/>
        <w:w w:val="100"/>
        <w:kern w:val="0"/>
        <w:position w:val="0"/>
        <w:highlight w:val="none"/>
        <w:vertAlign w:val="baseline"/>
      </w:rPr>
    </w:lvl>
  </w:abstractNum>
  <w:abstractNum w:abstractNumId="4">
    <w:nsid w:val="5DD8777C"/>
    <w:multiLevelType w:val="hybridMultilevel"/>
    <w:tmpl w:val="72FA6A20"/>
    <w:numStyleLink w:val="16"/>
  </w:abstractNum>
  <w:abstractNum w:abstractNumId="5">
    <w:nsid w:val="79BE3CB9"/>
    <w:multiLevelType w:val="hybridMultilevel"/>
    <w:tmpl w:val="0AF6F092"/>
    <w:numStyleLink w:val="13"/>
  </w:abstractNum>
  <w:abstractNum w:abstractNumId="6">
    <w:nsid w:val="7C870F3D"/>
    <w:multiLevelType w:val="hybridMultilevel"/>
    <w:tmpl w:val="406240D0"/>
    <w:lvl w:ilvl="0" w:tplc="44F61E9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82F81"/>
    <w:rsid w:val="00004A13"/>
    <w:rsid w:val="000B5059"/>
    <w:rsid w:val="00353120"/>
    <w:rsid w:val="00400CC2"/>
    <w:rsid w:val="007E0F5D"/>
    <w:rsid w:val="009D0CD1"/>
    <w:rsid w:val="00B82F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2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qFormat/>
    <w:rsid w:val="00B82F81"/>
    <w:pPr>
      <w:ind w:left="720"/>
      <w:contextualSpacing/>
    </w:pPr>
  </w:style>
  <w:style w:type="numbering" w:customStyle="1" w:styleId="13">
    <w:name w:val="Импортированный стиль 13"/>
    <w:rsid w:val="009D0CD1"/>
    <w:pPr>
      <w:numPr>
        <w:numId w:val="2"/>
      </w:numPr>
    </w:pPr>
  </w:style>
  <w:style w:type="character" w:customStyle="1" w:styleId="a4">
    <w:name w:val="Абзац списка Знак"/>
    <w:aliases w:val="маркированный Знак"/>
    <w:link w:val="a3"/>
    <w:rsid w:val="000B5059"/>
    <w:rPr>
      <w:rFonts w:ascii="Times New Roman" w:hAnsi="Times New Roman"/>
      <w:sz w:val="28"/>
    </w:rPr>
  </w:style>
  <w:style w:type="numbering" w:customStyle="1" w:styleId="16">
    <w:name w:val="Импортированный стиль 16"/>
    <w:rsid w:val="000B5059"/>
    <w:pPr>
      <w:numPr>
        <w:numId w:val="4"/>
      </w:numPr>
    </w:pPr>
  </w:style>
  <w:style w:type="character" w:customStyle="1" w:styleId="Hyperlink0">
    <w:name w:val="Hyperlink.0"/>
    <w:basedOn w:val="a5"/>
    <w:rsid w:val="000B5059"/>
    <w:rPr>
      <w:color w:val="0000FF"/>
      <w:u w:color="0000FF"/>
    </w:rPr>
  </w:style>
  <w:style w:type="character" w:customStyle="1" w:styleId="Hyperlink1">
    <w:name w:val="Hyperlink.1"/>
    <w:basedOn w:val="Hyperlink0"/>
    <w:rsid w:val="000B5059"/>
    <w:rPr>
      <w:rFonts w:ascii="Times New Roman" w:eastAsia="Times New Roman" w:hAnsi="Times New Roman" w:cs="Times New Roman"/>
      <w:sz w:val="24"/>
      <w:szCs w:val="24"/>
    </w:rPr>
  </w:style>
  <w:style w:type="character" w:customStyle="1" w:styleId="Hyperlink2">
    <w:name w:val="Hyperlink.2"/>
    <w:basedOn w:val="Hyperlink0"/>
    <w:rsid w:val="000B5059"/>
    <w:rPr>
      <w:rFonts w:ascii="Times New Roman" w:eastAsia="Times New Roman" w:hAnsi="Times New Roman" w:cs="Times New Roman"/>
      <w:color w:val="486C97"/>
      <w:sz w:val="24"/>
      <w:szCs w:val="24"/>
      <w:u w:color="486C97"/>
      <w:shd w:val="clear" w:color="auto" w:fill="FFFFFF"/>
    </w:rPr>
  </w:style>
  <w:style w:type="character" w:styleId="a5">
    <w:name w:val="Hyperlink"/>
    <w:basedOn w:val="a0"/>
    <w:uiPriority w:val="99"/>
    <w:semiHidden/>
    <w:unhideWhenUsed/>
    <w:rsid w:val="000B505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1340</Words>
  <Characters>7640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2024-08-27T19:31:00Z</dcterms:created>
  <dcterms:modified xsi:type="dcterms:W3CDTF">2024-08-27T22:02:00Z</dcterms:modified>
</cp:coreProperties>
</file>