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BC52DB" w:rsidRDefault="00BC52DB" w:rsidP="00BC52DB">
      <w:pPr>
        <w:jc w:val="center"/>
        <w:rPr>
          <w:rFonts w:cs="Times New Roman"/>
          <w:szCs w:val="28"/>
          <w:lang w:val="kk-KZ"/>
        </w:rPr>
      </w:pPr>
      <w:r>
        <w:rPr>
          <w:rFonts w:cs="Times New Roman"/>
          <w:szCs w:val="28"/>
          <w:lang w:val="kk-KZ"/>
        </w:rPr>
        <w:t>6 лекция</w:t>
      </w:r>
    </w:p>
    <w:p w:rsidR="00EB7FDD" w:rsidRPr="00BC52DB" w:rsidRDefault="00EB7FDD">
      <w:pPr>
        <w:rPr>
          <w:rFonts w:cs="Times New Roman"/>
          <w:szCs w:val="28"/>
          <w:lang w:val="kk-KZ"/>
        </w:rPr>
      </w:pPr>
    </w:p>
    <w:p w:rsidR="00EB7FDD" w:rsidRPr="00BC52DB" w:rsidRDefault="00EB7FDD" w:rsidP="00EB7FDD">
      <w:pPr>
        <w:jc w:val="both"/>
        <w:rPr>
          <w:rFonts w:cs="Times New Roman"/>
          <w:b/>
          <w:szCs w:val="28"/>
          <w:lang w:val="kk-KZ"/>
        </w:rPr>
      </w:pPr>
      <w:r w:rsidRPr="00BC52DB">
        <w:rPr>
          <w:rFonts w:cs="Times New Roman"/>
          <w:szCs w:val="28"/>
          <w:lang w:val="kk-KZ"/>
        </w:rPr>
        <w:t xml:space="preserve">Тақырыбы: </w:t>
      </w:r>
      <w:r w:rsidRPr="00BC52DB">
        <w:rPr>
          <w:rFonts w:cs="Times New Roman"/>
          <w:b/>
          <w:szCs w:val="28"/>
          <w:lang w:val="kk-KZ"/>
        </w:rPr>
        <w:t>Өлшеу деңгейлері, түрлері, шкалалары</w:t>
      </w:r>
    </w:p>
    <w:p w:rsidR="00EB7FDD" w:rsidRPr="00BC52DB" w:rsidRDefault="00EB7FDD">
      <w:pPr>
        <w:rPr>
          <w:rFonts w:cs="Times New Roman"/>
          <w:szCs w:val="28"/>
          <w:lang w:val="kk-KZ"/>
        </w:rPr>
      </w:pPr>
    </w:p>
    <w:p w:rsidR="00EB7FDD" w:rsidRPr="00BC52DB" w:rsidRDefault="00EB7FDD">
      <w:pPr>
        <w:rPr>
          <w:rFonts w:cs="Times New Roman"/>
          <w:szCs w:val="28"/>
          <w:lang w:val="kk-KZ"/>
        </w:rPr>
      </w:pPr>
      <w:r w:rsidRPr="00BC52DB">
        <w:rPr>
          <w:rFonts w:cs="Times New Roman"/>
          <w:szCs w:val="28"/>
          <w:lang w:val="kk-KZ"/>
        </w:rPr>
        <w:t xml:space="preserve">Жоспар: </w:t>
      </w:r>
    </w:p>
    <w:p w:rsidR="00EB7FDD" w:rsidRPr="00BC52DB" w:rsidRDefault="00EB7FDD" w:rsidP="00EB7FDD">
      <w:pPr>
        <w:pStyle w:val="a3"/>
        <w:numPr>
          <w:ilvl w:val="0"/>
          <w:numId w:val="1"/>
        </w:numPr>
        <w:rPr>
          <w:rFonts w:cs="Times New Roman"/>
          <w:szCs w:val="28"/>
          <w:lang w:val="kk-KZ"/>
        </w:rPr>
      </w:pPr>
      <w:r w:rsidRPr="00BC52DB">
        <w:rPr>
          <w:rFonts w:cs="Times New Roman"/>
          <w:szCs w:val="28"/>
          <w:lang w:val="kk-KZ"/>
        </w:rPr>
        <w:t xml:space="preserve">Психодиагностикалық өлшеулердің статистикалық принциптері. </w:t>
      </w:r>
    </w:p>
    <w:p w:rsidR="00EB7FDD" w:rsidRPr="00BC52DB" w:rsidRDefault="00EB7FDD" w:rsidP="00EB7FDD">
      <w:pPr>
        <w:pStyle w:val="a3"/>
        <w:numPr>
          <w:ilvl w:val="0"/>
          <w:numId w:val="1"/>
        </w:numPr>
        <w:rPr>
          <w:rFonts w:cs="Times New Roman"/>
          <w:szCs w:val="28"/>
          <w:lang w:val="kk-KZ"/>
        </w:rPr>
      </w:pPr>
      <w:r w:rsidRPr="00BC52DB">
        <w:rPr>
          <w:rFonts w:cs="Times New Roman"/>
          <w:szCs w:val="28"/>
          <w:lang w:val="kk-KZ"/>
        </w:rPr>
        <w:t>Мәліметтердің   негізгі   түрлері   (L,   Q,   T   –</w:t>
      </w:r>
      <w:r w:rsidR="00BC52DB">
        <w:rPr>
          <w:rFonts w:cs="Times New Roman"/>
          <w:szCs w:val="28"/>
          <w:lang w:val="kk-KZ"/>
        </w:rPr>
        <w:t xml:space="preserve"> </w:t>
      </w:r>
      <w:r w:rsidRPr="00BC52DB">
        <w:rPr>
          <w:rFonts w:cs="Times New Roman"/>
          <w:szCs w:val="28"/>
          <w:lang w:val="kk-KZ"/>
        </w:rPr>
        <w:t xml:space="preserve">мәліметтері). </w:t>
      </w:r>
    </w:p>
    <w:p w:rsidR="00EB7FDD" w:rsidRPr="00BC52DB" w:rsidRDefault="00EB7FDD" w:rsidP="00EB7FDD">
      <w:pPr>
        <w:pStyle w:val="a3"/>
        <w:numPr>
          <w:ilvl w:val="0"/>
          <w:numId w:val="1"/>
        </w:numPr>
        <w:rPr>
          <w:rFonts w:cs="Times New Roman"/>
          <w:szCs w:val="28"/>
          <w:lang w:val="kk-KZ"/>
        </w:rPr>
      </w:pPr>
      <w:r w:rsidRPr="00BC52DB">
        <w:rPr>
          <w:rFonts w:cs="Times New Roman"/>
          <w:szCs w:val="28"/>
          <w:lang w:val="kk-KZ"/>
        </w:rPr>
        <w:t xml:space="preserve">Өлшеулердің шкалдары және деңгейлері. </w:t>
      </w:r>
    </w:p>
    <w:p w:rsidR="00EB7FDD" w:rsidRPr="00BC52DB" w:rsidRDefault="00EB7FDD" w:rsidP="00EB7FDD">
      <w:pPr>
        <w:pStyle w:val="a3"/>
        <w:numPr>
          <w:ilvl w:val="0"/>
          <w:numId w:val="1"/>
        </w:numPr>
        <w:rPr>
          <w:rFonts w:cs="Times New Roman"/>
          <w:szCs w:val="28"/>
          <w:lang w:val="kk-KZ"/>
        </w:rPr>
      </w:pPr>
      <w:r w:rsidRPr="00BC52DB">
        <w:rPr>
          <w:rFonts w:cs="Times New Roman"/>
          <w:szCs w:val="28"/>
          <w:lang w:val="kk-KZ"/>
        </w:rPr>
        <w:t xml:space="preserve">Айнымалдылардың бір бірімен  байланыс  мөлшері.  </w:t>
      </w:r>
    </w:p>
    <w:p w:rsidR="00EB7FDD" w:rsidRPr="00BC52DB" w:rsidRDefault="00EB7FDD" w:rsidP="00EB7FDD">
      <w:pPr>
        <w:pStyle w:val="a3"/>
        <w:numPr>
          <w:ilvl w:val="0"/>
          <w:numId w:val="1"/>
        </w:numPr>
        <w:rPr>
          <w:rFonts w:cs="Times New Roman"/>
          <w:szCs w:val="28"/>
          <w:lang w:val="kk-KZ"/>
        </w:rPr>
      </w:pPr>
      <w:r w:rsidRPr="00BC52DB">
        <w:rPr>
          <w:rFonts w:cs="Times New Roman"/>
          <w:szCs w:val="28"/>
          <w:lang w:val="kk-KZ"/>
        </w:rPr>
        <w:t>Процент  шкаласы  жәнне  процент өлшемдері,  тесттік балдардың таралу квантилдері түсінігі.</w:t>
      </w:r>
    </w:p>
    <w:p w:rsidR="00BC52DB" w:rsidRPr="00BC52DB" w:rsidRDefault="00BC52DB" w:rsidP="00BC52DB">
      <w:pPr>
        <w:jc w:val="both"/>
        <w:rPr>
          <w:rFonts w:cs="Times New Roman"/>
          <w:szCs w:val="28"/>
          <w:lang w:val="kk-KZ"/>
        </w:rPr>
      </w:pPr>
    </w:p>
    <w:p w:rsidR="00BC52DB" w:rsidRPr="00BC52DB" w:rsidRDefault="00BC52DB" w:rsidP="00BC52DB">
      <w:pPr>
        <w:ind w:firstLine="709"/>
        <w:jc w:val="both"/>
        <w:rPr>
          <w:rFonts w:eastAsia="Times New Roman" w:cs="Times New Roman"/>
          <w:szCs w:val="28"/>
          <w:lang w:val="kk-KZ"/>
        </w:rPr>
      </w:pPr>
      <w:r w:rsidRPr="00BC52DB">
        <w:rPr>
          <w:rFonts w:cs="Times New Roman"/>
          <w:szCs w:val="28"/>
          <w:lang w:val="kk-KZ"/>
        </w:rPr>
        <w:t>Психологиялық құбылыстарды мөлшерлі бағалау ХІХ ғ. екінші жартысынан басталды, сол кезде ғана психологияны дәл және пайдалы ғылым етіп жасау қажет болды. Одан ерте 1835 ж., қазіргі статистиканы жасаушы А. Кетленің (1796-1874) «Әлеуметтік физика» кітабы жарық көрді.  А. Кетленің бұл еңбегінде мүмкіндік теориясына сүйене отырып, ол теория бойынша адамдардың мінезі белгілі бір заңдылықтарға бағынатындығын анықтады. Статикалық материалдарды талдай келе, ол адамдардың отбасы құруы, өз-өзіне қол жұмсауы және т.б. сияқты актілеріне мөлшерлік сипаттама беретін тұрақты мән алды. Бұл актілер алдында еркін болып саналатын. А. Кетленің қалыптастырған тұжырымы  қоғамдық құбылыстарға метафизикалық қөзқарастан туындаса да, ол көптеген жаңалық әкелді. Мысалы,  А. Кетле  егер  орташа мән тұрақты болса, онда оның артында физикамен салыстыруға болатын шындық тұруы қажет, соған орай статистикалық заңдар негізінде әр түрлі (сонымен бірге психикалық та) құбылыстарды болжауға болады. Бұл заңды түсіну үшін әрбір адамды жекелеп зерттеу керек. Зерттеу объектісі ретінде көптеген адамдардың мінез-құлқы арқылы, негізгі әдіс – вариациялық статистика болуы қажет.</w:t>
      </w:r>
    </w:p>
    <w:p w:rsidR="00EB7FDD" w:rsidRPr="00BC52DB" w:rsidRDefault="00BC52DB" w:rsidP="00BC52DB">
      <w:pPr>
        <w:ind w:firstLine="709"/>
        <w:jc w:val="both"/>
        <w:rPr>
          <w:rFonts w:eastAsia="Times New Roman" w:cs="Times New Roman"/>
          <w:szCs w:val="28"/>
          <w:lang w:val="kk-KZ"/>
        </w:rPr>
      </w:pPr>
      <w:r w:rsidRPr="00BC52DB">
        <w:rPr>
          <w:rFonts w:cs="Times New Roman"/>
          <w:szCs w:val="28"/>
          <w:lang w:val="kk-KZ"/>
        </w:rPr>
        <w:t>Психологияда сандық өлшемдер проблемасын алғашқы шешуге деген талпыныс адамның сезіну күшін физикалы бірліктегі стимулмен байланыса отырып, адам организміне әсер ететін бірнеше заңды ашуға және қалыптастыруға әкелді. Оған Бугер-Вебер, Вебер-Фехнер, Стивенс заңдарын атауға болады. Онда физикалық стимулмен адамның сезінулерінің арасындағы байланыс анықталатын математикалық формула, сонымен бірге сезінудің салыстырмалы және абсолютті шектері анықталды. Соңынан психологиялық зерттеулерде математика енгендіктен зерттеулер объективтілін арттырып,  психологияны практикалық мәні бар ғылымға айналдырды. Математика психологияға енуінен біртипті зерттеулердің көп рет жасауға болатын әдістерді талап етті, яғни процедура мен әдістердің стандартталуы проблемасын шешуді қажет етті.</w:t>
      </w:r>
    </w:p>
    <w:p w:rsidR="00BC52DB" w:rsidRPr="00BC52DB" w:rsidRDefault="00BC52DB" w:rsidP="00BC52DB">
      <w:pPr>
        <w:ind w:firstLine="709"/>
        <w:jc w:val="both"/>
        <w:rPr>
          <w:rFonts w:eastAsia="Times New Roman" w:cs="Times New Roman"/>
          <w:szCs w:val="28"/>
          <w:lang w:val="kk-KZ"/>
        </w:rPr>
      </w:pPr>
      <w:r w:rsidRPr="00BC52DB">
        <w:rPr>
          <w:rFonts w:cs="Times New Roman"/>
          <w:szCs w:val="28"/>
          <w:lang w:val="kk-KZ"/>
        </w:rPr>
        <w:t xml:space="preserve">Психологиялық әдістердің бірі – моделдеу. Ол дербес әдіске жатады. Ол басқа әдістерді қолдану қиындағанда ғана жүргізіледі. Олардың ерекшелігі белгілі бір психологиялық құбылыс жайлы ақпаратқа сүйенетіндігінде, екінші жағынан оны қолданғанда сыналушы қатыспайды, </w:t>
      </w:r>
      <w:r w:rsidRPr="00BC52DB">
        <w:rPr>
          <w:rFonts w:cs="Times New Roman"/>
          <w:szCs w:val="28"/>
          <w:lang w:val="kk-KZ"/>
        </w:rPr>
        <w:lastRenderedPageBreak/>
        <w:t>нақты жағдай есепке алынады. Сондықтан моделдеудің әр түрлі әдістерін объективті  немесе субъективті әдістерге жатқызу қиын.</w:t>
      </w:r>
    </w:p>
    <w:p w:rsidR="00BC52DB" w:rsidRPr="00BC52DB" w:rsidRDefault="00BC52DB" w:rsidP="00BC52DB">
      <w:pPr>
        <w:ind w:firstLine="709"/>
        <w:jc w:val="both"/>
        <w:rPr>
          <w:rFonts w:eastAsia="Times New Roman" w:cs="Times New Roman"/>
          <w:szCs w:val="28"/>
        </w:rPr>
      </w:pPr>
      <w:r w:rsidRPr="00BC52DB">
        <w:rPr>
          <w:rFonts w:cs="Times New Roman"/>
          <w:szCs w:val="28"/>
          <w:lang w:val="kk-KZ"/>
        </w:rPr>
        <w:t xml:space="preserve">Модельдер техникалық, логикалық, математикалық, кибернетикалық және т.б. болуы мүмкін.  Математикалық моделдеуде ауыспалылардың өзара байланысы мен олардың қатысы, зерттелетін құбылыстардағы қайталанатын элементтер мен қатынастар көрсетілген математикалық мән немесе формула қолданылады. Техникалық моделдеуде зерттеуді елестететін құрал немесе құрылғы жасалуы қажет. Кибернетикалық моделдеу информатика және кибернетика саласының психологиялық міндеттерін шешуге пайдаланылады.  </w:t>
      </w:r>
      <w:r w:rsidRPr="00BC52DB">
        <w:rPr>
          <w:rFonts w:cs="Times New Roman"/>
          <w:szCs w:val="28"/>
        </w:rPr>
        <w:t xml:space="preserve">Логикалық </w:t>
      </w:r>
      <w:proofErr w:type="spellStart"/>
      <w:r w:rsidRPr="00BC52DB">
        <w:rPr>
          <w:rFonts w:cs="Times New Roman"/>
          <w:szCs w:val="28"/>
        </w:rPr>
        <w:t>моделдеу</w:t>
      </w:r>
      <w:proofErr w:type="spellEnd"/>
      <w:r w:rsidRPr="00BC52DB">
        <w:rPr>
          <w:rFonts w:cs="Times New Roman"/>
          <w:szCs w:val="28"/>
        </w:rPr>
        <w:t xml:space="preserve"> математикалық </w:t>
      </w:r>
      <w:proofErr w:type="spellStart"/>
      <w:r w:rsidRPr="00BC52DB">
        <w:rPr>
          <w:rFonts w:cs="Times New Roman"/>
          <w:szCs w:val="28"/>
        </w:rPr>
        <w:t>логикада</w:t>
      </w:r>
      <w:proofErr w:type="spellEnd"/>
      <w:r w:rsidRPr="00BC52DB">
        <w:rPr>
          <w:rFonts w:cs="Times New Roman"/>
          <w:szCs w:val="28"/>
        </w:rPr>
        <w:t xml:space="preserve"> қолданылатын </w:t>
      </w:r>
      <w:proofErr w:type="spellStart"/>
      <w:r w:rsidRPr="00BC52DB">
        <w:rPr>
          <w:rFonts w:cs="Times New Roman"/>
          <w:szCs w:val="28"/>
        </w:rPr>
        <w:t>идеялар</w:t>
      </w:r>
      <w:proofErr w:type="spellEnd"/>
      <w:r w:rsidRPr="00BC52DB">
        <w:rPr>
          <w:rFonts w:cs="Times New Roman"/>
          <w:szCs w:val="28"/>
        </w:rPr>
        <w:t xml:space="preserve"> мен </w:t>
      </w:r>
      <w:proofErr w:type="gramStart"/>
      <w:r w:rsidRPr="00BC52DB">
        <w:rPr>
          <w:rFonts w:cs="Times New Roman"/>
          <w:szCs w:val="28"/>
        </w:rPr>
        <w:t>символ</w:t>
      </w:r>
      <w:proofErr w:type="gramEnd"/>
      <w:r w:rsidRPr="00BC52DB">
        <w:rPr>
          <w:rFonts w:cs="Times New Roman"/>
          <w:szCs w:val="28"/>
        </w:rPr>
        <w:t>ға негізделген.</w:t>
      </w:r>
    </w:p>
    <w:p w:rsidR="00BC52DB" w:rsidRPr="00BC52DB" w:rsidRDefault="00BC52DB" w:rsidP="00BC52DB">
      <w:pPr>
        <w:ind w:firstLine="709"/>
        <w:jc w:val="both"/>
        <w:rPr>
          <w:rFonts w:eastAsia="Times New Roman" w:cs="Times New Roman"/>
          <w:szCs w:val="28"/>
        </w:rPr>
      </w:pPr>
      <w:r w:rsidRPr="00BC52DB">
        <w:rPr>
          <w:rFonts w:cs="Times New Roman"/>
          <w:szCs w:val="28"/>
        </w:rPr>
        <w:t xml:space="preserve">Компьютер мен бағдарламалық қамтамасыз етудің дамуы ЭЕМ жұмыс </w:t>
      </w:r>
      <w:proofErr w:type="spellStart"/>
      <w:r w:rsidRPr="00BC52DB">
        <w:rPr>
          <w:rFonts w:cs="Times New Roman"/>
          <w:szCs w:val="28"/>
        </w:rPr>
        <w:t>істеу</w:t>
      </w:r>
      <w:proofErr w:type="spellEnd"/>
      <w:r w:rsidRPr="00BC52DB">
        <w:rPr>
          <w:rFonts w:cs="Times New Roman"/>
          <w:szCs w:val="28"/>
        </w:rPr>
        <w:t xml:space="preserve"> заңдылықтарындағы психикалық құбылыстарды </w:t>
      </w:r>
      <w:proofErr w:type="spellStart"/>
      <w:r w:rsidRPr="00BC52DB">
        <w:rPr>
          <w:rFonts w:cs="Times New Roman"/>
          <w:szCs w:val="28"/>
        </w:rPr>
        <w:t>моделдей</w:t>
      </w:r>
      <w:proofErr w:type="spellEnd"/>
      <w:r w:rsidRPr="00BC52DB">
        <w:rPr>
          <w:rFonts w:cs="Times New Roman"/>
          <w:szCs w:val="28"/>
        </w:rPr>
        <w:t xml:space="preserve"> </w:t>
      </w:r>
      <w:proofErr w:type="spellStart"/>
      <w:r w:rsidRPr="00BC52DB">
        <w:rPr>
          <w:rFonts w:cs="Times New Roman"/>
          <w:szCs w:val="28"/>
        </w:rPr>
        <w:t>бастады</w:t>
      </w:r>
      <w:proofErr w:type="spellEnd"/>
      <w:r w:rsidRPr="00BC52DB">
        <w:rPr>
          <w:rFonts w:cs="Times New Roman"/>
          <w:szCs w:val="28"/>
        </w:rPr>
        <w:t xml:space="preserve">, өйткені адамдардың ойлау әрекетінде қолданатын </w:t>
      </w:r>
      <w:proofErr w:type="spellStart"/>
      <w:r w:rsidRPr="00BC52DB">
        <w:rPr>
          <w:rFonts w:cs="Times New Roman"/>
          <w:szCs w:val="28"/>
        </w:rPr>
        <w:t>операциялары</w:t>
      </w:r>
      <w:proofErr w:type="spellEnd"/>
      <w:r w:rsidRPr="00BC52DB">
        <w:rPr>
          <w:rFonts w:cs="Times New Roman"/>
          <w:szCs w:val="28"/>
        </w:rPr>
        <w:t xml:space="preserve">, міндеттерді </w:t>
      </w:r>
      <w:proofErr w:type="spellStart"/>
      <w:r w:rsidRPr="00BC52DB">
        <w:rPr>
          <w:rFonts w:cs="Times New Roman"/>
          <w:szCs w:val="28"/>
        </w:rPr>
        <w:t>шешудегі</w:t>
      </w:r>
      <w:proofErr w:type="spellEnd"/>
      <w:r w:rsidRPr="00BC52DB">
        <w:rPr>
          <w:rFonts w:cs="Times New Roman"/>
          <w:szCs w:val="28"/>
        </w:rPr>
        <w:t xml:space="preserve"> ойлау </w:t>
      </w:r>
      <w:proofErr w:type="spellStart"/>
      <w:r w:rsidRPr="00BC52DB">
        <w:rPr>
          <w:rFonts w:cs="Times New Roman"/>
          <w:szCs w:val="28"/>
        </w:rPr>
        <w:t>логикасы</w:t>
      </w:r>
      <w:proofErr w:type="spellEnd"/>
      <w:r w:rsidRPr="00BC52DB">
        <w:rPr>
          <w:rFonts w:cs="Times New Roman"/>
          <w:szCs w:val="28"/>
        </w:rPr>
        <w:t xml:space="preserve"> </w:t>
      </w:r>
      <w:proofErr w:type="spellStart"/>
      <w:r w:rsidRPr="00BC52DB">
        <w:rPr>
          <w:rFonts w:cs="Times New Roman"/>
          <w:szCs w:val="28"/>
        </w:rPr>
        <w:t>компьютерлік</w:t>
      </w:r>
      <w:proofErr w:type="spellEnd"/>
      <w:r w:rsidRPr="00BC52DB">
        <w:rPr>
          <w:rFonts w:cs="Times New Roman"/>
          <w:szCs w:val="28"/>
        </w:rPr>
        <w:t xml:space="preserve"> бағадарламалардың жұмыс </w:t>
      </w:r>
      <w:proofErr w:type="spellStart"/>
      <w:r w:rsidRPr="00BC52DB">
        <w:rPr>
          <w:rFonts w:cs="Times New Roman"/>
          <w:szCs w:val="28"/>
        </w:rPr>
        <w:t>істеуі</w:t>
      </w:r>
      <w:proofErr w:type="gramStart"/>
      <w:r w:rsidRPr="00BC52DB">
        <w:rPr>
          <w:rFonts w:cs="Times New Roman"/>
          <w:szCs w:val="28"/>
        </w:rPr>
        <w:t>не</w:t>
      </w:r>
      <w:proofErr w:type="spellEnd"/>
      <w:r w:rsidRPr="00BC52DB">
        <w:rPr>
          <w:rFonts w:cs="Times New Roman"/>
          <w:szCs w:val="28"/>
        </w:rPr>
        <w:t xml:space="preserve"> жа</w:t>
      </w:r>
      <w:proofErr w:type="gramEnd"/>
      <w:r w:rsidRPr="00BC52DB">
        <w:rPr>
          <w:rFonts w:cs="Times New Roman"/>
          <w:szCs w:val="28"/>
        </w:rPr>
        <w:t xml:space="preserve">қын </w:t>
      </w:r>
      <w:proofErr w:type="spellStart"/>
      <w:r w:rsidRPr="00BC52DB">
        <w:rPr>
          <w:rFonts w:cs="Times New Roman"/>
          <w:szCs w:val="28"/>
        </w:rPr>
        <w:t>екен</w:t>
      </w:r>
      <w:proofErr w:type="spellEnd"/>
      <w:r w:rsidRPr="00BC52DB">
        <w:rPr>
          <w:rFonts w:cs="Times New Roman"/>
          <w:szCs w:val="28"/>
        </w:rPr>
        <w:t xml:space="preserve">. Ол компьютердің жұмыс </w:t>
      </w:r>
      <w:proofErr w:type="spellStart"/>
      <w:r w:rsidRPr="00BC52DB">
        <w:rPr>
          <w:rFonts w:cs="Times New Roman"/>
          <w:szCs w:val="28"/>
        </w:rPr>
        <w:t>істеуіне</w:t>
      </w:r>
      <w:proofErr w:type="spellEnd"/>
      <w:r w:rsidRPr="00BC52DB">
        <w:rPr>
          <w:rFonts w:cs="Times New Roman"/>
          <w:szCs w:val="28"/>
        </w:rPr>
        <w:t xml:space="preserve"> қарай адамның міне</w:t>
      </w:r>
      <w:proofErr w:type="gramStart"/>
      <w:r w:rsidRPr="00BC52DB">
        <w:rPr>
          <w:rFonts w:cs="Times New Roman"/>
          <w:szCs w:val="28"/>
        </w:rPr>
        <w:t>з-</w:t>
      </w:r>
      <w:proofErr w:type="gramEnd"/>
      <w:r w:rsidRPr="00BC52DB">
        <w:rPr>
          <w:rFonts w:cs="Times New Roman"/>
          <w:szCs w:val="28"/>
        </w:rPr>
        <w:t xml:space="preserve">құлқын көзге </w:t>
      </w:r>
      <w:proofErr w:type="spellStart"/>
      <w:r w:rsidRPr="00BC52DB">
        <w:rPr>
          <w:rFonts w:cs="Times New Roman"/>
          <w:szCs w:val="28"/>
        </w:rPr>
        <w:t>елестету</w:t>
      </w:r>
      <w:proofErr w:type="spellEnd"/>
      <w:r w:rsidRPr="00BC52DB">
        <w:rPr>
          <w:rFonts w:cs="Times New Roman"/>
          <w:szCs w:val="28"/>
        </w:rPr>
        <w:t xml:space="preserve"> және сипаттауға </w:t>
      </w:r>
      <w:proofErr w:type="spellStart"/>
      <w:r w:rsidRPr="00BC52DB">
        <w:rPr>
          <w:rFonts w:cs="Times New Roman"/>
          <w:szCs w:val="28"/>
        </w:rPr>
        <w:t>болатынын</w:t>
      </w:r>
      <w:proofErr w:type="spellEnd"/>
      <w:r w:rsidRPr="00BC52DB">
        <w:rPr>
          <w:rFonts w:cs="Times New Roman"/>
          <w:szCs w:val="28"/>
        </w:rPr>
        <w:t xml:space="preserve"> түсіндіре </w:t>
      </w:r>
      <w:proofErr w:type="spellStart"/>
      <w:r w:rsidRPr="00BC52DB">
        <w:rPr>
          <w:rFonts w:cs="Times New Roman"/>
          <w:szCs w:val="28"/>
        </w:rPr>
        <w:t>бастады</w:t>
      </w:r>
      <w:proofErr w:type="spellEnd"/>
      <w:r w:rsidRPr="00BC52DB">
        <w:rPr>
          <w:rFonts w:cs="Times New Roman"/>
          <w:szCs w:val="28"/>
        </w:rPr>
        <w:t xml:space="preserve">. </w:t>
      </w:r>
      <w:proofErr w:type="spellStart"/>
      <w:r w:rsidRPr="00BC52DB">
        <w:rPr>
          <w:rFonts w:cs="Times New Roman"/>
          <w:szCs w:val="28"/>
        </w:rPr>
        <w:t>Осындай</w:t>
      </w:r>
      <w:proofErr w:type="spellEnd"/>
      <w:r w:rsidRPr="00BC52DB">
        <w:rPr>
          <w:rFonts w:cs="Times New Roman"/>
          <w:szCs w:val="28"/>
        </w:rPr>
        <w:t xml:space="preserve"> </w:t>
      </w:r>
      <w:proofErr w:type="spellStart"/>
      <w:r w:rsidRPr="00BC52DB">
        <w:rPr>
          <w:rFonts w:cs="Times New Roman"/>
          <w:szCs w:val="28"/>
        </w:rPr>
        <w:t>зерттеулерге</w:t>
      </w:r>
      <w:proofErr w:type="spellEnd"/>
      <w:r w:rsidRPr="00BC52DB">
        <w:rPr>
          <w:rFonts w:cs="Times New Roman"/>
          <w:szCs w:val="28"/>
        </w:rPr>
        <w:t xml:space="preserve"> қатысты</w:t>
      </w:r>
      <w:r w:rsidRPr="00BC52DB">
        <w:rPr>
          <w:rFonts w:cs="Times New Roman"/>
          <w:szCs w:val="28"/>
          <w:lang w:val="kk-KZ"/>
        </w:rPr>
        <w:t xml:space="preserve"> Д. Миллер, Ю. Галантер, К. Прибрам сынды америка ғалымдарының және ресей психологі Л.М. Веккердің </w:t>
      </w:r>
      <w:r w:rsidRPr="00BC52DB">
        <w:rPr>
          <w:rFonts w:cs="Times New Roman"/>
          <w:szCs w:val="28"/>
        </w:rPr>
        <w:t xml:space="preserve"> </w:t>
      </w:r>
      <w:proofErr w:type="spellStart"/>
      <w:r w:rsidRPr="00BC52DB">
        <w:rPr>
          <w:rFonts w:cs="Times New Roman"/>
          <w:szCs w:val="28"/>
        </w:rPr>
        <w:t>есімдері</w:t>
      </w:r>
      <w:proofErr w:type="spellEnd"/>
      <w:r w:rsidRPr="00BC52DB">
        <w:rPr>
          <w:rFonts w:cs="Times New Roman"/>
          <w:szCs w:val="28"/>
        </w:rPr>
        <w:t xml:space="preserve"> </w:t>
      </w:r>
      <w:proofErr w:type="spellStart"/>
      <w:r w:rsidRPr="00BC52DB">
        <w:rPr>
          <w:rFonts w:cs="Times New Roman"/>
          <w:szCs w:val="28"/>
        </w:rPr>
        <w:t>белгілі</w:t>
      </w:r>
      <w:proofErr w:type="spellEnd"/>
      <w:r w:rsidRPr="00BC52DB">
        <w:rPr>
          <w:rFonts w:cs="Times New Roman"/>
          <w:szCs w:val="28"/>
        </w:rPr>
        <w:t>.</w:t>
      </w:r>
    </w:p>
    <w:p w:rsidR="00BC52DB" w:rsidRPr="00BC52DB" w:rsidRDefault="00BC52DB" w:rsidP="00BC52DB">
      <w:pPr>
        <w:ind w:firstLine="709"/>
        <w:jc w:val="both"/>
        <w:rPr>
          <w:rFonts w:eastAsia="Times New Roman" w:cs="Times New Roman"/>
          <w:szCs w:val="28"/>
        </w:rPr>
      </w:pPr>
      <w:r w:rsidRPr="00BC52DB">
        <w:rPr>
          <w:rFonts w:cs="Times New Roman"/>
          <w:szCs w:val="28"/>
        </w:rPr>
        <w:t xml:space="preserve">Көрсетілген әдістерден </w:t>
      </w:r>
      <w:proofErr w:type="gramStart"/>
      <w:r w:rsidRPr="00BC52DB">
        <w:rPr>
          <w:rFonts w:cs="Times New Roman"/>
          <w:szCs w:val="28"/>
        </w:rPr>
        <w:t>бас</w:t>
      </w:r>
      <w:proofErr w:type="gramEnd"/>
      <w:r w:rsidRPr="00BC52DB">
        <w:rPr>
          <w:rFonts w:cs="Times New Roman"/>
          <w:szCs w:val="28"/>
        </w:rPr>
        <w:t xml:space="preserve">қа психикалық құбылысты </w:t>
      </w:r>
      <w:proofErr w:type="spellStart"/>
      <w:r w:rsidRPr="00BC52DB">
        <w:rPr>
          <w:rFonts w:cs="Times New Roman"/>
          <w:szCs w:val="28"/>
        </w:rPr>
        <w:t>зерттейтін</w:t>
      </w:r>
      <w:proofErr w:type="spellEnd"/>
      <w:r w:rsidRPr="00BC52DB">
        <w:rPr>
          <w:rFonts w:cs="Times New Roman"/>
          <w:szCs w:val="28"/>
        </w:rPr>
        <w:t xml:space="preserve"> басқа да әдістер </w:t>
      </w:r>
      <w:r w:rsidRPr="00BC52DB">
        <w:rPr>
          <w:rFonts w:cs="Times New Roman"/>
          <w:szCs w:val="28"/>
          <w:lang w:val="kk-KZ"/>
        </w:rPr>
        <w:t>де</w:t>
      </w:r>
      <w:r w:rsidRPr="00BC52DB">
        <w:rPr>
          <w:rFonts w:cs="Times New Roman"/>
          <w:szCs w:val="28"/>
        </w:rPr>
        <w:t xml:space="preserve"> бар. </w:t>
      </w:r>
      <w:proofErr w:type="spellStart"/>
      <w:r w:rsidRPr="00BC52DB">
        <w:rPr>
          <w:rFonts w:cs="Times New Roman"/>
          <w:szCs w:val="28"/>
        </w:rPr>
        <w:t>Мысалы</w:t>
      </w:r>
      <w:proofErr w:type="spellEnd"/>
      <w:r w:rsidRPr="00BC52DB">
        <w:rPr>
          <w:rFonts w:cs="Times New Roman"/>
          <w:szCs w:val="28"/>
        </w:rPr>
        <w:t xml:space="preserve">, құжаттарды зерттеу әдісі </w:t>
      </w:r>
      <w:proofErr w:type="spellStart"/>
      <w:r w:rsidRPr="00BC52DB">
        <w:rPr>
          <w:rFonts w:cs="Times New Roman"/>
          <w:szCs w:val="28"/>
        </w:rPr>
        <w:t>немесе</w:t>
      </w:r>
      <w:proofErr w:type="spellEnd"/>
      <w:r w:rsidRPr="00BC52DB">
        <w:rPr>
          <w:rFonts w:cs="Times New Roman"/>
          <w:szCs w:val="28"/>
        </w:rPr>
        <w:t xml:space="preserve"> адамның і</w:t>
      </w:r>
      <w:proofErr w:type="gramStart"/>
      <w:r w:rsidRPr="00BC52DB">
        <w:rPr>
          <w:rFonts w:cs="Times New Roman"/>
          <w:szCs w:val="28"/>
        </w:rPr>
        <w:t>с-</w:t>
      </w:r>
      <w:proofErr w:type="gramEnd"/>
      <w:r w:rsidRPr="00BC52DB">
        <w:rPr>
          <w:rFonts w:cs="Times New Roman"/>
          <w:szCs w:val="28"/>
        </w:rPr>
        <w:t xml:space="preserve">әрекетін талдау әдісі </w:t>
      </w:r>
      <w:proofErr w:type="spellStart"/>
      <w:r w:rsidRPr="00BC52DB">
        <w:rPr>
          <w:rFonts w:cs="Times New Roman"/>
          <w:szCs w:val="28"/>
        </w:rPr>
        <w:t>жатады</w:t>
      </w:r>
      <w:proofErr w:type="spellEnd"/>
      <w:r w:rsidRPr="00BC52DB">
        <w:rPr>
          <w:rFonts w:cs="Times New Roman"/>
          <w:szCs w:val="28"/>
        </w:rPr>
        <w:t xml:space="preserve">. Психикалық құбылыстарды зерттеу </w:t>
      </w:r>
      <w:proofErr w:type="spellStart"/>
      <w:r w:rsidRPr="00BC52DB">
        <w:rPr>
          <w:rFonts w:cs="Times New Roman"/>
          <w:szCs w:val="28"/>
        </w:rPr>
        <w:t>барысында</w:t>
      </w:r>
      <w:proofErr w:type="spellEnd"/>
      <w:r w:rsidRPr="00BC52DB">
        <w:rPr>
          <w:rFonts w:cs="Times New Roman"/>
          <w:szCs w:val="28"/>
        </w:rPr>
        <w:t xml:space="preserve"> ә</w:t>
      </w:r>
      <w:proofErr w:type="gramStart"/>
      <w:r w:rsidRPr="00BC52DB">
        <w:rPr>
          <w:rFonts w:cs="Times New Roman"/>
          <w:szCs w:val="28"/>
        </w:rPr>
        <w:t>р</w:t>
      </w:r>
      <w:proofErr w:type="gramEnd"/>
      <w:r w:rsidRPr="00BC52DB">
        <w:rPr>
          <w:rFonts w:cs="Times New Roman"/>
          <w:szCs w:val="28"/>
        </w:rPr>
        <w:t xml:space="preserve"> түрлі әдістерді </w:t>
      </w:r>
      <w:proofErr w:type="spellStart"/>
      <w:r w:rsidRPr="00BC52DB">
        <w:rPr>
          <w:rFonts w:cs="Times New Roman"/>
          <w:szCs w:val="28"/>
        </w:rPr>
        <w:t>кешенді</w:t>
      </w:r>
      <w:proofErr w:type="spellEnd"/>
      <w:r w:rsidRPr="00BC52DB">
        <w:rPr>
          <w:rFonts w:cs="Times New Roman"/>
          <w:szCs w:val="28"/>
        </w:rPr>
        <w:t xml:space="preserve"> түрде қолданған жағдайда зерттеу </w:t>
      </w:r>
      <w:proofErr w:type="spellStart"/>
      <w:r w:rsidRPr="00BC52DB">
        <w:rPr>
          <w:rFonts w:cs="Times New Roman"/>
          <w:szCs w:val="28"/>
        </w:rPr>
        <w:t>тиімді</w:t>
      </w:r>
      <w:proofErr w:type="spellEnd"/>
      <w:r w:rsidRPr="00BC52DB">
        <w:rPr>
          <w:rFonts w:cs="Times New Roman"/>
          <w:szCs w:val="28"/>
        </w:rPr>
        <w:t xml:space="preserve"> </w:t>
      </w:r>
      <w:proofErr w:type="spellStart"/>
      <w:r w:rsidRPr="00BC52DB">
        <w:rPr>
          <w:rFonts w:cs="Times New Roman"/>
          <w:szCs w:val="28"/>
        </w:rPr>
        <w:t>болатынын</w:t>
      </w:r>
      <w:proofErr w:type="spellEnd"/>
      <w:r w:rsidRPr="00BC52DB">
        <w:rPr>
          <w:rFonts w:cs="Times New Roman"/>
          <w:szCs w:val="28"/>
        </w:rPr>
        <w:t xml:space="preserve"> </w:t>
      </w:r>
      <w:proofErr w:type="spellStart"/>
      <w:r w:rsidRPr="00BC52DB">
        <w:rPr>
          <w:rFonts w:cs="Times New Roman"/>
          <w:szCs w:val="28"/>
        </w:rPr>
        <w:t>ескерген</w:t>
      </w:r>
      <w:proofErr w:type="spellEnd"/>
      <w:r w:rsidRPr="00BC52DB">
        <w:rPr>
          <w:rFonts w:cs="Times New Roman"/>
          <w:szCs w:val="28"/>
        </w:rPr>
        <w:t xml:space="preserve"> жөн. </w:t>
      </w:r>
    </w:p>
    <w:p w:rsidR="00BC52DB" w:rsidRPr="00BC52DB" w:rsidRDefault="00BC52DB" w:rsidP="00BC52DB">
      <w:pPr>
        <w:pStyle w:val="21"/>
        <w:ind w:left="0" w:firstLine="709"/>
        <w:rPr>
          <w:rFonts w:ascii="Times New Roman" w:hAnsi="Times New Roman"/>
          <w:szCs w:val="28"/>
        </w:rPr>
      </w:pPr>
      <w:r w:rsidRPr="00BC52DB">
        <w:rPr>
          <w:rFonts w:ascii="Times New Roman" w:hAnsi="Times New Roman"/>
          <w:szCs w:val="28"/>
        </w:rPr>
        <w:t>Статистикалық мәліметтер талдауға жататын негізгі элементтер. Мәліметтер ретінде қандай да бір популяция мүшелеріне тән қасиеттер немесе сандық қорытындылар болуы мүмкін, яғни өңдеу мақстаныда категорияларға бөлініп, классификацияланатын кез келген информация алынады.</w:t>
      </w:r>
    </w:p>
    <w:p w:rsidR="00BC52DB" w:rsidRPr="00BC52DB" w:rsidRDefault="00BC52DB" w:rsidP="00BC52DB">
      <w:pPr>
        <w:pStyle w:val="21"/>
        <w:ind w:left="0" w:firstLine="709"/>
        <w:rPr>
          <w:rFonts w:ascii="Times New Roman" w:hAnsi="Times New Roman"/>
          <w:szCs w:val="28"/>
        </w:rPr>
      </w:pPr>
      <w:r w:rsidRPr="00BC52DB">
        <w:rPr>
          <w:rFonts w:ascii="Times New Roman" w:hAnsi="Times New Roman"/>
          <w:szCs w:val="28"/>
        </w:rPr>
        <w:t>Мәліметтердің үш түрі бар:сандық, сапалық, реттік.</w:t>
      </w:r>
    </w:p>
    <w:p w:rsidR="00BC52DB" w:rsidRPr="00BC52DB" w:rsidRDefault="00BC52DB" w:rsidP="00BC52DB">
      <w:pPr>
        <w:numPr>
          <w:ilvl w:val="0"/>
          <w:numId w:val="4"/>
        </w:numPr>
        <w:ind w:left="0" w:firstLine="709"/>
        <w:jc w:val="both"/>
        <w:rPr>
          <w:rFonts w:cs="Times New Roman"/>
          <w:szCs w:val="28"/>
          <w:lang w:val="kk-KZ"/>
        </w:rPr>
      </w:pPr>
      <w:r w:rsidRPr="00BC52DB">
        <w:rPr>
          <w:rFonts w:cs="Times New Roman"/>
          <w:szCs w:val="28"/>
          <w:lang w:val="kk-KZ"/>
        </w:rPr>
        <w:t>Сандық мәлімет-нақты өлшеу барысында алынды. Мысалы: тестілеу нәтижесінде алынған сандық шамалар, уақыт, жас мөлшері т.б. Бұл мәліметтерді шкала бойынша тең интервалдармен орналастыруға болады.</w:t>
      </w:r>
    </w:p>
    <w:p w:rsidR="00BC52DB" w:rsidRPr="00BC52DB" w:rsidRDefault="00BC52DB" w:rsidP="00BC52DB">
      <w:pPr>
        <w:numPr>
          <w:ilvl w:val="0"/>
          <w:numId w:val="4"/>
        </w:numPr>
        <w:ind w:left="0" w:firstLine="709"/>
        <w:jc w:val="both"/>
        <w:rPr>
          <w:rFonts w:cs="Times New Roman"/>
          <w:szCs w:val="28"/>
          <w:lang w:val="kk-KZ"/>
        </w:rPr>
      </w:pPr>
      <w:r w:rsidRPr="00BC52DB">
        <w:rPr>
          <w:rFonts w:cs="Times New Roman"/>
          <w:szCs w:val="28"/>
          <w:lang w:val="kk-KZ"/>
        </w:rPr>
        <w:t>Сапалық мәлімет-қандай да бір болмасын популяция немесе таңдау тобы элементтері қасиеттерінің сипаты. Оларды өлшеу мүмкін емес, олардың бір ғана сандық бағалануы болуы мүмкін-ол сол қасиеттердің кездесу жиілігі.</w:t>
      </w:r>
    </w:p>
    <w:p w:rsidR="00BC52DB" w:rsidRPr="00BC52DB" w:rsidRDefault="00BC52DB" w:rsidP="00BC52DB">
      <w:pPr>
        <w:numPr>
          <w:ilvl w:val="0"/>
          <w:numId w:val="4"/>
        </w:numPr>
        <w:ind w:left="0" w:firstLine="709"/>
        <w:jc w:val="both"/>
        <w:rPr>
          <w:rFonts w:cs="Times New Roman"/>
          <w:szCs w:val="28"/>
          <w:lang w:val="kk-KZ"/>
        </w:rPr>
      </w:pPr>
      <w:r w:rsidRPr="00BC52DB">
        <w:rPr>
          <w:rFonts w:cs="Times New Roman"/>
          <w:szCs w:val="28"/>
          <w:lang w:val="kk-KZ"/>
        </w:rPr>
        <w:t>Реттік мәлімет-элементтердің өсу реті бойынша  орналасқандағы сәйкес орны. Мысалы: 1-ші, 2-ші, 7-ші, 54-ші, 100-ші.</w:t>
      </w:r>
    </w:p>
    <w:p w:rsidR="00BC52DB" w:rsidRPr="00BC52DB" w:rsidRDefault="00BC52DB" w:rsidP="00BC52DB">
      <w:pPr>
        <w:ind w:firstLine="540"/>
        <w:jc w:val="both"/>
        <w:rPr>
          <w:rFonts w:cs="Times New Roman"/>
          <w:szCs w:val="28"/>
          <w:lang w:val="kk-KZ"/>
        </w:rPr>
      </w:pPr>
      <w:r w:rsidRPr="00BC52DB">
        <w:rPr>
          <w:rFonts w:cs="Times New Roman"/>
          <w:szCs w:val="28"/>
          <w:lang w:val="kk-KZ"/>
        </w:rPr>
        <w:t>Сандық мәліметтерді талдау және интерпретациялау алдында оларды жалпылау және топтау қажет.</w:t>
      </w:r>
    </w:p>
    <w:p w:rsidR="00BC52DB" w:rsidRPr="00BC52DB" w:rsidRDefault="00BC52DB" w:rsidP="00BC52DB">
      <w:pPr>
        <w:ind w:firstLine="180"/>
        <w:jc w:val="both"/>
        <w:rPr>
          <w:rFonts w:cs="Times New Roman"/>
          <w:szCs w:val="28"/>
          <w:lang w:val="kk-KZ"/>
        </w:rPr>
      </w:pPr>
      <w:r w:rsidRPr="00BC52DB">
        <w:rPr>
          <w:rFonts w:cs="Times New Roman"/>
          <w:szCs w:val="28"/>
          <w:lang w:val="kk-KZ"/>
        </w:rPr>
        <w:t>Мәліметтерді графикалық бейнелеу зерттелінуші құбылысты неғұрлым көрнекті түрде талдап, зерттеуге мүмкіндік береді. Қандайда бір топтың жалпы сандық заңдылықтарын сипаттау, түрлі жиынтықтарды салыстыру мақсатында көбінесе мынадай статистикалық есептеу мәндері қолданылады.</w:t>
      </w:r>
    </w:p>
    <w:p w:rsidR="00BC52DB" w:rsidRPr="00BC52DB" w:rsidRDefault="00BC52DB" w:rsidP="00BC52DB">
      <w:pPr>
        <w:ind w:firstLine="180"/>
        <w:jc w:val="both"/>
        <w:rPr>
          <w:rFonts w:cs="Times New Roman"/>
          <w:szCs w:val="28"/>
          <w:lang w:val="kk-KZ"/>
        </w:rPr>
      </w:pPr>
      <w:r w:rsidRPr="00BC52DB">
        <w:rPr>
          <w:rFonts w:cs="Times New Roman"/>
          <w:szCs w:val="28"/>
          <w:lang w:val="kk-KZ"/>
        </w:rPr>
        <w:lastRenderedPageBreak/>
        <w:t>1. Орталық тенденция мәндері. Топ көрсеткіштерінің орталық тенденциясы арифметикалық орта, мода және медиана шамалары арқылы анықталады. Орташа тенденция мәндерінің ішінде ең жеңіл табылатыны-мода. Мода (М</w:t>
      </w:r>
      <w:r w:rsidRPr="00BC52DB">
        <w:rPr>
          <w:rFonts w:cs="Times New Roman"/>
          <w:szCs w:val="28"/>
          <w:vertAlign w:val="subscript"/>
          <w:lang w:val="kk-KZ"/>
        </w:rPr>
        <w:t>о</w:t>
      </w:r>
      <w:r w:rsidRPr="00BC52DB">
        <w:rPr>
          <w:rFonts w:cs="Times New Roman"/>
          <w:szCs w:val="28"/>
          <w:lang w:val="kk-KZ"/>
        </w:rPr>
        <w:t>)-бұл таралуда неғұрлым жиі кездесетін мән. Мысалы мына мәндер жиынтығында: 3, 6, 6, 7, 8, 9, 9, 9, 10, 12 мода ретінде 9 алынады. Себебі, бұл мән басқа мәндерге қарағанда жиі кездеседі (3 рет). Мода жоқ болуы мүмкін.</w:t>
      </w:r>
    </w:p>
    <w:p w:rsidR="00BC52DB" w:rsidRPr="00BC52DB" w:rsidRDefault="00BC52DB" w:rsidP="00BC52DB">
      <w:pPr>
        <w:ind w:firstLine="180"/>
        <w:jc w:val="both"/>
        <w:rPr>
          <w:rFonts w:cs="Times New Roman"/>
          <w:szCs w:val="28"/>
          <w:lang w:val="kk-KZ"/>
        </w:rPr>
      </w:pPr>
      <w:r w:rsidRPr="00BC52DB">
        <w:rPr>
          <w:rFonts w:cs="Times New Roman"/>
          <w:szCs w:val="28"/>
          <w:lang w:val="kk-KZ"/>
        </w:rPr>
        <w:t>Медиана Md-бұл алынған мәндер жиынтығын өсу ретімен орналастырғандағы ортаңғы мән.</w:t>
      </w:r>
    </w:p>
    <w:p w:rsidR="00BC52DB" w:rsidRPr="00BC52DB" w:rsidRDefault="00BC52DB" w:rsidP="00BC52DB">
      <w:pPr>
        <w:ind w:firstLine="180"/>
        <w:jc w:val="both"/>
        <w:rPr>
          <w:rFonts w:cs="Times New Roman"/>
          <w:szCs w:val="28"/>
          <w:lang w:val="kk-KZ"/>
        </w:rPr>
      </w:pPr>
      <w:r w:rsidRPr="00BC52DB">
        <w:rPr>
          <w:rFonts w:cs="Times New Roman"/>
          <w:szCs w:val="28"/>
          <w:lang w:val="kk-KZ"/>
        </w:rPr>
        <w:t xml:space="preserve">Орташа арифметикалық шама-алынған мәндердің қосындысының ортасы </w:t>
      </w:r>
      <w:r w:rsidRPr="00BC52DB">
        <w:rPr>
          <w:rFonts w:cs="Times New Roman"/>
          <w:position w:val="-4"/>
          <w:szCs w:val="28"/>
          <w:lang w:val="kk-KZ"/>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5.9pt" o:ole="" fillcolor="window">
            <v:imagedata r:id="rId5" o:title=""/>
          </v:shape>
          <o:OLEObject Type="Embed" ProgID="Equation.3" ShapeID="_x0000_i1025" DrawAspect="Content" ObjectID="_1786307761" r:id="rId6"/>
        </w:object>
      </w:r>
      <w:r w:rsidRPr="00BC52DB">
        <w:rPr>
          <w:rFonts w:cs="Times New Roman"/>
          <w:szCs w:val="28"/>
          <w:lang w:val="kk-KZ"/>
        </w:rPr>
        <w:t xml:space="preserve"> немесе </w:t>
      </w:r>
      <w:r w:rsidRPr="00BC52DB">
        <w:rPr>
          <w:rFonts w:cs="Times New Roman"/>
          <w:position w:val="-4"/>
          <w:szCs w:val="28"/>
          <w:lang w:val="kk-KZ"/>
        </w:rPr>
        <w:object w:dxaOrig="300" w:dyaOrig="320">
          <v:shape id="_x0000_i1026" type="#_x0000_t75" style="width:14.95pt;height:15.9pt" o:ole="" fillcolor="window">
            <v:imagedata r:id="rId7" o:title=""/>
          </v:shape>
          <o:OLEObject Type="Embed" ProgID="Equation.3" ShapeID="_x0000_i1026" DrawAspect="Content" ObjectID="_1786307762" r:id="rId8"/>
        </w:object>
      </w:r>
      <w:r w:rsidRPr="00BC52DB">
        <w:rPr>
          <w:rFonts w:cs="Times New Roman"/>
          <w:szCs w:val="28"/>
          <w:lang w:val="kk-KZ"/>
        </w:rPr>
        <w:t xml:space="preserve"> ретінде белгілейді .</w:t>
      </w:r>
    </w:p>
    <w:p w:rsidR="00BC52DB" w:rsidRPr="00BC52DB" w:rsidRDefault="00BC52DB" w:rsidP="00BC52DB">
      <w:pPr>
        <w:ind w:firstLine="180"/>
        <w:jc w:val="both"/>
        <w:rPr>
          <w:rFonts w:cs="Times New Roman"/>
          <w:szCs w:val="28"/>
          <w:lang w:val="kk-KZ"/>
        </w:rPr>
      </w:pPr>
      <w:r w:rsidRPr="00BC52DB">
        <w:rPr>
          <w:rFonts w:cs="Times New Roman"/>
          <w:position w:val="-28"/>
          <w:szCs w:val="28"/>
          <w:lang w:val="kk-KZ"/>
        </w:rPr>
        <w:object w:dxaOrig="4840" w:dyaOrig="720">
          <v:shape id="_x0000_i1027" type="#_x0000_t75" style="width:278.65pt;height:41.15pt" o:ole="" fillcolor="window">
            <v:imagedata r:id="rId9" o:title=""/>
          </v:shape>
          <o:OLEObject Type="Embed" ProgID="Equation.3" ShapeID="_x0000_i1027" DrawAspect="Content" ObjectID="_1786307763" r:id="rId10"/>
        </w:object>
      </w:r>
    </w:p>
    <w:p w:rsidR="00BC52DB" w:rsidRPr="00BC52DB" w:rsidRDefault="00BC52DB" w:rsidP="00BC52DB">
      <w:pPr>
        <w:numPr>
          <w:ilvl w:val="0"/>
          <w:numId w:val="5"/>
        </w:numPr>
        <w:ind w:left="0" w:firstLine="180"/>
        <w:jc w:val="both"/>
        <w:rPr>
          <w:rFonts w:cs="Times New Roman"/>
          <w:szCs w:val="28"/>
          <w:lang w:val="kk-KZ"/>
        </w:rPr>
      </w:pPr>
      <w:r w:rsidRPr="00BC52DB">
        <w:rPr>
          <w:rFonts w:cs="Times New Roman"/>
          <w:szCs w:val="28"/>
          <w:lang w:val="kk-KZ"/>
        </w:rPr>
        <w:t>Өзгергіштік мәндер. Орташа тенденция мәндері сандық шкаладағы мәндер тобының жинақталынуы туралы ғана айтады. Ал топ ішіндегі бағалаулар өзгерісін (варияциясын) өлшеуде басқа  сипаттаушы статистиканың қажеттігі туындайды. Орташа мәндерді әр кез вариация көрсеткіштерімен толықтырып отыру қажет.</w:t>
      </w:r>
    </w:p>
    <w:p w:rsidR="00BC52DB" w:rsidRPr="00BC52DB" w:rsidRDefault="00BC52DB" w:rsidP="00BC52DB">
      <w:pPr>
        <w:numPr>
          <w:ilvl w:val="0"/>
          <w:numId w:val="5"/>
        </w:numPr>
        <w:ind w:left="0" w:firstLine="180"/>
        <w:jc w:val="both"/>
        <w:rPr>
          <w:rFonts w:cs="Times New Roman"/>
          <w:szCs w:val="28"/>
          <w:lang w:val="kk-KZ"/>
        </w:rPr>
      </w:pPr>
      <w:r w:rsidRPr="00BC52DB">
        <w:rPr>
          <w:rFonts w:cs="Times New Roman"/>
          <w:szCs w:val="28"/>
          <w:lang w:val="kk-KZ"/>
        </w:rPr>
        <w:t>Қалыпты үлестірім заңдылығы. Әдеттегі зерттеу барысында таңдау тобында шеткі мәндер сирек кездеседі де, орташа мәндер, әсіресе арифметикалық ортаға жақын мәндер неғұрлым жиі кездеседі. Мұндай үлестірімді графикалық түрде көрсетсек, график қоңырау тәрізді формаға жақын келеді. Үлестірімдегі мұндай форманы қалыпты  үлестірім қисығы деп атайды. Бұл үлестірім қисығы 3 ғалымның ашқан заңдылығына сүйенеді. 1733 жылы Англияда Де-Муавр 1809 жылы Германияда Гаусс, 1812 жылы Францияда Лаплас.</w:t>
      </w:r>
    </w:p>
    <w:p w:rsidR="00BC52DB" w:rsidRPr="00BC52DB" w:rsidRDefault="00BC52DB" w:rsidP="00BC52DB">
      <w:pPr>
        <w:jc w:val="both"/>
        <w:rPr>
          <w:rFonts w:cs="Times New Roman"/>
          <w:szCs w:val="28"/>
          <w:lang w:val="kk-KZ"/>
        </w:rPr>
      </w:pPr>
    </w:p>
    <w:p w:rsidR="00BC52DB" w:rsidRPr="00BC52DB" w:rsidRDefault="00BC52DB" w:rsidP="00BC52DB">
      <w:pPr>
        <w:jc w:val="both"/>
        <w:rPr>
          <w:rFonts w:cs="Times New Roman"/>
          <w:szCs w:val="28"/>
          <w:lang w:val="kk-KZ"/>
        </w:rPr>
      </w:pPr>
    </w:p>
    <w:p w:rsidR="00BC52DB" w:rsidRPr="00BC52DB" w:rsidRDefault="00BC52DB" w:rsidP="00BC52DB">
      <w:pPr>
        <w:pStyle w:val="a6"/>
        <w:rPr>
          <w:rFonts w:ascii="Times New Roman" w:hAnsi="Times New Roman"/>
          <w:sz w:val="28"/>
          <w:szCs w:val="28"/>
        </w:rPr>
      </w:pPr>
      <w:r w:rsidRPr="00BC52DB">
        <w:rPr>
          <w:rFonts w:ascii="Times New Roman" w:hAnsi="Times New Roman"/>
          <w:noProof/>
          <w:sz w:val="28"/>
          <w:szCs w:val="28"/>
        </w:rPr>
        <w:pict>
          <v:shape id="_x0000_s1029" style="position:absolute;left:0;text-align:left;margin-left:1in;margin-top:35.7pt;width:135pt;height:99pt;z-index:251663360;mso-position-horizontal:absolute;mso-position-horizontal-relative:text;mso-position-vertical:absolute;mso-position-vertical-relative:text" coordsize="2520,2130" o:allowincell="f" path="m,1710v15,210,30,420,180,180c330,1650,630,540,900,270,1170,,1560,,1800,270v240,270,420,1380,540,1620c2460,2130,2490,1740,2520,1710e" filled="f">
            <v:path arrowok="t"/>
          </v:shape>
        </w:pict>
      </w:r>
      <w:r w:rsidRPr="00BC52DB">
        <w:rPr>
          <w:rFonts w:ascii="Times New Roman" w:hAnsi="Times New Roman"/>
          <w:noProof/>
          <w:sz w:val="28"/>
          <w:szCs w:val="28"/>
        </w:rPr>
        <w:pict>
          <v:line id="_x0000_s1028" style="position:absolute;left:0;text-align:left;z-index:251662336" from="2in,8.7pt" to="2in,143.7pt" o:allowincell="f"/>
        </w:pict>
      </w:r>
      <w:r w:rsidRPr="00BC52DB">
        <w:rPr>
          <w:rFonts w:ascii="Times New Roman" w:hAnsi="Times New Roman"/>
          <w:noProof/>
          <w:sz w:val="28"/>
          <w:szCs w:val="28"/>
        </w:rPr>
        <w:pict>
          <v:line id="_x0000_s1027" style="position:absolute;left:0;text-align:left;z-index:251661312" from="54pt,152.7pt" to="234pt,152.7pt" o:allowincell="f">
            <v:stroke endarrow="block"/>
          </v:line>
        </w:pict>
      </w:r>
      <w:r w:rsidRPr="00BC52DB">
        <w:rPr>
          <w:rFonts w:ascii="Times New Roman" w:hAnsi="Times New Roman"/>
          <w:noProof/>
          <w:sz w:val="28"/>
          <w:szCs w:val="28"/>
        </w:rPr>
        <w:pict>
          <v:line id="_x0000_s1026" style="position:absolute;left:0;text-align:left;flip:y;z-index:251660288" from="54pt,8.7pt" to="54pt,152.7pt" o:allowincell="f">
            <v:stroke endarrow="block"/>
          </v:line>
        </w:pict>
      </w:r>
      <w:proofErr w:type="gramStart"/>
      <w:r w:rsidRPr="00BC52DB">
        <w:rPr>
          <w:rFonts w:ascii="Times New Roman" w:hAnsi="Times New Roman"/>
          <w:sz w:val="28"/>
          <w:szCs w:val="28"/>
          <w:lang w:val="en-US"/>
        </w:rPr>
        <w:t>y</w:t>
      </w:r>
      <w:proofErr w:type="gramEnd"/>
    </w:p>
    <w:p w:rsidR="00BC52DB" w:rsidRPr="00BC52DB" w:rsidRDefault="00BC52DB" w:rsidP="00BC52DB">
      <w:pPr>
        <w:rPr>
          <w:rFonts w:cs="Times New Roman"/>
          <w:szCs w:val="28"/>
        </w:rPr>
      </w:pPr>
    </w:p>
    <w:p w:rsidR="00BC52DB" w:rsidRPr="00BC52DB" w:rsidRDefault="00BC52DB" w:rsidP="00BC52DB">
      <w:pPr>
        <w:rPr>
          <w:rFonts w:cs="Times New Roman"/>
          <w:szCs w:val="28"/>
        </w:rPr>
      </w:pPr>
    </w:p>
    <w:p w:rsidR="00BC52DB" w:rsidRPr="00BC52DB" w:rsidRDefault="00BC52DB" w:rsidP="00BC52DB">
      <w:pPr>
        <w:rPr>
          <w:rFonts w:cs="Times New Roman"/>
          <w:szCs w:val="28"/>
        </w:rPr>
      </w:pPr>
    </w:p>
    <w:p w:rsidR="00BC52DB" w:rsidRPr="00BC52DB" w:rsidRDefault="00BC52DB" w:rsidP="00BC52DB">
      <w:pPr>
        <w:rPr>
          <w:rFonts w:cs="Times New Roman"/>
          <w:szCs w:val="28"/>
        </w:rPr>
      </w:pPr>
    </w:p>
    <w:p w:rsidR="00BC52DB" w:rsidRPr="00BC52DB" w:rsidRDefault="00BC52DB" w:rsidP="00BC52DB">
      <w:pPr>
        <w:rPr>
          <w:rFonts w:cs="Times New Roman"/>
          <w:szCs w:val="28"/>
        </w:rPr>
      </w:pPr>
    </w:p>
    <w:p w:rsidR="00BC52DB" w:rsidRPr="00BC52DB" w:rsidRDefault="00BC52DB" w:rsidP="00BC52DB">
      <w:pPr>
        <w:rPr>
          <w:rFonts w:cs="Times New Roman"/>
          <w:szCs w:val="28"/>
        </w:rPr>
      </w:pPr>
    </w:p>
    <w:p w:rsidR="00BC52DB" w:rsidRPr="00BC52DB" w:rsidRDefault="00BC52DB" w:rsidP="00BC52DB">
      <w:pPr>
        <w:rPr>
          <w:rFonts w:cs="Times New Roman"/>
          <w:szCs w:val="28"/>
        </w:rPr>
      </w:pPr>
    </w:p>
    <w:p w:rsidR="00BC52DB" w:rsidRPr="00BC52DB" w:rsidRDefault="00BC52DB" w:rsidP="00BC52DB">
      <w:pPr>
        <w:rPr>
          <w:rFonts w:cs="Times New Roman"/>
          <w:szCs w:val="28"/>
        </w:rPr>
      </w:pPr>
    </w:p>
    <w:p w:rsidR="00BC52DB" w:rsidRPr="00BC52DB" w:rsidRDefault="00BC52DB" w:rsidP="00BC52DB">
      <w:pPr>
        <w:rPr>
          <w:rFonts w:cs="Times New Roman"/>
          <w:szCs w:val="28"/>
        </w:rPr>
      </w:pPr>
      <w:r w:rsidRPr="00BC52DB">
        <w:rPr>
          <w:rFonts w:cs="Times New Roman"/>
          <w:szCs w:val="28"/>
        </w:rPr>
        <w:t xml:space="preserve">       </w:t>
      </w:r>
    </w:p>
    <w:p w:rsidR="00BC52DB" w:rsidRPr="00BC52DB" w:rsidRDefault="00BC52DB" w:rsidP="00BC52DB">
      <w:pPr>
        <w:rPr>
          <w:rFonts w:cs="Times New Roman"/>
          <w:szCs w:val="28"/>
        </w:rPr>
      </w:pPr>
      <w:r w:rsidRPr="00BC52DB">
        <w:rPr>
          <w:rFonts w:cs="Times New Roman"/>
          <w:szCs w:val="28"/>
        </w:rPr>
        <w:t xml:space="preserve">                       </w:t>
      </w:r>
    </w:p>
    <w:p w:rsidR="00BC52DB" w:rsidRPr="00BC52DB" w:rsidRDefault="00BC52DB" w:rsidP="00BC52DB">
      <w:pPr>
        <w:rPr>
          <w:rFonts w:cs="Times New Roman"/>
          <w:szCs w:val="28"/>
        </w:rPr>
      </w:pPr>
    </w:p>
    <w:p w:rsidR="00BC52DB" w:rsidRPr="00BC52DB" w:rsidRDefault="00BC52DB" w:rsidP="00BC52DB">
      <w:pPr>
        <w:ind w:left="1416" w:firstLine="708"/>
        <w:rPr>
          <w:rFonts w:cs="Times New Roman"/>
          <w:szCs w:val="28"/>
        </w:rPr>
      </w:pPr>
      <w:r w:rsidRPr="00BC52DB">
        <w:rPr>
          <w:rFonts w:cs="Times New Roman"/>
          <w:position w:val="-10"/>
          <w:szCs w:val="28"/>
          <w:lang w:val="en-US"/>
        </w:rPr>
        <w:object w:dxaOrig="680" w:dyaOrig="440">
          <v:shape id="_x0000_i1028" type="#_x0000_t75" style="width:33.65pt;height:22.45pt" o:ole="" fillcolor="window">
            <v:imagedata r:id="rId11" o:title=""/>
          </v:shape>
          <o:OLEObject Type="Embed" ProgID="Equation.3" ShapeID="_x0000_i1028" DrawAspect="Content" ObjectID="_1786307764" r:id="rId12"/>
        </w:object>
      </w:r>
      <w:r w:rsidRPr="00BC52DB">
        <w:rPr>
          <w:rFonts w:cs="Times New Roman"/>
          <w:szCs w:val="28"/>
        </w:rPr>
        <w:t xml:space="preserve">                                  </w:t>
      </w:r>
      <w:proofErr w:type="spellStart"/>
      <w:r w:rsidRPr="00BC52DB">
        <w:rPr>
          <w:rFonts w:cs="Times New Roman"/>
          <w:szCs w:val="28"/>
        </w:rPr>
        <w:t>х</w:t>
      </w:r>
      <w:proofErr w:type="spellEnd"/>
    </w:p>
    <w:p w:rsidR="00BC52DB" w:rsidRPr="00BC52DB" w:rsidRDefault="00BC52DB" w:rsidP="00BC52DB">
      <w:pPr>
        <w:ind w:left="1416" w:firstLine="708"/>
        <w:rPr>
          <w:rFonts w:cs="Times New Roman"/>
          <w:szCs w:val="28"/>
          <w:lang w:val="kk-KZ"/>
        </w:rPr>
      </w:pPr>
    </w:p>
    <w:p w:rsidR="00BC52DB" w:rsidRPr="00BC52DB" w:rsidRDefault="00BC52DB" w:rsidP="00BC52DB">
      <w:pPr>
        <w:jc w:val="both"/>
        <w:rPr>
          <w:rFonts w:cs="Times New Roman"/>
          <w:szCs w:val="28"/>
          <w:lang w:val="kk-KZ"/>
        </w:rPr>
      </w:pPr>
      <w:r w:rsidRPr="00BC52DB">
        <w:rPr>
          <w:rFonts w:cs="Times New Roman"/>
          <w:szCs w:val="28"/>
          <w:lang w:val="kk-KZ"/>
        </w:rPr>
        <w:t>1. Статистикалық гипотеза түрлері.</w:t>
      </w:r>
    </w:p>
    <w:p w:rsidR="00BC52DB" w:rsidRPr="00BC52DB" w:rsidRDefault="00BC52DB" w:rsidP="00BC52DB">
      <w:pPr>
        <w:jc w:val="both"/>
        <w:rPr>
          <w:rFonts w:cs="Times New Roman"/>
          <w:szCs w:val="28"/>
          <w:lang w:val="kk-KZ"/>
        </w:rPr>
      </w:pPr>
      <w:r w:rsidRPr="00BC52DB">
        <w:rPr>
          <w:rFonts w:cs="Times New Roman"/>
          <w:szCs w:val="28"/>
          <w:lang w:val="kk-KZ"/>
        </w:rPr>
        <w:tab/>
        <w:t>Гипотеза-бұл әлі де бекітілмеген және әлі жоққа, бекерге шығарылмаған теориядан туындайтын болжам.</w:t>
      </w:r>
    </w:p>
    <w:p w:rsidR="00BC52DB" w:rsidRPr="00BC52DB" w:rsidRDefault="00BC52DB" w:rsidP="00BC52DB">
      <w:pPr>
        <w:numPr>
          <w:ilvl w:val="0"/>
          <w:numId w:val="6"/>
        </w:numPr>
        <w:jc w:val="both"/>
        <w:rPr>
          <w:rFonts w:cs="Times New Roman"/>
          <w:szCs w:val="28"/>
          <w:lang w:val="kk-KZ"/>
        </w:rPr>
      </w:pPr>
      <w:r w:rsidRPr="00BC52DB">
        <w:rPr>
          <w:rFonts w:cs="Times New Roman"/>
          <w:szCs w:val="28"/>
          <w:lang w:val="kk-KZ"/>
        </w:rPr>
        <w:lastRenderedPageBreak/>
        <w:t xml:space="preserve">Теориялық гипотеза </w:t>
      </w:r>
    </w:p>
    <w:p w:rsidR="00BC52DB" w:rsidRPr="00BC52DB" w:rsidRDefault="00BC52DB" w:rsidP="00BC52DB">
      <w:pPr>
        <w:numPr>
          <w:ilvl w:val="0"/>
          <w:numId w:val="6"/>
        </w:numPr>
        <w:jc w:val="both"/>
        <w:rPr>
          <w:rFonts w:cs="Times New Roman"/>
          <w:szCs w:val="28"/>
          <w:lang w:val="kk-KZ"/>
        </w:rPr>
      </w:pPr>
      <w:r w:rsidRPr="00BC52DB">
        <w:rPr>
          <w:rFonts w:cs="Times New Roman"/>
          <w:szCs w:val="28"/>
          <w:lang w:val="kk-KZ"/>
        </w:rPr>
        <w:t>Элипирикалық гипотеза                            Х</w:t>
      </w:r>
      <w:r w:rsidRPr="00BC52DB">
        <w:rPr>
          <w:rFonts w:cs="Times New Roman"/>
          <w:szCs w:val="28"/>
          <w:vertAlign w:val="subscript"/>
          <w:lang w:val="kk-KZ"/>
        </w:rPr>
        <w:t xml:space="preserve">1 </w:t>
      </w:r>
      <w:r w:rsidRPr="00BC52DB">
        <w:rPr>
          <w:rFonts w:cs="Times New Roman"/>
          <w:szCs w:val="28"/>
          <w:lang w:val="kk-KZ"/>
        </w:rPr>
        <w:t>– Х</w:t>
      </w:r>
      <w:r w:rsidRPr="00BC52DB">
        <w:rPr>
          <w:rFonts w:cs="Times New Roman"/>
          <w:szCs w:val="28"/>
          <w:vertAlign w:val="subscript"/>
          <w:lang w:val="kk-KZ"/>
        </w:rPr>
        <w:t xml:space="preserve">2 </w:t>
      </w:r>
      <w:r w:rsidRPr="00BC52DB">
        <w:rPr>
          <w:rFonts w:cs="Times New Roman"/>
          <w:szCs w:val="28"/>
        </w:rPr>
        <w:t>=</w:t>
      </w:r>
      <w:r w:rsidRPr="00BC52DB">
        <w:rPr>
          <w:rFonts w:cs="Times New Roman"/>
          <w:szCs w:val="28"/>
          <w:lang w:val="kk-KZ"/>
        </w:rPr>
        <w:t xml:space="preserve">0, салыстырып </w:t>
      </w:r>
    </w:p>
    <w:p w:rsidR="00BC52DB" w:rsidRPr="00BC52DB" w:rsidRDefault="00BC52DB" w:rsidP="00BC52DB">
      <w:pPr>
        <w:numPr>
          <w:ilvl w:val="0"/>
          <w:numId w:val="6"/>
        </w:numPr>
        <w:jc w:val="both"/>
        <w:rPr>
          <w:rFonts w:cs="Times New Roman"/>
          <w:szCs w:val="28"/>
          <w:lang w:val="kk-KZ"/>
        </w:rPr>
      </w:pPr>
      <w:r w:rsidRPr="00BC52DB">
        <w:rPr>
          <w:rFonts w:cs="Times New Roman"/>
          <w:szCs w:val="28"/>
          <w:lang w:val="kk-KZ"/>
        </w:rPr>
        <w:t xml:space="preserve">Ғылыми гипотеза </w:t>
      </w:r>
      <w:r w:rsidRPr="00BC52DB">
        <w:rPr>
          <w:rFonts w:cs="Times New Roman"/>
          <w:szCs w:val="28"/>
          <w:lang w:val="kk-KZ"/>
        </w:rPr>
        <w:tab/>
        <w:t xml:space="preserve">                           отырған белгілер арасында </w:t>
      </w:r>
    </w:p>
    <w:p w:rsidR="00BC52DB" w:rsidRPr="00BC52DB" w:rsidRDefault="00BC52DB" w:rsidP="00BC52DB">
      <w:pPr>
        <w:numPr>
          <w:ilvl w:val="0"/>
          <w:numId w:val="6"/>
        </w:numPr>
        <w:jc w:val="both"/>
        <w:rPr>
          <w:rFonts w:cs="Times New Roman"/>
          <w:szCs w:val="28"/>
          <w:lang w:val="kk-KZ"/>
        </w:rPr>
      </w:pPr>
      <w:r w:rsidRPr="00BC52DB">
        <w:rPr>
          <w:rFonts w:cs="Times New Roman"/>
          <w:szCs w:val="28"/>
          <w:lang w:val="kk-KZ"/>
        </w:rPr>
        <w:t>Статистикалық гипотеза                         айырма жоқ.</w:t>
      </w:r>
    </w:p>
    <w:p w:rsidR="00BC52DB" w:rsidRPr="00BC52DB" w:rsidRDefault="00BC52DB" w:rsidP="00BC52DB">
      <w:pPr>
        <w:ind w:left="360"/>
        <w:jc w:val="both"/>
        <w:rPr>
          <w:rFonts w:cs="Times New Roman"/>
          <w:szCs w:val="28"/>
          <w:lang w:val="kk-KZ"/>
        </w:rPr>
      </w:pPr>
    </w:p>
    <w:p w:rsidR="00BC52DB" w:rsidRPr="00BC52DB" w:rsidRDefault="00BC52DB" w:rsidP="00BC52DB">
      <w:pPr>
        <w:numPr>
          <w:ilvl w:val="0"/>
          <w:numId w:val="7"/>
        </w:numPr>
        <w:jc w:val="both"/>
        <w:rPr>
          <w:rFonts w:cs="Times New Roman"/>
          <w:szCs w:val="28"/>
          <w:lang w:val="kk-KZ"/>
        </w:rPr>
      </w:pPr>
      <w:r w:rsidRPr="00BC52DB">
        <w:rPr>
          <w:rFonts w:cs="Times New Roman"/>
          <w:noProof/>
          <w:szCs w:val="28"/>
        </w:rPr>
        <w:pict>
          <v:line id="_x0000_s1032" style="position:absolute;left:0;text-align:left;z-index:251666432" from="0,5.1pt" to="18pt,5.1pt" o:allowincell="f">
            <v:stroke endarrow="block"/>
          </v:line>
        </w:pict>
      </w:r>
      <w:r w:rsidRPr="00BC52DB">
        <w:rPr>
          <w:rFonts w:cs="Times New Roman"/>
          <w:noProof/>
          <w:szCs w:val="28"/>
        </w:rPr>
        <w:pict>
          <v:line id="_x0000_s1030" style="position:absolute;left:0;text-align:left;z-index:251664384" from="0,5.1pt" to="0,59.1pt" o:allowincell="f"/>
        </w:pict>
      </w:r>
      <w:r w:rsidRPr="00BC52DB">
        <w:rPr>
          <w:rFonts w:cs="Times New Roman"/>
          <w:szCs w:val="28"/>
          <w:lang w:val="kk-KZ"/>
        </w:rPr>
        <w:t xml:space="preserve">Альтернативті гипотеза </w:t>
      </w:r>
      <w:r w:rsidRPr="00BC52DB">
        <w:rPr>
          <w:rFonts w:cs="Times New Roman"/>
          <w:szCs w:val="28"/>
        </w:rPr>
        <w:t>(</w:t>
      </w:r>
      <w:r w:rsidRPr="00BC52DB">
        <w:rPr>
          <w:rFonts w:cs="Times New Roman"/>
          <w:szCs w:val="28"/>
          <w:lang w:val="kk-KZ"/>
        </w:rPr>
        <w:t>белгіленуі Н</w:t>
      </w:r>
      <w:r w:rsidRPr="00BC52DB">
        <w:rPr>
          <w:rFonts w:cs="Times New Roman"/>
          <w:szCs w:val="28"/>
          <w:vertAlign w:val="subscript"/>
          <w:lang w:val="kk-KZ"/>
        </w:rPr>
        <w:t>1</w:t>
      </w:r>
      <w:r w:rsidRPr="00BC52DB">
        <w:rPr>
          <w:rFonts w:cs="Times New Roman"/>
          <w:szCs w:val="28"/>
        </w:rPr>
        <w:t>)</w:t>
      </w:r>
    </w:p>
    <w:p w:rsidR="00BC52DB" w:rsidRPr="00BC52DB" w:rsidRDefault="00BC52DB" w:rsidP="00BC52DB">
      <w:pPr>
        <w:numPr>
          <w:ilvl w:val="0"/>
          <w:numId w:val="7"/>
        </w:numPr>
        <w:jc w:val="both"/>
        <w:rPr>
          <w:rFonts w:cs="Times New Roman"/>
          <w:szCs w:val="28"/>
          <w:lang w:val="kk-KZ"/>
        </w:rPr>
      </w:pPr>
      <w:r w:rsidRPr="00BC52DB">
        <w:rPr>
          <w:rFonts w:cs="Times New Roman"/>
          <w:noProof/>
          <w:szCs w:val="28"/>
        </w:rPr>
        <w:pict>
          <v:line id="_x0000_s1033" style="position:absolute;left:0;text-align:left;z-index:251667456" from="0,7pt" to="18pt,7pt" o:allowincell="f">
            <v:stroke endarrow="block"/>
          </v:line>
        </w:pict>
      </w:r>
      <w:r w:rsidRPr="00BC52DB">
        <w:rPr>
          <w:rFonts w:cs="Times New Roman"/>
          <w:szCs w:val="28"/>
          <w:lang w:val="kk-KZ"/>
        </w:rPr>
        <w:t>Нолдік (Н</w:t>
      </w:r>
      <w:r w:rsidRPr="00BC52DB">
        <w:rPr>
          <w:rFonts w:cs="Times New Roman"/>
          <w:szCs w:val="28"/>
          <w:vertAlign w:val="subscript"/>
          <w:lang w:val="kk-KZ"/>
        </w:rPr>
        <w:t>0</w:t>
      </w:r>
      <w:r w:rsidRPr="00BC52DB">
        <w:rPr>
          <w:rFonts w:cs="Times New Roman"/>
          <w:szCs w:val="28"/>
          <w:lang w:val="kk-KZ"/>
        </w:rPr>
        <w:t>) гипотеза</w:t>
      </w:r>
    </w:p>
    <w:p w:rsidR="00BC52DB" w:rsidRPr="00BC52DB" w:rsidRDefault="00BC52DB" w:rsidP="00BC52DB">
      <w:pPr>
        <w:numPr>
          <w:ilvl w:val="0"/>
          <w:numId w:val="7"/>
        </w:numPr>
        <w:jc w:val="both"/>
        <w:rPr>
          <w:rFonts w:cs="Times New Roman"/>
          <w:szCs w:val="28"/>
          <w:lang w:val="kk-KZ"/>
        </w:rPr>
      </w:pPr>
      <w:r w:rsidRPr="00BC52DB">
        <w:rPr>
          <w:rFonts w:cs="Times New Roman"/>
          <w:noProof/>
          <w:szCs w:val="28"/>
        </w:rPr>
        <w:pict>
          <v:line id="_x0000_s1031" style="position:absolute;left:0;text-align:left;z-index:251665408" from="0,8.9pt" to="18pt,8.9pt" o:allowincell="f">
            <v:stroke endarrow="block"/>
          </v:line>
        </w:pict>
      </w:r>
      <w:r w:rsidRPr="00BC52DB">
        <w:rPr>
          <w:rFonts w:cs="Times New Roman"/>
          <w:szCs w:val="28"/>
          <w:lang w:val="kk-KZ"/>
        </w:rPr>
        <w:t>Бағытталған гипотеза</w:t>
      </w:r>
    </w:p>
    <w:p w:rsidR="00BC52DB" w:rsidRPr="00BC52DB" w:rsidRDefault="00BC52DB" w:rsidP="00BC52DB">
      <w:pPr>
        <w:numPr>
          <w:ilvl w:val="0"/>
          <w:numId w:val="7"/>
        </w:numPr>
        <w:jc w:val="both"/>
        <w:rPr>
          <w:rFonts w:cs="Times New Roman"/>
          <w:szCs w:val="28"/>
          <w:lang w:val="kk-KZ"/>
        </w:rPr>
      </w:pPr>
      <w:r w:rsidRPr="00BC52DB">
        <w:rPr>
          <w:rFonts w:cs="Times New Roman"/>
          <w:noProof/>
          <w:szCs w:val="28"/>
        </w:rPr>
        <w:pict>
          <v:line id="_x0000_s1034" style="position:absolute;left:0;text-align:left;z-index:251668480" from="0,10.85pt" to="18pt,10.85pt" o:allowincell="f">
            <v:stroke endarrow="block"/>
          </v:line>
        </w:pict>
      </w:r>
      <w:r w:rsidRPr="00BC52DB">
        <w:rPr>
          <w:rFonts w:cs="Times New Roman"/>
          <w:szCs w:val="28"/>
          <w:lang w:val="kk-KZ"/>
        </w:rPr>
        <w:t>Бағытталмаған гипотеза</w:t>
      </w:r>
    </w:p>
    <w:p w:rsidR="00BC52DB" w:rsidRPr="00BC52DB" w:rsidRDefault="00BC52DB" w:rsidP="00BC52DB">
      <w:pPr>
        <w:ind w:left="360"/>
        <w:jc w:val="both"/>
        <w:rPr>
          <w:rFonts w:cs="Times New Roman"/>
          <w:szCs w:val="28"/>
          <w:lang w:val="kk-KZ"/>
        </w:rPr>
      </w:pPr>
      <w:r w:rsidRPr="00BC52DB">
        <w:rPr>
          <w:rFonts w:cs="Times New Roman"/>
          <w:szCs w:val="28"/>
          <w:lang w:val="kk-KZ"/>
        </w:rPr>
        <w:t>Статистикалық гипотезаны тексеру.</w:t>
      </w:r>
    </w:p>
    <w:p w:rsidR="00BC52DB" w:rsidRPr="00BC52DB" w:rsidRDefault="00BC52DB" w:rsidP="00BC52DB">
      <w:pPr>
        <w:ind w:firstLine="360"/>
        <w:jc w:val="both"/>
        <w:rPr>
          <w:rFonts w:cs="Times New Roman"/>
          <w:szCs w:val="28"/>
          <w:lang w:val="kk-KZ"/>
        </w:rPr>
      </w:pPr>
      <w:r w:rsidRPr="00BC52DB">
        <w:rPr>
          <w:rFonts w:cs="Times New Roman"/>
          <w:szCs w:val="28"/>
          <w:lang w:val="kk-KZ"/>
        </w:rPr>
        <w:t>2. Статистикалық критерийлер-бұл дұрыс гипотезаны жоғарғы дәлдікпен қабылдап, қате гипотезаны жоғарғы дәлдікпен шектеуді қамтамасыз ететін  шешуші  ереже.</w:t>
      </w:r>
    </w:p>
    <w:p w:rsidR="00BC52DB" w:rsidRPr="00BC52DB" w:rsidRDefault="00BC52DB" w:rsidP="00BC52DB">
      <w:pPr>
        <w:pStyle w:val="3"/>
        <w:ind w:firstLine="708"/>
        <w:rPr>
          <w:rFonts w:ascii="Times New Roman" w:hAnsi="Times New Roman"/>
          <w:szCs w:val="28"/>
        </w:rPr>
      </w:pPr>
      <w:r w:rsidRPr="00BC52DB">
        <w:rPr>
          <w:rFonts w:ascii="Times New Roman" w:hAnsi="Times New Roman"/>
          <w:szCs w:val="28"/>
        </w:rPr>
        <w:t>Түрлі психология, педагогикалық психологиялық зерттеулерде түрлі топтардағы көрсеткіштерді салыстыру, белгілер арасындағы айырманы нақтылы көрсету қажеттігі туындайды. Мұндай салыстырулар сол топ ерекшелігі  эксперименталды әсер шамасын анықтауға мүмкіндік береді. Нақтылы бір зерттеу қорытындыларын өңдеуге қажетті әдісті таңдап алу мәліметтердің түріне таңдау тобы ерекшелігіне және таралу типтеріне тәуелді. Әдетте ені таңдау тобы үшін ортаңғы мәндер айырмашылығының жеткіліктілігін Стюдент әдісі (t-тест) ал одан көп топтары үшін Т-тест және дисперциялық анализ қолданылады. Ал сандық емес мәліметтермен кездескенде немесе таңдау тобында аз адам болған жағдайда параметрикалық емес әдістер қолданылады.  Х</w:t>
      </w:r>
      <w:r w:rsidRPr="00BC52DB">
        <w:rPr>
          <w:rFonts w:ascii="Times New Roman" w:hAnsi="Times New Roman"/>
          <w:szCs w:val="28"/>
          <w:vertAlign w:val="superscript"/>
        </w:rPr>
        <w:t>2</w:t>
      </w:r>
      <w:r w:rsidRPr="00BC52DB">
        <w:rPr>
          <w:rFonts w:ascii="Times New Roman" w:hAnsi="Times New Roman"/>
          <w:szCs w:val="28"/>
        </w:rPr>
        <w:t xml:space="preserve">-критерий </w:t>
      </w:r>
      <w:r w:rsidRPr="00BC52DB">
        <w:rPr>
          <w:rFonts w:ascii="Times New Roman" w:hAnsi="Times New Roman"/>
          <w:szCs w:val="28"/>
          <w:lang w:val="ru-RU"/>
        </w:rPr>
        <w:t>(</w:t>
      </w:r>
      <w:proofErr w:type="spellStart"/>
      <w:r w:rsidRPr="00BC52DB">
        <w:rPr>
          <w:rFonts w:ascii="Times New Roman" w:hAnsi="Times New Roman"/>
          <w:szCs w:val="28"/>
          <w:lang w:val="ru-RU"/>
        </w:rPr>
        <w:t>хи</w:t>
      </w:r>
      <w:proofErr w:type="spellEnd"/>
      <w:r w:rsidRPr="00BC52DB">
        <w:rPr>
          <w:rFonts w:ascii="Times New Roman" w:hAnsi="Times New Roman"/>
          <w:szCs w:val="28"/>
          <w:lang w:val="ru-RU"/>
        </w:rPr>
        <w:t>-</w:t>
      </w:r>
      <w:r w:rsidRPr="00BC52DB">
        <w:rPr>
          <w:rFonts w:ascii="Times New Roman" w:hAnsi="Times New Roman"/>
          <w:szCs w:val="28"/>
        </w:rPr>
        <w:t>квадрат</w:t>
      </w:r>
      <w:r w:rsidRPr="00BC52DB">
        <w:rPr>
          <w:rFonts w:ascii="Times New Roman" w:hAnsi="Times New Roman"/>
          <w:szCs w:val="28"/>
          <w:lang w:val="ru-RU"/>
        </w:rPr>
        <w:t>)</w:t>
      </w:r>
      <w:r w:rsidRPr="00BC52DB">
        <w:rPr>
          <w:rFonts w:ascii="Times New Roman" w:hAnsi="Times New Roman"/>
          <w:szCs w:val="28"/>
        </w:rPr>
        <w:t>, Манна-Уитни және Вилкоксонның рангілік кретерий қолданылады.</w:t>
      </w:r>
    </w:p>
    <w:p w:rsidR="00BC52DB" w:rsidRPr="00BC52DB" w:rsidRDefault="00BC52DB" w:rsidP="00BC52DB">
      <w:pPr>
        <w:pStyle w:val="3"/>
        <w:rPr>
          <w:rFonts w:ascii="Times New Roman" w:hAnsi="Times New Roman"/>
          <w:szCs w:val="28"/>
        </w:rPr>
      </w:pPr>
      <w:r w:rsidRPr="00BC52DB">
        <w:rPr>
          <w:rFonts w:ascii="Times New Roman" w:hAnsi="Times New Roman"/>
          <w:szCs w:val="28"/>
        </w:rPr>
        <w:t>1.Стюдент әдісі тәуелді және тәуелсіз топтарға арналған жеке есептеу тәсілдерін ұсынады.</w:t>
      </w:r>
    </w:p>
    <w:p w:rsidR="00BC52DB" w:rsidRPr="00BC52DB" w:rsidRDefault="00BC52DB" w:rsidP="00BC52DB">
      <w:pPr>
        <w:pStyle w:val="3"/>
        <w:rPr>
          <w:rFonts w:ascii="Times New Roman" w:hAnsi="Times New Roman"/>
          <w:szCs w:val="28"/>
        </w:rPr>
      </w:pPr>
      <w:r w:rsidRPr="00BC52DB">
        <w:rPr>
          <w:rFonts w:ascii="Times New Roman" w:hAnsi="Times New Roman"/>
          <w:szCs w:val="28"/>
        </w:rPr>
        <w:t>Тәуелсіз таңдау тобы үшін орта мәннің айырмашылығын есептеуде мына формула  ұсынылады.</w:t>
      </w:r>
    </w:p>
    <w:p w:rsidR="00BC52DB" w:rsidRPr="00BC52DB" w:rsidRDefault="00BC52DB" w:rsidP="00BC52DB">
      <w:pPr>
        <w:pStyle w:val="3"/>
        <w:jc w:val="right"/>
        <w:rPr>
          <w:rFonts w:ascii="Times New Roman" w:hAnsi="Times New Roman"/>
          <w:szCs w:val="28"/>
          <w:vertAlign w:val="subscript"/>
        </w:rPr>
      </w:pPr>
      <w:r w:rsidRPr="00BC52DB">
        <w:rPr>
          <w:rFonts w:ascii="Times New Roman" w:hAnsi="Times New Roman"/>
          <w:szCs w:val="28"/>
        </w:rPr>
        <w:t xml:space="preserve">                                         </w:t>
      </w:r>
    </w:p>
    <w:p w:rsidR="00BC52DB" w:rsidRPr="00BC52DB" w:rsidRDefault="00BC52DB" w:rsidP="00BC52DB">
      <w:pPr>
        <w:pStyle w:val="3"/>
        <w:rPr>
          <w:rFonts w:ascii="Times New Roman" w:hAnsi="Times New Roman"/>
          <w:szCs w:val="28"/>
        </w:rPr>
      </w:pPr>
      <w:r w:rsidRPr="00BC52DB">
        <w:rPr>
          <w:rFonts w:ascii="Times New Roman" w:hAnsi="Times New Roman"/>
          <w:position w:val="-70"/>
          <w:szCs w:val="28"/>
        </w:rPr>
        <w:object w:dxaOrig="1359" w:dyaOrig="1140">
          <v:shape id="_x0000_i1029" type="#_x0000_t75" style="width:116.9pt;height:71.05pt" o:ole="" fillcolor="window">
            <v:imagedata r:id="rId13" o:title=""/>
          </v:shape>
          <o:OLEObject Type="Embed" ProgID="Equation.3" ShapeID="_x0000_i1029" DrawAspect="Content" ObjectID="_1786307765" r:id="rId14"/>
        </w:object>
      </w:r>
      <w:r w:rsidRPr="00BC52DB">
        <w:rPr>
          <w:rFonts w:ascii="Times New Roman" w:hAnsi="Times New Roman"/>
          <w:szCs w:val="28"/>
        </w:rPr>
        <w:t xml:space="preserve">             </w:t>
      </w:r>
    </w:p>
    <w:p w:rsidR="00BC52DB" w:rsidRPr="00BC52DB" w:rsidRDefault="00BC52DB" w:rsidP="00BC52DB">
      <w:pPr>
        <w:pStyle w:val="3"/>
        <w:rPr>
          <w:rFonts w:ascii="Times New Roman" w:hAnsi="Times New Roman"/>
          <w:szCs w:val="28"/>
        </w:rPr>
      </w:pPr>
      <w:r w:rsidRPr="00BC52DB">
        <w:rPr>
          <w:rFonts w:ascii="Times New Roman" w:hAnsi="Times New Roman"/>
          <w:szCs w:val="28"/>
        </w:rPr>
        <w:t>М</w:t>
      </w:r>
      <w:r w:rsidRPr="00BC52DB">
        <w:rPr>
          <w:rFonts w:ascii="Times New Roman" w:hAnsi="Times New Roman"/>
          <w:szCs w:val="28"/>
          <w:vertAlign w:val="subscript"/>
        </w:rPr>
        <w:t xml:space="preserve">1 </w:t>
      </w:r>
      <w:r w:rsidRPr="00BC52DB">
        <w:rPr>
          <w:rFonts w:ascii="Times New Roman" w:hAnsi="Times New Roman"/>
          <w:szCs w:val="28"/>
        </w:rPr>
        <w:t>және М</w:t>
      </w:r>
      <w:r w:rsidRPr="00BC52DB">
        <w:rPr>
          <w:rFonts w:ascii="Times New Roman" w:hAnsi="Times New Roman"/>
          <w:szCs w:val="28"/>
          <w:vertAlign w:val="subscript"/>
        </w:rPr>
        <w:t xml:space="preserve">2 </w:t>
      </w:r>
      <w:r w:rsidRPr="00BC52DB">
        <w:rPr>
          <w:rFonts w:ascii="Times New Roman" w:hAnsi="Times New Roman"/>
          <w:szCs w:val="28"/>
        </w:rPr>
        <w:t>-әр таңдау тобының орта мәні.</w:t>
      </w:r>
    </w:p>
    <w:p w:rsidR="00BC52DB" w:rsidRPr="00BC52DB" w:rsidRDefault="00BC52DB" w:rsidP="00BC52DB">
      <w:pPr>
        <w:pStyle w:val="3"/>
        <w:rPr>
          <w:rFonts w:ascii="Times New Roman" w:hAnsi="Times New Roman"/>
          <w:szCs w:val="28"/>
        </w:rPr>
      </w:pPr>
      <w:r w:rsidRPr="00BC52DB">
        <w:rPr>
          <w:rFonts w:ascii="Times New Roman" w:hAnsi="Times New Roman"/>
          <w:szCs w:val="28"/>
        </w:rPr>
        <w:t xml:space="preserve"> S</w:t>
      </w:r>
      <w:r w:rsidRPr="00BC52DB">
        <w:rPr>
          <w:rFonts w:ascii="Times New Roman" w:hAnsi="Times New Roman"/>
          <w:szCs w:val="28"/>
          <w:vertAlign w:val="subscript"/>
        </w:rPr>
        <w:t xml:space="preserve">1 </w:t>
      </w:r>
      <w:r w:rsidRPr="00BC52DB">
        <w:rPr>
          <w:rFonts w:ascii="Times New Roman" w:hAnsi="Times New Roman"/>
          <w:szCs w:val="28"/>
        </w:rPr>
        <w:t>және S</w:t>
      </w:r>
      <w:r w:rsidRPr="00BC52DB">
        <w:rPr>
          <w:rFonts w:ascii="Times New Roman" w:hAnsi="Times New Roman"/>
          <w:szCs w:val="28"/>
          <w:vertAlign w:val="subscript"/>
        </w:rPr>
        <w:t>2</w:t>
      </w:r>
      <w:r w:rsidRPr="00BC52DB">
        <w:rPr>
          <w:rFonts w:ascii="Times New Roman" w:hAnsi="Times New Roman"/>
          <w:szCs w:val="28"/>
        </w:rPr>
        <w:t xml:space="preserve"> - әр таңдау тобының стандартты ауытқуы</w:t>
      </w:r>
    </w:p>
    <w:p w:rsidR="00BC52DB" w:rsidRPr="00BC52DB" w:rsidRDefault="00BC52DB" w:rsidP="00BC52DB">
      <w:pPr>
        <w:pStyle w:val="3"/>
        <w:rPr>
          <w:rFonts w:ascii="Times New Roman" w:hAnsi="Times New Roman"/>
          <w:szCs w:val="28"/>
        </w:rPr>
      </w:pPr>
      <w:r w:rsidRPr="00BC52DB">
        <w:rPr>
          <w:rFonts w:ascii="Times New Roman" w:hAnsi="Times New Roman"/>
          <w:szCs w:val="28"/>
        </w:rPr>
        <w:t>n</w:t>
      </w:r>
      <w:r w:rsidRPr="00BC52DB">
        <w:rPr>
          <w:rFonts w:ascii="Times New Roman" w:hAnsi="Times New Roman"/>
          <w:szCs w:val="28"/>
          <w:vertAlign w:val="subscript"/>
        </w:rPr>
        <w:t xml:space="preserve">1 </w:t>
      </w:r>
      <w:r w:rsidRPr="00BC52DB">
        <w:rPr>
          <w:rFonts w:ascii="Times New Roman" w:hAnsi="Times New Roman"/>
          <w:szCs w:val="28"/>
        </w:rPr>
        <w:t>және n</w:t>
      </w:r>
      <w:r w:rsidRPr="00BC52DB">
        <w:rPr>
          <w:rFonts w:ascii="Times New Roman" w:hAnsi="Times New Roman"/>
          <w:szCs w:val="28"/>
          <w:vertAlign w:val="subscript"/>
        </w:rPr>
        <w:t>2</w:t>
      </w:r>
      <w:r w:rsidRPr="00BC52DB">
        <w:rPr>
          <w:rFonts w:ascii="Times New Roman" w:hAnsi="Times New Roman"/>
          <w:szCs w:val="28"/>
        </w:rPr>
        <w:t xml:space="preserve"> - әр таңдау тобының элементтерінің саны</w:t>
      </w:r>
    </w:p>
    <w:p w:rsidR="00BC52DB" w:rsidRPr="00BC52DB" w:rsidRDefault="00BC52DB" w:rsidP="00BC52DB">
      <w:pPr>
        <w:pStyle w:val="3"/>
        <w:rPr>
          <w:rFonts w:ascii="Times New Roman" w:hAnsi="Times New Roman"/>
          <w:szCs w:val="28"/>
        </w:rPr>
      </w:pPr>
    </w:p>
    <w:p w:rsidR="00BC52DB" w:rsidRPr="00BC52DB" w:rsidRDefault="00BC52DB" w:rsidP="00BC52DB">
      <w:pPr>
        <w:pStyle w:val="3"/>
        <w:rPr>
          <w:rFonts w:ascii="Times New Roman" w:hAnsi="Times New Roman"/>
          <w:szCs w:val="28"/>
        </w:rPr>
      </w:pPr>
      <w:r w:rsidRPr="00BC52DB">
        <w:rPr>
          <w:rFonts w:ascii="Times New Roman" w:hAnsi="Times New Roman"/>
          <w:szCs w:val="28"/>
        </w:rPr>
        <w:t>Тәуелді таңдау тобы үшін мына формула қолданылады.</w:t>
      </w:r>
    </w:p>
    <w:p w:rsidR="00BC52DB" w:rsidRPr="00BC52DB" w:rsidRDefault="00BC52DB" w:rsidP="00BC52DB">
      <w:pPr>
        <w:pStyle w:val="3"/>
        <w:rPr>
          <w:rFonts w:ascii="Times New Roman" w:hAnsi="Times New Roman"/>
          <w:szCs w:val="28"/>
        </w:rPr>
      </w:pPr>
    </w:p>
    <w:p w:rsidR="00BC52DB" w:rsidRPr="00BC52DB" w:rsidRDefault="00BC52DB" w:rsidP="00BC52DB">
      <w:pPr>
        <w:pStyle w:val="3"/>
        <w:rPr>
          <w:rFonts w:ascii="Times New Roman" w:hAnsi="Times New Roman"/>
          <w:szCs w:val="28"/>
        </w:rPr>
      </w:pPr>
      <w:r w:rsidRPr="00BC52DB">
        <w:rPr>
          <w:rFonts w:ascii="Times New Roman" w:hAnsi="Times New Roman"/>
          <w:position w:val="-66"/>
          <w:szCs w:val="28"/>
        </w:rPr>
        <w:object w:dxaOrig="1880" w:dyaOrig="1040">
          <v:shape id="_x0000_i1030" type="#_x0000_t75" style="width:94.45pt;height:52.35pt" o:ole="" fillcolor="window">
            <v:imagedata r:id="rId15" o:title=""/>
          </v:shape>
          <o:OLEObject Type="Embed" ProgID="Equation.3" ShapeID="_x0000_i1030" DrawAspect="Content" ObjectID="_1786307766" r:id="rId16"/>
        </w:object>
      </w:r>
      <w:r w:rsidRPr="00BC52DB">
        <w:rPr>
          <w:rFonts w:ascii="Times New Roman" w:hAnsi="Times New Roman"/>
          <w:szCs w:val="28"/>
        </w:rPr>
        <w:t xml:space="preserve">                   </w:t>
      </w:r>
    </w:p>
    <w:p w:rsidR="00BC52DB" w:rsidRPr="00BC52DB" w:rsidRDefault="00BC52DB" w:rsidP="00BC52DB">
      <w:pPr>
        <w:tabs>
          <w:tab w:val="left" w:pos="8528"/>
        </w:tabs>
        <w:rPr>
          <w:rFonts w:cs="Times New Roman"/>
          <w:szCs w:val="28"/>
          <w:lang w:val="kk-KZ"/>
        </w:rPr>
      </w:pPr>
    </w:p>
    <w:p w:rsidR="00BC52DB" w:rsidRPr="00BC52DB" w:rsidRDefault="00BC52DB" w:rsidP="00BC52DB">
      <w:pPr>
        <w:tabs>
          <w:tab w:val="left" w:pos="8528"/>
        </w:tabs>
        <w:rPr>
          <w:rFonts w:cs="Times New Roman"/>
          <w:szCs w:val="28"/>
          <w:lang w:val="kk-KZ"/>
        </w:rPr>
      </w:pPr>
      <w:r w:rsidRPr="00BC52DB">
        <w:rPr>
          <w:rFonts w:cs="Times New Roman"/>
          <w:szCs w:val="28"/>
          <w:lang w:val="kk-KZ"/>
        </w:rPr>
        <w:lastRenderedPageBreak/>
        <w:t>d - әр жұп арасындағы айырма</w:t>
      </w:r>
    </w:p>
    <w:p w:rsidR="00BC52DB" w:rsidRPr="00BC52DB" w:rsidRDefault="00BC52DB" w:rsidP="00BC52DB">
      <w:pPr>
        <w:tabs>
          <w:tab w:val="left" w:pos="8528"/>
        </w:tabs>
        <w:rPr>
          <w:rFonts w:cs="Times New Roman"/>
          <w:szCs w:val="28"/>
          <w:lang w:val="kk-KZ"/>
        </w:rPr>
      </w:pPr>
      <w:r w:rsidRPr="00BC52DB">
        <w:rPr>
          <w:rFonts w:cs="Times New Roman"/>
          <w:szCs w:val="28"/>
          <w:lang w:val="kk-KZ"/>
        </w:rPr>
        <w:t>n- жұп саны.</w:t>
      </w:r>
    </w:p>
    <w:p w:rsidR="00BC52DB" w:rsidRPr="00BC52DB" w:rsidRDefault="00BC52DB" w:rsidP="00BC52DB">
      <w:pPr>
        <w:pStyle w:val="2"/>
        <w:tabs>
          <w:tab w:val="left" w:pos="8528"/>
        </w:tabs>
        <w:spacing w:line="240" w:lineRule="auto"/>
        <w:ind w:firstLine="709"/>
        <w:jc w:val="both"/>
        <w:rPr>
          <w:rFonts w:ascii="Times New Roman" w:hAnsi="Times New Roman"/>
          <w:b w:val="0"/>
          <w:szCs w:val="28"/>
        </w:rPr>
      </w:pPr>
      <w:r w:rsidRPr="00BC52DB">
        <w:rPr>
          <w:rFonts w:ascii="Times New Roman" w:hAnsi="Times New Roman"/>
          <w:b w:val="0"/>
          <w:szCs w:val="28"/>
        </w:rPr>
        <w:t>Манна-Уйтни (әдісі) критерийі (U) екі та</w:t>
      </w:r>
      <w:r w:rsidRPr="00BC52DB">
        <w:rPr>
          <w:rFonts w:ascii="Times New Roman" w:hAnsi="Times New Roman"/>
          <w:b w:val="0"/>
          <w:szCs w:val="28"/>
          <w:lang w:val="kk-KZ"/>
        </w:rPr>
        <w:t>ң</w:t>
      </w:r>
      <w:r w:rsidRPr="00BC52DB">
        <w:rPr>
          <w:rFonts w:ascii="Times New Roman" w:hAnsi="Times New Roman"/>
          <w:b w:val="0"/>
          <w:szCs w:val="28"/>
        </w:rPr>
        <w:t>дау тобында қандайда белгі бойынша айырманы бағалау үшін реттік мәліметтермен жұмыс істеуге қолданылады.</w:t>
      </w:r>
    </w:p>
    <w:p w:rsidR="00BC52DB" w:rsidRPr="00BC52DB" w:rsidRDefault="00BC52DB" w:rsidP="00BC52DB">
      <w:pPr>
        <w:tabs>
          <w:tab w:val="left" w:pos="2880"/>
          <w:tab w:val="left" w:pos="8528"/>
        </w:tabs>
        <w:jc w:val="both"/>
        <w:rPr>
          <w:rFonts w:cs="Times New Roman"/>
          <w:szCs w:val="28"/>
          <w:lang w:val="kk-KZ"/>
        </w:rPr>
      </w:pPr>
      <w:r w:rsidRPr="00BC52DB">
        <w:rPr>
          <w:rFonts w:cs="Times New Roman"/>
          <w:position w:val="-24"/>
          <w:szCs w:val="28"/>
          <w:lang w:val="kk-KZ"/>
        </w:rPr>
        <w:object w:dxaOrig="2580" w:dyaOrig="620">
          <v:shape id="_x0000_i1031" type="#_x0000_t75" style="width:152.4pt;height:44.9pt" o:ole="" fillcolor="window">
            <v:imagedata r:id="rId17" o:title=""/>
          </v:shape>
          <o:OLEObject Type="Embed" ProgID="Equation.3" ShapeID="_x0000_i1031" DrawAspect="Content" ObjectID="_1786307767" r:id="rId18"/>
        </w:object>
      </w:r>
    </w:p>
    <w:p w:rsidR="00BC52DB" w:rsidRPr="00BC52DB" w:rsidRDefault="00BC52DB" w:rsidP="00BC52DB">
      <w:pPr>
        <w:tabs>
          <w:tab w:val="left" w:pos="8528"/>
        </w:tabs>
        <w:jc w:val="both"/>
        <w:rPr>
          <w:rFonts w:cs="Times New Roman"/>
          <w:szCs w:val="28"/>
          <w:lang w:val="kk-KZ"/>
        </w:rPr>
      </w:pPr>
      <w:r w:rsidRPr="00BC52DB">
        <w:rPr>
          <w:rFonts w:cs="Times New Roman"/>
          <w:szCs w:val="28"/>
          <w:lang w:val="kk-KZ"/>
        </w:rPr>
        <w:t>Пирсон әдісі (х</w:t>
      </w:r>
      <w:r w:rsidRPr="00BC52DB">
        <w:rPr>
          <w:rFonts w:cs="Times New Roman"/>
          <w:szCs w:val="28"/>
          <w:vertAlign w:val="superscript"/>
          <w:lang w:val="kk-KZ"/>
        </w:rPr>
        <w:t>2</w:t>
      </w:r>
      <w:r w:rsidRPr="00BC52DB">
        <w:rPr>
          <w:rFonts w:cs="Times New Roman"/>
          <w:szCs w:val="28"/>
          <w:lang w:val="kk-KZ"/>
        </w:rPr>
        <w:t xml:space="preserve"> критерийі) психологиялық зерттеу жүргізу барысында бірнеше топтағы зерттеуші белгінің эмпирикалық үлестірімдер арасындағы айырманы анықтауды талап ететін жағдайлар жиі кездеседі.</w:t>
      </w:r>
    </w:p>
    <w:p w:rsidR="00BC52DB" w:rsidRPr="00BC52DB" w:rsidRDefault="00BC52DB" w:rsidP="00BC52DB">
      <w:pPr>
        <w:tabs>
          <w:tab w:val="left" w:pos="8528"/>
        </w:tabs>
        <w:jc w:val="both"/>
        <w:rPr>
          <w:rFonts w:cs="Times New Roman"/>
          <w:szCs w:val="28"/>
          <w:lang w:val="kk-KZ"/>
        </w:rPr>
      </w:pPr>
      <w:r w:rsidRPr="00BC52DB">
        <w:rPr>
          <w:rFonts w:cs="Times New Roman"/>
          <w:position w:val="-32"/>
          <w:szCs w:val="28"/>
          <w:lang w:val="kk-KZ"/>
        </w:rPr>
        <w:object w:dxaOrig="1939" w:dyaOrig="760">
          <v:shape id="_x0000_i1032" type="#_x0000_t75" style="width:116.9pt;height:45.8pt" o:ole="" fillcolor="window">
            <v:imagedata r:id="rId19" o:title=""/>
          </v:shape>
          <o:OLEObject Type="Embed" ProgID="Equation.3" ShapeID="_x0000_i1032" DrawAspect="Content" ObjectID="_1786307768" r:id="rId20"/>
        </w:object>
      </w:r>
    </w:p>
    <w:p w:rsidR="00BC52DB" w:rsidRPr="00BC52DB" w:rsidRDefault="00BC52DB" w:rsidP="00BC52DB">
      <w:pPr>
        <w:tabs>
          <w:tab w:val="left" w:pos="8528"/>
        </w:tabs>
        <w:jc w:val="both"/>
        <w:rPr>
          <w:rFonts w:cs="Times New Roman"/>
          <w:szCs w:val="28"/>
          <w:lang w:val="kk-KZ"/>
        </w:rPr>
      </w:pPr>
    </w:p>
    <w:p w:rsidR="00BC52DB" w:rsidRPr="00BC52DB" w:rsidRDefault="00BC52DB" w:rsidP="00BC52DB">
      <w:pPr>
        <w:tabs>
          <w:tab w:val="left" w:pos="8528"/>
        </w:tabs>
        <w:jc w:val="both"/>
        <w:rPr>
          <w:rFonts w:cs="Times New Roman"/>
          <w:szCs w:val="28"/>
          <w:lang w:val="kk-KZ"/>
        </w:rPr>
      </w:pPr>
      <w:r w:rsidRPr="00BC52DB">
        <w:rPr>
          <w:rFonts w:cs="Times New Roman"/>
          <w:szCs w:val="28"/>
          <w:lang w:val="kk-KZ"/>
        </w:rPr>
        <w:t xml:space="preserve">Спирменнің рангілі корреляциясы коэффициенті бұл параметрикалық емес әдістер қатарына жатады. </w:t>
      </w:r>
    </w:p>
    <w:p w:rsidR="00BC52DB" w:rsidRPr="00BC52DB" w:rsidRDefault="00BC52DB" w:rsidP="00BC52DB">
      <w:pPr>
        <w:tabs>
          <w:tab w:val="left" w:pos="8528"/>
        </w:tabs>
        <w:jc w:val="both"/>
        <w:rPr>
          <w:rFonts w:cs="Times New Roman"/>
          <w:szCs w:val="28"/>
          <w:lang w:val="kk-KZ"/>
        </w:rPr>
      </w:pPr>
      <w:r w:rsidRPr="00BC52DB">
        <w:rPr>
          <w:rFonts w:cs="Times New Roman"/>
          <w:szCs w:val="28"/>
          <w:lang w:val="kk-KZ"/>
        </w:rPr>
        <w:t xml:space="preserve">          Психологиялық зерттеулерде қандай да бір екі айналымның қандай байланыста екендігін анықтау қажеттілігі жиі туындап отырады. Мысалы: оқушылардың мектептегі үлгерім көрсеткіші мен олардың Равеннің матрицалары тесті нәтижелері арасындағы байланыс және жеткіншектердің өзіндік бағалауы мен қобалжу деңгей арасындағы өзара байланыс т.б.</w:t>
      </w:r>
    </w:p>
    <w:p w:rsidR="00BC52DB" w:rsidRPr="00BC52DB" w:rsidRDefault="00BC52DB" w:rsidP="00BC52DB">
      <w:pPr>
        <w:jc w:val="both"/>
        <w:rPr>
          <w:rFonts w:cs="Times New Roman"/>
          <w:szCs w:val="28"/>
          <w:lang w:val="kk-KZ"/>
        </w:rPr>
      </w:pPr>
      <w:r w:rsidRPr="00BC52DB">
        <w:rPr>
          <w:rFonts w:cs="Times New Roman"/>
          <w:szCs w:val="28"/>
          <w:lang w:val="kk-KZ"/>
        </w:rPr>
        <w:tab/>
        <w:t>«Коррелеция» термині өзара байланыс, өзара тәуелділігі мағынасын білдіреді.</w:t>
      </w:r>
    </w:p>
    <w:p w:rsidR="00BC52DB" w:rsidRPr="00BC52DB" w:rsidRDefault="00BC52DB" w:rsidP="00BC52DB">
      <w:pPr>
        <w:jc w:val="both"/>
        <w:rPr>
          <w:rFonts w:eastAsia="Times New Roman" w:cs="Times New Roman"/>
          <w:szCs w:val="28"/>
          <w:lang w:val="kk-KZ"/>
        </w:rPr>
      </w:pPr>
    </w:p>
    <w:p w:rsidR="00BC52DB" w:rsidRPr="00BC52DB" w:rsidRDefault="00BC52DB" w:rsidP="00BC52DB">
      <w:pPr>
        <w:ind w:firstLine="709"/>
        <w:jc w:val="center"/>
        <w:rPr>
          <w:rFonts w:cs="Times New Roman"/>
          <w:b/>
          <w:bCs/>
          <w:szCs w:val="28"/>
          <w:lang w:val="kk-KZ"/>
        </w:rPr>
      </w:pPr>
      <w:r w:rsidRPr="00BC52DB">
        <w:rPr>
          <w:rFonts w:cs="Times New Roman"/>
          <w:b/>
          <w:bCs/>
          <w:szCs w:val="28"/>
        </w:rPr>
        <w:t>Ұсынылатын әдебиеттер:</w:t>
      </w:r>
    </w:p>
    <w:p w:rsidR="00BC52DB" w:rsidRPr="00BC52DB" w:rsidRDefault="00BC52DB" w:rsidP="00BC52DB">
      <w:pPr>
        <w:ind w:firstLine="709"/>
        <w:jc w:val="center"/>
        <w:rPr>
          <w:rFonts w:eastAsia="Times New Roman" w:cs="Times New Roman"/>
          <w:b/>
          <w:bCs/>
          <w:szCs w:val="28"/>
          <w:lang w:val="kk-KZ"/>
        </w:rPr>
      </w:pPr>
    </w:p>
    <w:p w:rsidR="00BC52DB" w:rsidRPr="00BC52DB" w:rsidRDefault="00BC52DB" w:rsidP="00BC52DB">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BC52DB">
        <w:rPr>
          <w:rFonts w:cs="Times New Roman"/>
          <w:color w:val="1A1A1A"/>
          <w:szCs w:val="28"/>
          <w:u w:color="1A1A1A"/>
        </w:rPr>
        <w:t>Собчик</w:t>
      </w:r>
      <w:proofErr w:type="spellEnd"/>
      <w:r w:rsidRPr="00BC52DB">
        <w:rPr>
          <w:rFonts w:cs="Times New Roman"/>
          <w:color w:val="1A1A1A"/>
          <w:szCs w:val="28"/>
          <w:u w:color="1A1A1A"/>
        </w:rPr>
        <w:t xml:space="preserve"> Л.Н. Искусство психодиагностики. </w:t>
      </w:r>
      <w:r w:rsidRPr="00BC52DB">
        <w:rPr>
          <w:rFonts w:cs="Times New Roman"/>
          <w:szCs w:val="28"/>
        </w:rPr>
        <w:t xml:space="preserve">Издательство: </w:t>
      </w:r>
      <w:hyperlink r:id="rId21" w:history="1">
        <w:r w:rsidRPr="00BC52DB">
          <w:rPr>
            <w:rStyle w:val="Hyperlink0"/>
            <w:rFonts w:cs="Times New Roman"/>
            <w:szCs w:val="28"/>
          </w:rPr>
          <w:t xml:space="preserve">Речь, </w:t>
        </w:r>
      </w:hyperlink>
      <w:r w:rsidRPr="00BC52DB">
        <w:rPr>
          <w:rFonts w:cs="Times New Roman"/>
          <w:szCs w:val="28"/>
        </w:rPr>
        <w:t>2017 г.</w:t>
      </w:r>
    </w:p>
    <w:p w:rsidR="00BC52DB" w:rsidRPr="00BC52DB" w:rsidRDefault="00BC52DB" w:rsidP="00BC52DB">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BC52DB">
        <w:rPr>
          <w:rFonts w:cs="Times New Roman"/>
          <w:color w:val="1A1A1A"/>
          <w:szCs w:val="28"/>
          <w:u w:color="1A1A1A"/>
        </w:rPr>
        <w:t>Хинканкина</w:t>
      </w:r>
      <w:proofErr w:type="spellEnd"/>
      <w:r w:rsidRPr="00BC52DB">
        <w:rPr>
          <w:rFonts w:cs="Times New Roman"/>
          <w:color w:val="1A1A1A"/>
          <w:szCs w:val="28"/>
          <w:u w:color="1A1A1A"/>
        </w:rPr>
        <w:t xml:space="preserve"> А.</w:t>
      </w:r>
      <w:r w:rsidRPr="00BC52DB">
        <w:rPr>
          <w:rFonts w:cs="Times New Roman"/>
          <w:szCs w:val="28"/>
        </w:rPr>
        <w:t xml:space="preserve">Л. Психодиагностика: учебное пособие / А.Л. </w:t>
      </w:r>
      <w:proofErr w:type="spellStart"/>
      <w:r w:rsidRPr="00BC52DB">
        <w:rPr>
          <w:rFonts w:cs="Times New Roman"/>
          <w:szCs w:val="28"/>
        </w:rPr>
        <w:t>Хинканина</w:t>
      </w:r>
      <w:proofErr w:type="spellEnd"/>
      <w:r w:rsidRPr="00BC52DB">
        <w:rPr>
          <w:rFonts w:cs="Times New Roman"/>
          <w:szCs w:val="28"/>
        </w:rPr>
        <w:t>. – Йошкар-Ола: ПГТУ, 2016. – 80 с.</w:t>
      </w:r>
    </w:p>
    <w:p w:rsidR="00BC52DB" w:rsidRPr="00BC52DB" w:rsidRDefault="00BC52DB" w:rsidP="00BC52DB">
      <w:pPr>
        <w:pStyle w:val="a3"/>
        <w:numPr>
          <w:ilvl w:val="0"/>
          <w:numId w:val="3"/>
        </w:numPr>
        <w:pBdr>
          <w:top w:val="nil"/>
          <w:left w:val="nil"/>
          <w:bottom w:val="nil"/>
          <w:right w:val="nil"/>
          <w:between w:val="nil"/>
          <w:bar w:val="nil"/>
        </w:pBdr>
        <w:contextualSpacing w:val="0"/>
        <w:jc w:val="both"/>
        <w:rPr>
          <w:rFonts w:cs="Times New Roman"/>
          <w:szCs w:val="28"/>
        </w:rPr>
      </w:pPr>
      <w:r w:rsidRPr="00BC52DB">
        <w:rPr>
          <w:rFonts w:cs="Times New Roman"/>
          <w:color w:val="1A1A1A"/>
          <w:szCs w:val="28"/>
          <w:u w:color="1A1A1A"/>
        </w:rPr>
        <w:t>Соколова М</w:t>
      </w:r>
      <w:r w:rsidRPr="00BC52DB">
        <w:rPr>
          <w:rFonts w:cs="Times New Roman"/>
          <w:szCs w:val="28"/>
        </w:rPr>
        <w:t>.М. Психодиагностика: учебное пособие / М.М. Соколова. – Казань: КНИТУ, 2016. – 184 с.</w:t>
      </w:r>
    </w:p>
    <w:p w:rsidR="00BC52DB" w:rsidRPr="00BC52DB" w:rsidRDefault="00BC52DB" w:rsidP="00BC52DB">
      <w:pPr>
        <w:pStyle w:val="a3"/>
        <w:numPr>
          <w:ilvl w:val="0"/>
          <w:numId w:val="3"/>
        </w:numPr>
        <w:pBdr>
          <w:top w:val="nil"/>
          <w:left w:val="nil"/>
          <w:bottom w:val="nil"/>
          <w:right w:val="nil"/>
          <w:between w:val="nil"/>
          <w:bar w:val="nil"/>
        </w:pBdr>
        <w:contextualSpacing w:val="0"/>
        <w:jc w:val="both"/>
        <w:rPr>
          <w:rFonts w:cs="Times New Roman"/>
          <w:szCs w:val="28"/>
        </w:rPr>
      </w:pPr>
      <w:r w:rsidRPr="00BC52DB">
        <w:rPr>
          <w:rFonts w:cs="Times New Roman"/>
          <w:color w:val="1A1A1A"/>
          <w:szCs w:val="28"/>
          <w:u w:color="1A1A1A"/>
        </w:rPr>
        <w:t>Васильева И</w:t>
      </w:r>
      <w:r w:rsidRPr="00BC52DB">
        <w:rPr>
          <w:rFonts w:cs="Times New Roman"/>
          <w:szCs w:val="28"/>
        </w:rPr>
        <w:t xml:space="preserve">.В. Психодиагностика: учебное пособие / И.В. Васильева. – 3-е изд., стер. – Москва: ФЛИНТА, 2019. – 252 </w:t>
      </w:r>
      <w:proofErr w:type="gramStart"/>
      <w:r w:rsidRPr="00BC52DB">
        <w:rPr>
          <w:rFonts w:cs="Times New Roman"/>
          <w:szCs w:val="28"/>
        </w:rPr>
        <w:t>с</w:t>
      </w:r>
      <w:proofErr w:type="gramEnd"/>
      <w:r w:rsidRPr="00BC52DB">
        <w:rPr>
          <w:rFonts w:cs="Times New Roman"/>
          <w:szCs w:val="28"/>
        </w:rPr>
        <w:t>.</w:t>
      </w:r>
    </w:p>
    <w:p w:rsidR="00BC52DB" w:rsidRPr="00BC52DB" w:rsidRDefault="00BC52DB" w:rsidP="00BC52DB">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BC52DB">
        <w:rPr>
          <w:rFonts w:cs="Times New Roman"/>
          <w:iCs/>
          <w:szCs w:val="28"/>
        </w:rPr>
        <w:t>Яньшин</w:t>
      </w:r>
      <w:proofErr w:type="spellEnd"/>
      <w:r w:rsidRPr="00BC52DB">
        <w:rPr>
          <w:rFonts w:cs="Times New Roman"/>
          <w:iCs/>
          <w:szCs w:val="28"/>
        </w:rPr>
        <w:t>,</w:t>
      </w:r>
      <w:r w:rsidRPr="00BC52DB">
        <w:rPr>
          <w:rFonts w:cs="Times New Roman"/>
          <w:i/>
          <w:iCs/>
          <w:szCs w:val="28"/>
        </w:rPr>
        <w:t xml:space="preserve"> П. В. </w:t>
      </w:r>
      <w:r w:rsidRPr="00BC52DB">
        <w:rPr>
          <w:rFonts w:cs="Times New Roman"/>
          <w:szCs w:val="28"/>
        </w:rPr>
        <w:t> Клиническая психодиагностика личности: учебное пособие для вузов / П. В. </w:t>
      </w:r>
      <w:proofErr w:type="spellStart"/>
      <w:r w:rsidRPr="00BC52DB">
        <w:rPr>
          <w:rFonts w:cs="Times New Roman"/>
          <w:szCs w:val="28"/>
        </w:rPr>
        <w:t>Яньшин</w:t>
      </w:r>
      <w:proofErr w:type="spellEnd"/>
      <w:r w:rsidRPr="00BC52DB">
        <w:rPr>
          <w:rFonts w:cs="Times New Roman"/>
          <w:szCs w:val="28"/>
        </w:rPr>
        <w:t xml:space="preserve">. — 3-е изд., </w:t>
      </w:r>
      <w:proofErr w:type="spellStart"/>
      <w:r w:rsidRPr="00BC52DB">
        <w:rPr>
          <w:rFonts w:cs="Times New Roman"/>
          <w:szCs w:val="28"/>
        </w:rPr>
        <w:t>перераб</w:t>
      </w:r>
      <w:proofErr w:type="spellEnd"/>
      <w:r w:rsidRPr="00BC52DB">
        <w:rPr>
          <w:rFonts w:cs="Times New Roman"/>
          <w:szCs w:val="28"/>
        </w:rPr>
        <w:t xml:space="preserve">. и доп. — Москва: Издательство </w:t>
      </w:r>
      <w:proofErr w:type="spellStart"/>
      <w:r w:rsidRPr="00BC52DB">
        <w:rPr>
          <w:rFonts w:cs="Times New Roman"/>
          <w:szCs w:val="28"/>
        </w:rPr>
        <w:t>Юрайт</w:t>
      </w:r>
      <w:proofErr w:type="spellEnd"/>
      <w:r w:rsidRPr="00BC52DB">
        <w:rPr>
          <w:rFonts w:cs="Times New Roman"/>
          <w:szCs w:val="28"/>
        </w:rPr>
        <w:t>, 2020. — 327 </w:t>
      </w:r>
      <w:proofErr w:type="gramStart"/>
      <w:r w:rsidRPr="00BC52DB">
        <w:rPr>
          <w:rFonts w:cs="Times New Roman"/>
          <w:szCs w:val="28"/>
        </w:rPr>
        <w:t>с</w:t>
      </w:r>
      <w:proofErr w:type="gramEnd"/>
      <w:r w:rsidRPr="00BC52DB">
        <w:rPr>
          <w:rFonts w:cs="Times New Roman"/>
          <w:szCs w:val="28"/>
        </w:rPr>
        <w:t>. </w:t>
      </w:r>
    </w:p>
    <w:p w:rsidR="00BC52DB" w:rsidRPr="00BC52DB" w:rsidRDefault="00BC52DB" w:rsidP="00BC52DB">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BC52DB">
        <w:rPr>
          <w:rFonts w:cs="Times New Roman"/>
          <w:iCs/>
          <w:szCs w:val="28"/>
          <w:shd w:val="clear" w:color="auto" w:fill="FFFFFF"/>
        </w:rPr>
        <w:t>Рамендик</w:t>
      </w:r>
      <w:proofErr w:type="spellEnd"/>
      <w:r w:rsidRPr="00BC52DB">
        <w:rPr>
          <w:rFonts w:cs="Times New Roman"/>
          <w:iCs/>
          <w:szCs w:val="28"/>
          <w:shd w:val="clear" w:color="auto" w:fill="FFFFFF"/>
        </w:rPr>
        <w:t>,</w:t>
      </w:r>
      <w:r w:rsidRPr="00BC52DB">
        <w:rPr>
          <w:rFonts w:cs="Times New Roman"/>
          <w:i/>
          <w:iCs/>
          <w:szCs w:val="28"/>
          <w:shd w:val="clear" w:color="auto" w:fill="FFFFFF"/>
        </w:rPr>
        <w:t xml:space="preserve"> Д. М. </w:t>
      </w:r>
      <w:r w:rsidRPr="00BC52DB">
        <w:rPr>
          <w:rFonts w:cs="Times New Roman"/>
          <w:szCs w:val="28"/>
          <w:shd w:val="clear" w:color="auto" w:fill="FFFFFF"/>
        </w:rPr>
        <w:t> Практикум по психодиагностике: учебное пособие для вузов / Д. М. </w:t>
      </w:r>
      <w:proofErr w:type="spellStart"/>
      <w:r w:rsidRPr="00BC52DB">
        <w:rPr>
          <w:rFonts w:cs="Times New Roman"/>
          <w:szCs w:val="28"/>
          <w:shd w:val="clear" w:color="auto" w:fill="FFFFFF"/>
        </w:rPr>
        <w:t>Рамендик</w:t>
      </w:r>
      <w:proofErr w:type="spellEnd"/>
      <w:r w:rsidRPr="00BC52DB">
        <w:rPr>
          <w:rFonts w:cs="Times New Roman"/>
          <w:szCs w:val="28"/>
          <w:shd w:val="clear" w:color="auto" w:fill="FFFFFF"/>
        </w:rPr>
        <w:t>, М. Г. </w:t>
      </w:r>
      <w:proofErr w:type="spellStart"/>
      <w:r w:rsidRPr="00BC52DB">
        <w:rPr>
          <w:rFonts w:cs="Times New Roman"/>
          <w:szCs w:val="28"/>
          <w:shd w:val="clear" w:color="auto" w:fill="FFFFFF"/>
        </w:rPr>
        <w:t>Рамендик</w:t>
      </w:r>
      <w:proofErr w:type="spellEnd"/>
      <w:r w:rsidRPr="00BC52DB">
        <w:rPr>
          <w:rFonts w:cs="Times New Roman"/>
          <w:szCs w:val="28"/>
          <w:shd w:val="clear" w:color="auto" w:fill="FFFFFF"/>
        </w:rPr>
        <w:t xml:space="preserve">. — 2-е изд., </w:t>
      </w:r>
      <w:proofErr w:type="spellStart"/>
      <w:r w:rsidRPr="00BC52DB">
        <w:rPr>
          <w:rFonts w:cs="Times New Roman"/>
          <w:szCs w:val="28"/>
          <w:shd w:val="clear" w:color="auto" w:fill="FFFFFF"/>
        </w:rPr>
        <w:t>испр</w:t>
      </w:r>
      <w:proofErr w:type="spellEnd"/>
      <w:r w:rsidRPr="00BC52DB">
        <w:rPr>
          <w:rFonts w:cs="Times New Roman"/>
          <w:szCs w:val="28"/>
          <w:shd w:val="clear" w:color="auto" w:fill="FFFFFF"/>
        </w:rPr>
        <w:t xml:space="preserve">. и доп. — Москва: Издательство </w:t>
      </w:r>
      <w:proofErr w:type="spellStart"/>
      <w:r w:rsidRPr="00BC52DB">
        <w:rPr>
          <w:rFonts w:cs="Times New Roman"/>
          <w:szCs w:val="28"/>
          <w:shd w:val="clear" w:color="auto" w:fill="FFFFFF"/>
        </w:rPr>
        <w:t>Юрайт</w:t>
      </w:r>
      <w:proofErr w:type="spellEnd"/>
      <w:r w:rsidRPr="00BC52DB">
        <w:rPr>
          <w:rFonts w:cs="Times New Roman"/>
          <w:szCs w:val="28"/>
          <w:shd w:val="clear" w:color="auto" w:fill="FFFFFF"/>
        </w:rPr>
        <w:t>, 2020. — 139 с. </w:t>
      </w:r>
      <w:r w:rsidRPr="00BC52DB">
        <w:rPr>
          <w:rFonts w:cs="Times New Roman"/>
          <w:szCs w:val="28"/>
          <w:shd w:val="clear" w:color="auto" w:fill="FFFFFF"/>
          <w:lang w:val="kk-KZ"/>
        </w:rPr>
        <w:t xml:space="preserve">- </w:t>
      </w:r>
      <w:r w:rsidRPr="00BC52DB">
        <w:rPr>
          <w:rFonts w:cs="Times New Roman"/>
          <w:szCs w:val="28"/>
          <w:shd w:val="clear" w:color="auto" w:fill="FFFFFF"/>
        </w:rPr>
        <w:t>(Высшее образование). — ISBN 978-5-534-07265-5.</w:t>
      </w:r>
    </w:p>
    <w:p w:rsidR="00BC52DB" w:rsidRPr="00BC52DB" w:rsidRDefault="00BC52DB" w:rsidP="00BC52DB">
      <w:pPr>
        <w:pStyle w:val="a3"/>
        <w:numPr>
          <w:ilvl w:val="0"/>
          <w:numId w:val="3"/>
        </w:numPr>
        <w:pBdr>
          <w:top w:val="nil"/>
          <w:left w:val="nil"/>
          <w:bottom w:val="nil"/>
          <w:right w:val="nil"/>
          <w:between w:val="nil"/>
          <w:bar w:val="nil"/>
        </w:pBdr>
        <w:shd w:val="clear" w:color="auto" w:fill="FFFFFF"/>
        <w:contextualSpacing w:val="0"/>
        <w:jc w:val="both"/>
        <w:rPr>
          <w:rFonts w:cs="Times New Roman"/>
          <w:szCs w:val="28"/>
        </w:rPr>
      </w:pPr>
      <w:r w:rsidRPr="00BC52DB">
        <w:rPr>
          <w:rFonts w:cs="Times New Roman"/>
          <w:szCs w:val="28"/>
        </w:rPr>
        <w:t>Психодиагностика. Теория и практика в 2 ч. Часть 1: учебник для вузов / М. К. Акимова [и др.]</w:t>
      </w:r>
      <w:proofErr w:type="gramStart"/>
      <w:r w:rsidRPr="00BC52DB">
        <w:rPr>
          <w:rFonts w:cs="Times New Roman"/>
          <w:szCs w:val="28"/>
        </w:rPr>
        <w:t> ;</w:t>
      </w:r>
      <w:proofErr w:type="gramEnd"/>
      <w:r w:rsidRPr="00BC52DB">
        <w:rPr>
          <w:rFonts w:cs="Times New Roman"/>
          <w:szCs w:val="28"/>
        </w:rPr>
        <w:t xml:space="preserve"> под редакцией М. К. Акимовой, М. К. Акимовой. — 4-е изд., </w:t>
      </w:r>
      <w:proofErr w:type="spellStart"/>
      <w:r w:rsidRPr="00BC52DB">
        <w:rPr>
          <w:rFonts w:cs="Times New Roman"/>
          <w:szCs w:val="28"/>
        </w:rPr>
        <w:t>перераб</w:t>
      </w:r>
      <w:proofErr w:type="spellEnd"/>
      <w:r w:rsidRPr="00BC52DB">
        <w:rPr>
          <w:rFonts w:cs="Times New Roman"/>
          <w:szCs w:val="28"/>
        </w:rPr>
        <w:t xml:space="preserve">. и доп. — Москва: Издательство </w:t>
      </w:r>
      <w:proofErr w:type="spellStart"/>
      <w:r w:rsidRPr="00BC52DB">
        <w:rPr>
          <w:rFonts w:cs="Times New Roman"/>
          <w:szCs w:val="28"/>
        </w:rPr>
        <w:lastRenderedPageBreak/>
        <w:t>Юрайт</w:t>
      </w:r>
      <w:proofErr w:type="spellEnd"/>
      <w:r w:rsidRPr="00BC52DB">
        <w:rPr>
          <w:rFonts w:cs="Times New Roman"/>
          <w:szCs w:val="28"/>
        </w:rPr>
        <w:t xml:space="preserve">, 2020. — 301 с. — (Высшее образование). — ISBN 978-5-9916-9948-8. — Текст: электронный // ЭБС </w:t>
      </w:r>
      <w:proofErr w:type="spellStart"/>
      <w:r w:rsidRPr="00BC52DB">
        <w:rPr>
          <w:rFonts w:cs="Times New Roman"/>
          <w:szCs w:val="28"/>
        </w:rPr>
        <w:t>Юрайт</w:t>
      </w:r>
      <w:proofErr w:type="spellEnd"/>
      <w:r w:rsidRPr="00BC52DB">
        <w:rPr>
          <w:rFonts w:cs="Times New Roman"/>
          <w:szCs w:val="28"/>
        </w:rPr>
        <w:t xml:space="preserve"> [сайт]. — URL: </w:t>
      </w:r>
    </w:p>
    <w:p w:rsidR="00BC52DB" w:rsidRPr="00BC52DB" w:rsidRDefault="00BC52DB" w:rsidP="00BC52DB">
      <w:pPr>
        <w:pStyle w:val="a3"/>
        <w:numPr>
          <w:ilvl w:val="0"/>
          <w:numId w:val="3"/>
        </w:numPr>
        <w:pBdr>
          <w:top w:val="nil"/>
          <w:left w:val="nil"/>
          <w:bottom w:val="nil"/>
          <w:right w:val="nil"/>
          <w:between w:val="nil"/>
          <w:bar w:val="nil"/>
        </w:pBdr>
        <w:contextualSpacing w:val="0"/>
        <w:jc w:val="both"/>
        <w:rPr>
          <w:rFonts w:cs="Times New Roman"/>
          <w:szCs w:val="28"/>
        </w:rPr>
      </w:pPr>
      <w:r w:rsidRPr="00BC52DB">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BC52DB">
        <w:rPr>
          <w:rFonts w:cs="Times New Roman"/>
          <w:szCs w:val="28"/>
          <w:shd w:val="clear" w:color="auto" w:fill="FFFFFF"/>
        </w:rPr>
        <w:t> :</w:t>
      </w:r>
      <w:proofErr w:type="gramEnd"/>
      <w:r w:rsidRPr="00BC52DB">
        <w:rPr>
          <w:rFonts w:cs="Times New Roman"/>
          <w:szCs w:val="28"/>
          <w:shd w:val="clear" w:color="auto" w:fill="FFFFFF"/>
        </w:rPr>
        <w:t xml:space="preserve"> Издательство </w:t>
      </w:r>
      <w:proofErr w:type="spellStart"/>
      <w:r w:rsidRPr="00BC52DB">
        <w:rPr>
          <w:rFonts w:cs="Times New Roman"/>
          <w:szCs w:val="28"/>
          <w:shd w:val="clear" w:color="auto" w:fill="FFFFFF"/>
        </w:rPr>
        <w:t>Юрайт</w:t>
      </w:r>
      <w:proofErr w:type="spellEnd"/>
      <w:r w:rsidRPr="00BC52DB">
        <w:rPr>
          <w:rFonts w:cs="Times New Roman"/>
          <w:szCs w:val="28"/>
          <w:shd w:val="clear" w:color="auto" w:fill="FFFFFF"/>
        </w:rPr>
        <w:t>, 2020. — 373 с. — (Высшее образование). — ISBN 978-5-534-00775-6.</w:t>
      </w:r>
    </w:p>
    <w:p w:rsidR="00BC52DB" w:rsidRPr="00BC52DB" w:rsidRDefault="00BC52DB" w:rsidP="00BC52DB">
      <w:pPr>
        <w:tabs>
          <w:tab w:val="left" w:pos="1134"/>
        </w:tabs>
        <w:ind w:firstLine="709"/>
        <w:jc w:val="both"/>
        <w:rPr>
          <w:rFonts w:eastAsia="Times New Roman" w:cs="Times New Roman"/>
          <w:szCs w:val="28"/>
          <w:lang w:val="kk-KZ"/>
        </w:rPr>
      </w:pPr>
    </w:p>
    <w:p w:rsidR="00BC52DB" w:rsidRPr="00BC52DB" w:rsidRDefault="00BC52DB" w:rsidP="00BC52DB">
      <w:pPr>
        <w:tabs>
          <w:tab w:val="left" w:pos="1134"/>
        </w:tabs>
        <w:ind w:firstLine="709"/>
        <w:jc w:val="both"/>
        <w:rPr>
          <w:rFonts w:eastAsia="Times New Roman" w:cs="Times New Roman"/>
          <w:szCs w:val="28"/>
          <w:lang w:val="kk-KZ"/>
        </w:rPr>
      </w:pPr>
      <w:r w:rsidRPr="00BC52DB">
        <w:rPr>
          <w:rFonts w:eastAsia="Times New Roman" w:cs="Times New Roman"/>
          <w:szCs w:val="28"/>
          <w:lang w:val="kk-KZ"/>
        </w:rPr>
        <w:t xml:space="preserve">Дереккөздер: </w:t>
      </w:r>
    </w:p>
    <w:p w:rsidR="00BC52DB" w:rsidRPr="00BC52DB" w:rsidRDefault="00BC52DB" w:rsidP="00BC52DB">
      <w:pPr>
        <w:tabs>
          <w:tab w:val="left" w:pos="1134"/>
        </w:tabs>
        <w:ind w:firstLine="709"/>
        <w:jc w:val="both"/>
        <w:rPr>
          <w:rFonts w:eastAsia="Times New Roman" w:cs="Times New Roman"/>
          <w:szCs w:val="28"/>
        </w:rPr>
      </w:pPr>
      <w:r w:rsidRPr="00BC52DB">
        <w:rPr>
          <w:rFonts w:cs="Times New Roman"/>
          <w:color w:val="111111"/>
          <w:szCs w:val="28"/>
          <w:u w:color="111111"/>
          <w:shd w:val="clear" w:color="auto" w:fill="FFFFFF"/>
        </w:rPr>
        <w:t xml:space="preserve">https://e.lanbook.com/book/109161. </w:t>
      </w:r>
    </w:p>
    <w:p w:rsidR="00BC52DB" w:rsidRPr="00BC52DB" w:rsidRDefault="00BC52DB" w:rsidP="00BC52DB">
      <w:pPr>
        <w:tabs>
          <w:tab w:val="left" w:pos="1134"/>
        </w:tabs>
        <w:ind w:firstLine="709"/>
        <w:jc w:val="both"/>
        <w:rPr>
          <w:rFonts w:eastAsia="Times New Roman" w:cs="Times New Roman"/>
          <w:szCs w:val="28"/>
        </w:rPr>
      </w:pPr>
      <w:hyperlink r:id="rId22" w:history="1">
        <w:r w:rsidRPr="00BC52DB">
          <w:rPr>
            <w:rStyle w:val="Hyperlink1"/>
            <w:rFonts w:eastAsia="Calibri"/>
            <w:sz w:val="28"/>
            <w:szCs w:val="28"/>
          </w:rPr>
          <w:t>https://e.lanbook.com/book/92410</w:t>
        </w:r>
      </w:hyperlink>
      <w:r w:rsidRPr="00BC52DB">
        <w:rPr>
          <w:rFonts w:cs="Times New Roman"/>
          <w:szCs w:val="28"/>
        </w:rPr>
        <w:t xml:space="preserve"> </w:t>
      </w:r>
    </w:p>
    <w:p w:rsidR="00BC52DB" w:rsidRPr="00BC52DB" w:rsidRDefault="00BC52DB" w:rsidP="00BC52DB">
      <w:pPr>
        <w:tabs>
          <w:tab w:val="left" w:pos="1134"/>
        </w:tabs>
        <w:ind w:firstLine="709"/>
        <w:jc w:val="both"/>
        <w:rPr>
          <w:rFonts w:eastAsia="Times New Roman" w:cs="Times New Roman"/>
          <w:szCs w:val="28"/>
        </w:rPr>
      </w:pPr>
      <w:hyperlink r:id="rId23" w:history="1">
        <w:r w:rsidRPr="00BC52DB">
          <w:rPr>
            <w:rStyle w:val="Hyperlink1"/>
            <w:rFonts w:eastAsia="Calibri"/>
            <w:sz w:val="28"/>
            <w:szCs w:val="28"/>
          </w:rPr>
          <w:t>https://e.lanbook.com/book/101985</w:t>
        </w:r>
      </w:hyperlink>
      <w:r w:rsidRPr="00BC52DB">
        <w:rPr>
          <w:rFonts w:cs="Times New Roman"/>
          <w:szCs w:val="28"/>
        </w:rPr>
        <w:t xml:space="preserve"> </w:t>
      </w:r>
    </w:p>
    <w:p w:rsidR="00BC52DB" w:rsidRPr="00BC52DB" w:rsidRDefault="00BC52DB" w:rsidP="00BC52DB">
      <w:pPr>
        <w:tabs>
          <w:tab w:val="left" w:pos="1134"/>
        </w:tabs>
        <w:ind w:firstLine="709"/>
        <w:jc w:val="both"/>
        <w:rPr>
          <w:rFonts w:cs="Times New Roman"/>
          <w:color w:val="000000"/>
          <w:szCs w:val="28"/>
          <w:u w:color="000000"/>
          <w:shd w:val="clear" w:color="auto" w:fill="FFFFFF"/>
          <w:lang w:val="kk-KZ"/>
        </w:rPr>
      </w:pPr>
      <w:hyperlink r:id="rId24" w:history="1">
        <w:r w:rsidRPr="00BC52DB">
          <w:rPr>
            <w:rStyle w:val="Hyperlink1"/>
            <w:rFonts w:eastAsia="Calibri"/>
            <w:sz w:val="28"/>
            <w:szCs w:val="28"/>
          </w:rPr>
          <w:t>https://e.lanbook.com/book/119320</w:t>
        </w:r>
      </w:hyperlink>
      <w:r w:rsidRPr="00BC52DB">
        <w:rPr>
          <w:rFonts w:cs="Times New Roman"/>
          <w:szCs w:val="28"/>
        </w:rPr>
        <w:t xml:space="preserve"> </w:t>
      </w:r>
    </w:p>
    <w:p w:rsidR="00BC52DB" w:rsidRPr="00BC52DB" w:rsidRDefault="00BC52DB" w:rsidP="00BC52DB">
      <w:pPr>
        <w:tabs>
          <w:tab w:val="left" w:pos="1134"/>
        </w:tabs>
        <w:ind w:firstLine="709"/>
        <w:jc w:val="both"/>
        <w:rPr>
          <w:rFonts w:eastAsia="Times New Roman" w:cs="Times New Roman"/>
          <w:color w:val="000000"/>
          <w:szCs w:val="28"/>
          <w:u w:color="000000"/>
          <w:shd w:val="clear" w:color="auto" w:fill="FFFFFF"/>
          <w:lang w:val="kk-KZ"/>
        </w:rPr>
      </w:pPr>
      <w:hyperlink r:id="rId25" w:history="1">
        <w:r w:rsidRPr="00BC52DB">
          <w:rPr>
            <w:rStyle w:val="Hyperlink1"/>
            <w:rFonts w:eastAsia="Calibri"/>
            <w:sz w:val="28"/>
            <w:szCs w:val="28"/>
            <w:lang w:val="kk-KZ"/>
          </w:rPr>
          <w:t>https://urait.ru/bcode/44857</w:t>
        </w:r>
      </w:hyperlink>
      <w:r w:rsidRPr="00BC52DB">
        <w:rPr>
          <w:rFonts w:cs="Times New Roman"/>
          <w:szCs w:val="28"/>
          <w:lang w:val="kk-KZ"/>
        </w:rPr>
        <w:t xml:space="preserve"> </w:t>
      </w:r>
    </w:p>
    <w:p w:rsidR="00BC52DB" w:rsidRPr="00BC52DB" w:rsidRDefault="00BC52DB" w:rsidP="00BC52DB">
      <w:pPr>
        <w:tabs>
          <w:tab w:val="left" w:pos="1134"/>
        </w:tabs>
        <w:ind w:firstLine="709"/>
        <w:jc w:val="both"/>
        <w:rPr>
          <w:rFonts w:eastAsia="Times New Roman" w:cs="Times New Roman"/>
          <w:szCs w:val="28"/>
          <w:shd w:val="clear" w:color="auto" w:fill="FFFFFF"/>
          <w:lang w:val="kk-KZ"/>
        </w:rPr>
      </w:pPr>
      <w:hyperlink r:id="rId26" w:history="1">
        <w:r w:rsidRPr="00BC52DB">
          <w:rPr>
            <w:rStyle w:val="Hyperlink2"/>
            <w:rFonts w:eastAsia="Calibri"/>
            <w:sz w:val="28"/>
            <w:szCs w:val="28"/>
            <w:lang w:val="kk-KZ"/>
          </w:rPr>
          <w:t>https://urait.ru/bcode/451639</w:t>
        </w:r>
      </w:hyperlink>
      <w:r w:rsidRPr="00BC52DB">
        <w:rPr>
          <w:rFonts w:cs="Times New Roman"/>
          <w:szCs w:val="28"/>
          <w:lang w:val="kk-KZ"/>
        </w:rPr>
        <w:t xml:space="preserve"> </w:t>
      </w:r>
    </w:p>
    <w:p w:rsidR="00BC52DB" w:rsidRPr="00BC52DB" w:rsidRDefault="00BC52DB" w:rsidP="00BC52DB">
      <w:pPr>
        <w:tabs>
          <w:tab w:val="left" w:pos="1134"/>
        </w:tabs>
        <w:ind w:firstLine="709"/>
        <w:jc w:val="both"/>
        <w:rPr>
          <w:rFonts w:eastAsia="Times New Roman" w:cs="Times New Roman"/>
          <w:szCs w:val="28"/>
          <w:shd w:val="clear" w:color="auto" w:fill="FFFFFF"/>
          <w:lang w:val="kk-KZ"/>
        </w:rPr>
      </w:pPr>
      <w:hyperlink r:id="rId27" w:history="1">
        <w:r w:rsidRPr="00BC52DB">
          <w:rPr>
            <w:rStyle w:val="Hyperlink1"/>
            <w:rFonts w:eastAsia="Calibri"/>
            <w:sz w:val="28"/>
            <w:szCs w:val="28"/>
            <w:lang w:val="kk-KZ"/>
          </w:rPr>
          <w:t>https://urait.ru/bcode/453295</w:t>
        </w:r>
      </w:hyperlink>
      <w:r w:rsidRPr="00BC52DB">
        <w:rPr>
          <w:rFonts w:cs="Times New Roman"/>
          <w:color w:val="000000"/>
          <w:szCs w:val="28"/>
          <w:u w:color="000000"/>
          <w:lang w:val="kk-KZ"/>
        </w:rPr>
        <w:t xml:space="preserve">  </w:t>
      </w:r>
    </w:p>
    <w:p w:rsidR="00BC52DB" w:rsidRPr="00BC52DB" w:rsidRDefault="00BC52DB" w:rsidP="00BC52DB">
      <w:pPr>
        <w:tabs>
          <w:tab w:val="left" w:pos="1134"/>
        </w:tabs>
        <w:ind w:firstLine="709"/>
        <w:jc w:val="both"/>
        <w:rPr>
          <w:rFonts w:eastAsia="Times New Roman" w:cs="Times New Roman"/>
          <w:szCs w:val="28"/>
          <w:lang w:val="kk-KZ"/>
        </w:rPr>
      </w:pPr>
      <w:hyperlink r:id="rId28" w:history="1">
        <w:r w:rsidRPr="00BC52DB">
          <w:rPr>
            <w:rStyle w:val="Hyperlink1"/>
            <w:rFonts w:eastAsia="Calibri"/>
            <w:sz w:val="28"/>
            <w:szCs w:val="28"/>
            <w:lang w:val="kk-KZ"/>
          </w:rPr>
          <w:t>https://urait.ru/bcode/451639</w:t>
        </w:r>
      </w:hyperlink>
      <w:r w:rsidRPr="00BC52DB">
        <w:rPr>
          <w:rFonts w:cs="Times New Roman"/>
          <w:color w:val="000000"/>
          <w:szCs w:val="28"/>
          <w:u w:color="000000"/>
          <w:lang w:val="kk-KZ"/>
        </w:rPr>
        <w:t xml:space="preserve">  </w:t>
      </w:r>
    </w:p>
    <w:p w:rsidR="00BC52DB" w:rsidRPr="00BC52DB" w:rsidRDefault="00BC52DB" w:rsidP="00BC52DB">
      <w:pPr>
        <w:tabs>
          <w:tab w:val="left" w:pos="1134"/>
        </w:tabs>
        <w:ind w:firstLine="709"/>
        <w:jc w:val="both"/>
        <w:rPr>
          <w:rFonts w:cs="Times New Roman"/>
          <w:color w:val="000000"/>
          <w:szCs w:val="28"/>
          <w:u w:color="000000"/>
          <w:shd w:val="clear" w:color="auto" w:fill="FFFFFF"/>
          <w:lang w:val="kk-KZ"/>
        </w:rPr>
      </w:pPr>
      <w:hyperlink r:id="rId29" w:history="1">
        <w:r w:rsidRPr="00BC52DB">
          <w:rPr>
            <w:rStyle w:val="Hyperlink2"/>
            <w:rFonts w:eastAsia="Calibri"/>
            <w:sz w:val="28"/>
            <w:szCs w:val="28"/>
            <w:lang w:val="kk-KZ"/>
          </w:rPr>
          <w:t>https://urait.ru/bcode/451013</w:t>
        </w:r>
      </w:hyperlink>
      <w:r w:rsidRPr="00BC52DB">
        <w:rPr>
          <w:rFonts w:cs="Times New Roman"/>
          <w:szCs w:val="28"/>
          <w:lang w:val="kk-KZ"/>
        </w:rPr>
        <w:t xml:space="preserve"> </w:t>
      </w:r>
    </w:p>
    <w:p w:rsidR="00BC52DB" w:rsidRPr="00BC52DB" w:rsidRDefault="00BC52DB" w:rsidP="00BC52DB">
      <w:pPr>
        <w:tabs>
          <w:tab w:val="left" w:pos="1134"/>
        </w:tabs>
        <w:ind w:firstLine="709"/>
        <w:jc w:val="both"/>
        <w:rPr>
          <w:rFonts w:cs="Times New Roman"/>
          <w:color w:val="000000"/>
          <w:szCs w:val="28"/>
          <w:u w:color="000000"/>
          <w:shd w:val="clear" w:color="auto" w:fill="FFFFFF"/>
          <w:lang w:val="kk-KZ"/>
        </w:rPr>
      </w:pPr>
      <w:hyperlink r:id="rId30" w:history="1">
        <w:r w:rsidRPr="00BC52DB">
          <w:rPr>
            <w:rStyle w:val="Hyperlink2"/>
            <w:rFonts w:eastAsia="Calibri"/>
            <w:sz w:val="28"/>
            <w:szCs w:val="28"/>
            <w:lang w:val="kk-KZ"/>
          </w:rPr>
          <w:t>https://urait.ru/bcode/453295</w:t>
        </w:r>
      </w:hyperlink>
      <w:r w:rsidRPr="00BC52DB">
        <w:rPr>
          <w:rFonts w:cs="Times New Roman"/>
          <w:color w:val="000000"/>
          <w:szCs w:val="28"/>
          <w:u w:color="000000"/>
          <w:shd w:val="clear" w:color="auto" w:fill="FFFFFF"/>
          <w:lang w:val="kk-KZ"/>
        </w:rPr>
        <w:t xml:space="preserve">  </w:t>
      </w:r>
    </w:p>
    <w:p w:rsidR="00BC52DB" w:rsidRPr="00BC52DB" w:rsidRDefault="00BC52DB" w:rsidP="00BC52DB">
      <w:pPr>
        <w:jc w:val="both"/>
        <w:rPr>
          <w:rFonts w:eastAsia="Times New Roman" w:cs="Times New Roman"/>
          <w:szCs w:val="28"/>
          <w:lang w:val="kk-KZ"/>
        </w:rPr>
      </w:pPr>
    </w:p>
    <w:sectPr w:rsidR="00BC52DB" w:rsidRPr="00BC52DB"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Times Kaz">
    <w:altName w:val="Courier"/>
    <w:charset w:val="00"/>
    <w:family w:val="swiss"/>
    <w:pitch w:val="variable"/>
    <w:sig w:usb0="00000003" w:usb1="00000000" w:usb2="00000000" w:usb3="00000000" w:csb0="00000001" w:csb1="00000000"/>
  </w:font>
  <w:font w:name="Times New Roman KZ">
    <w:altName w:val="Times New Roman"/>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E4282"/>
    <w:multiLevelType w:val="multilevel"/>
    <w:tmpl w:val="C7D021EA"/>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
    <w:nsid w:val="24FB700C"/>
    <w:multiLevelType w:val="multilevel"/>
    <w:tmpl w:val="5AFE2D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9E0257F"/>
    <w:multiLevelType w:val="multilevel"/>
    <w:tmpl w:val="E9FC1592"/>
    <w:lvl w:ilvl="0">
      <w:start w:val="1"/>
      <w:numFmt w:val="decimal"/>
      <w:lvlText w:val="%1."/>
      <w:lvlJc w:val="left"/>
      <w:pPr>
        <w:tabs>
          <w:tab w:val="num" w:pos="885"/>
        </w:tabs>
        <w:ind w:left="885" w:hanging="70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
    <w:nsid w:val="39576D5A"/>
    <w:multiLevelType w:val="hybridMultilevel"/>
    <w:tmpl w:val="7E7486DE"/>
    <w:lvl w:ilvl="0" w:tplc="FE8AB2E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5">
    <w:nsid w:val="5DD8777C"/>
    <w:multiLevelType w:val="hybridMultilevel"/>
    <w:tmpl w:val="72FA6A20"/>
    <w:numStyleLink w:val="16"/>
  </w:abstractNum>
  <w:abstractNum w:abstractNumId="6">
    <w:nsid w:val="60335276"/>
    <w:multiLevelType w:val="multilevel"/>
    <w:tmpl w:val="BDB2E3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B7FDD"/>
    <w:rsid w:val="00004A13"/>
    <w:rsid w:val="00353120"/>
    <w:rsid w:val="00BC52DB"/>
    <w:rsid w:val="00EB7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paragraph" w:styleId="1">
    <w:name w:val="heading 1"/>
    <w:basedOn w:val="a"/>
    <w:next w:val="a"/>
    <w:link w:val="10"/>
    <w:qFormat/>
    <w:rsid w:val="00EB7FDD"/>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7FDD"/>
    <w:rPr>
      <w:rFonts w:ascii="Cambria" w:eastAsia="Times New Roman" w:hAnsi="Cambria" w:cs="Times New Roman"/>
      <w:b/>
      <w:bCs/>
      <w:kern w:val="32"/>
      <w:sz w:val="32"/>
      <w:szCs w:val="32"/>
    </w:rPr>
  </w:style>
  <w:style w:type="paragraph" w:styleId="HTML">
    <w:name w:val="HTML Preformatted"/>
    <w:basedOn w:val="a"/>
    <w:link w:val="HTML0"/>
    <w:uiPriority w:val="99"/>
    <w:unhideWhenUsed/>
    <w:rsid w:val="00EB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B7FDD"/>
    <w:rPr>
      <w:rFonts w:ascii="Courier New" w:eastAsia="Times New Roman" w:hAnsi="Courier New" w:cs="Courier New"/>
      <w:sz w:val="20"/>
      <w:szCs w:val="20"/>
      <w:lang w:eastAsia="ru-RU"/>
    </w:rPr>
  </w:style>
  <w:style w:type="paragraph" w:styleId="a3">
    <w:name w:val="List Paragraph"/>
    <w:aliases w:val="маркированный"/>
    <w:basedOn w:val="a"/>
    <w:link w:val="a4"/>
    <w:qFormat/>
    <w:rsid w:val="00EB7FDD"/>
    <w:pPr>
      <w:ind w:left="720"/>
      <w:contextualSpacing/>
    </w:pPr>
  </w:style>
  <w:style w:type="character" w:customStyle="1" w:styleId="a4">
    <w:name w:val="Абзац списка Знак"/>
    <w:aliases w:val="маркированный Знак"/>
    <w:link w:val="a3"/>
    <w:rsid w:val="00BC52DB"/>
    <w:rPr>
      <w:rFonts w:ascii="Times New Roman" w:hAnsi="Times New Roman"/>
      <w:sz w:val="28"/>
    </w:rPr>
  </w:style>
  <w:style w:type="numbering" w:customStyle="1" w:styleId="16">
    <w:name w:val="Импортированный стиль 16"/>
    <w:rsid w:val="00BC52DB"/>
    <w:pPr>
      <w:numPr>
        <w:numId w:val="2"/>
      </w:numPr>
    </w:pPr>
  </w:style>
  <w:style w:type="character" w:customStyle="1" w:styleId="Hyperlink0">
    <w:name w:val="Hyperlink.0"/>
    <w:basedOn w:val="a5"/>
    <w:rsid w:val="00BC52DB"/>
    <w:rPr>
      <w:color w:val="0000FF"/>
      <w:u w:color="0000FF"/>
    </w:rPr>
  </w:style>
  <w:style w:type="character" w:customStyle="1" w:styleId="Hyperlink1">
    <w:name w:val="Hyperlink.1"/>
    <w:basedOn w:val="Hyperlink0"/>
    <w:rsid w:val="00BC52DB"/>
    <w:rPr>
      <w:rFonts w:ascii="Times New Roman" w:eastAsia="Times New Roman" w:hAnsi="Times New Roman" w:cs="Times New Roman"/>
      <w:sz w:val="24"/>
      <w:szCs w:val="24"/>
    </w:rPr>
  </w:style>
  <w:style w:type="character" w:customStyle="1" w:styleId="Hyperlink2">
    <w:name w:val="Hyperlink.2"/>
    <w:basedOn w:val="Hyperlink0"/>
    <w:rsid w:val="00BC52DB"/>
    <w:rPr>
      <w:rFonts w:ascii="Times New Roman" w:eastAsia="Times New Roman" w:hAnsi="Times New Roman" w:cs="Times New Roman"/>
      <w:color w:val="486C97"/>
      <w:sz w:val="24"/>
      <w:szCs w:val="24"/>
      <w:u w:color="486C97"/>
      <w:shd w:val="clear" w:color="auto" w:fill="FFFFFF"/>
    </w:rPr>
  </w:style>
  <w:style w:type="character" w:styleId="a5">
    <w:name w:val="Hyperlink"/>
    <w:basedOn w:val="a0"/>
    <w:uiPriority w:val="99"/>
    <w:semiHidden/>
    <w:unhideWhenUsed/>
    <w:rsid w:val="00BC52DB"/>
    <w:rPr>
      <w:color w:val="0000FF" w:themeColor="hyperlink"/>
      <w:u w:val="single"/>
    </w:rPr>
  </w:style>
  <w:style w:type="paragraph" w:styleId="a6">
    <w:name w:val="Body Text Indent"/>
    <w:basedOn w:val="a"/>
    <w:link w:val="a7"/>
    <w:rsid w:val="00BC52DB"/>
    <w:pPr>
      <w:jc w:val="both"/>
    </w:pPr>
    <w:rPr>
      <w:rFonts w:ascii="Times/Kazakh" w:eastAsia="Times New Roman" w:hAnsi="Times/Kazakh" w:cs="Times New Roman"/>
      <w:b/>
      <w:sz w:val="24"/>
      <w:szCs w:val="20"/>
      <w:lang w:eastAsia="ru-RU"/>
    </w:rPr>
  </w:style>
  <w:style w:type="character" w:customStyle="1" w:styleId="a7">
    <w:name w:val="Основной текст с отступом Знак"/>
    <w:basedOn w:val="a0"/>
    <w:link w:val="a6"/>
    <w:rsid w:val="00BC52DB"/>
    <w:rPr>
      <w:rFonts w:ascii="Times/Kazakh" w:eastAsia="Times New Roman" w:hAnsi="Times/Kazakh" w:cs="Times New Roman"/>
      <w:b/>
      <w:sz w:val="24"/>
      <w:szCs w:val="20"/>
      <w:lang w:eastAsia="ru-RU"/>
    </w:rPr>
  </w:style>
  <w:style w:type="paragraph" w:styleId="2">
    <w:name w:val="Body Text 2"/>
    <w:basedOn w:val="a"/>
    <w:link w:val="20"/>
    <w:rsid w:val="00BC52DB"/>
    <w:pPr>
      <w:spacing w:line="288" w:lineRule="auto"/>
      <w:jc w:val="center"/>
    </w:pPr>
    <w:rPr>
      <w:rFonts w:ascii="Times Kaz" w:eastAsia="Times New Roman" w:hAnsi="Times Kaz" w:cs="Times New Roman"/>
      <w:b/>
      <w:szCs w:val="20"/>
      <w:lang w:val="ca-ES" w:eastAsia="ru-RU"/>
    </w:rPr>
  </w:style>
  <w:style w:type="character" w:customStyle="1" w:styleId="20">
    <w:name w:val="Основной текст 2 Знак"/>
    <w:basedOn w:val="a0"/>
    <w:link w:val="2"/>
    <w:rsid w:val="00BC52DB"/>
    <w:rPr>
      <w:rFonts w:ascii="Times Kaz" w:eastAsia="Times New Roman" w:hAnsi="Times Kaz" w:cs="Times New Roman"/>
      <w:b/>
      <w:sz w:val="28"/>
      <w:szCs w:val="20"/>
      <w:lang w:val="ca-ES" w:eastAsia="ru-RU"/>
    </w:rPr>
  </w:style>
  <w:style w:type="paragraph" w:styleId="21">
    <w:name w:val="Body Text Indent 2"/>
    <w:basedOn w:val="a"/>
    <w:link w:val="22"/>
    <w:rsid w:val="00BC52DB"/>
    <w:pPr>
      <w:ind w:left="360"/>
      <w:jc w:val="both"/>
    </w:pPr>
    <w:rPr>
      <w:rFonts w:ascii="Times New Roman KZ" w:eastAsia="Times New Roman" w:hAnsi="Times New Roman KZ" w:cs="Times New Roman"/>
      <w:szCs w:val="20"/>
      <w:lang w:val="kk-KZ" w:eastAsia="ru-RU"/>
    </w:rPr>
  </w:style>
  <w:style w:type="character" w:customStyle="1" w:styleId="22">
    <w:name w:val="Основной текст с отступом 2 Знак"/>
    <w:basedOn w:val="a0"/>
    <w:link w:val="21"/>
    <w:rsid w:val="00BC52DB"/>
    <w:rPr>
      <w:rFonts w:ascii="Times New Roman KZ" w:eastAsia="Times New Roman" w:hAnsi="Times New Roman KZ" w:cs="Times New Roman"/>
      <w:sz w:val="28"/>
      <w:szCs w:val="20"/>
      <w:lang w:val="kk-KZ" w:eastAsia="ru-RU"/>
    </w:rPr>
  </w:style>
  <w:style w:type="paragraph" w:styleId="3">
    <w:name w:val="Body Text Indent 3"/>
    <w:basedOn w:val="a"/>
    <w:link w:val="30"/>
    <w:rsid w:val="00BC52DB"/>
    <w:pPr>
      <w:ind w:firstLine="360"/>
      <w:jc w:val="both"/>
    </w:pPr>
    <w:rPr>
      <w:rFonts w:ascii="Times New Roman KZ" w:eastAsia="Times New Roman" w:hAnsi="Times New Roman KZ" w:cs="Times New Roman"/>
      <w:szCs w:val="20"/>
      <w:lang w:val="kk-KZ" w:eastAsia="ru-RU"/>
    </w:rPr>
  </w:style>
  <w:style w:type="character" w:customStyle="1" w:styleId="30">
    <w:name w:val="Основной текст с отступом 3 Знак"/>
    <w:basedOn w:val="a0"/>
    <w:link w:val="3"/>
    <w:rsid w:val="00BC52DB"/>
    <w:rPr>
      <w:rFonts w:ascii="Times New Roman KZ" w:eastAsia="Times New Roman" w:hAnsi="Times New Roman KZ" w:cs="Times New Roman"/>
      <w:sz w:val="28"/>
      <w:szCs w:val="20"/>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hyperlink" Target="https://urait.ru/bcode/451639" TargetMode="External"/><Relationship Id="rId3" Type="http://schemas.openxmlformats.org/officeDocument/2006/relationships/settings" Target="settings.xml"/><Relationship Id="rId21" Type="http://schemas.openxmlformats.org/officeDocument/2006/relationships/hyperlink" Target="https://www.labirint.ru/pubhouse/3851/" TargetMode="Externa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hyperlink" Target="https://urait.ru/bcode/44857" TargetMode="Externa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hyperlink" Target="https://urait.ru/bcode/451013"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hyperlink" Target="https://e.lanbook.com/book/119320" TargetMode="External"/><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hyperlink" Target="https://e.lanbook.com/book/101985" TargetMode="External"/><Relationship Id="rId28" Type="http://schemas.openxmlformats.org/officeDocument/2006/relationships/hyperlink" Target="https://urait.ru/bcode/451639" TargetMode="Externa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hyperlink" Target="https://e.lanbook.com/book/92410" TargetMode="External"/><Relationship Id="rId27" Type="http://schemas.openxmlformats.org/officeDocument/2006/relationships/hyperlink" Target="https://urait.ru/bcode/453295" TargetMode="External"/><Relationship Id="rId30"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2024-08-27T19:23:00Z</dcterms:created>
  <dcterms:modified xsi:type="dcterms:W3CDTF">2024-08-27T20:49:00Z</dcterms:modified>
</cp:coreProperties>
</file>