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F09FD" w14:textId="77777777" w:rsidR="004678CF" w:rsidRPr="006272DB" w:rsidRDefault="004678CF" w:rsidP="004678CF">
      <w:pPr>
        <w:spacing w:after="0" w:line="240" w:lineRule="auto"/>
        <w:jc w:val="center"/>
        <w:rPr>
          <w:rFonts w:ascii="Times New Roman" w:hAnsi="Times New Roman" w:cs="Times New Roman"/>
          <w:b/>
          <w:bCs/>
          <w:i/>
          <w:iCs/>
          <w:sz w:val="28"/>
          <w:szCs w:val="28"/>
          <w:lang w:val="kk-KZ"/>
        </w:rPr>
      </w:pPr>
      <w:r w:rsidRPr="006272DB">
        <w:rPr>
          <w:rFonts w:ascii="Times New Roman" w:hAnsi="Times New Roman" w:cs="Times New Roman"/>
          <w:b/>
          <w:i/>
          <w:iCs/>
          <w:sz w:val="28"/>
          <w:szCs w:val="28"/>
          <w:lang w:val="kk-KZ"/>
        </w:rPr>
        <w:t xml:space="preserve">№7 Тақырып: </w:t>
      </w:r>
      <w:r w:rsidRPr="006272DB">
        <w:rPr>
          <w:rFonts w:ascii="Times New Roman" w:hAnsi="Times New Roman" w:cs="Times New Roman"/>
          <w:b/>
          <w:bCs/>
          <w:i/>
          <w:iCs/>
          <w:sz w:val="28"/>
          <w:szCs w:val="28"/>
          <w:lang w:val="kk-KZ"/>
        </w:rPr>
        <w:t xml:space="preserve">Конструктивті көзқарас. Тарихи кезеңдер: архитектура, фото және қолданбалы өнер саласындағы көріністер. Ж.Пиаже және Дж. Келли. </w:t>
      </w:r>
    </w:p>
    <w:p w14:paraId="487F0A8C" w14:textId="77777777" w:rsidR="004678CF" w:rsidRPr="006272DB" w:rsidRDefault="004678CF" w:rsidP="004678CF">
      <w:pPr>
        <w:pStyle w:val="a3"/>
        <w:numPr>
          <w:ilvl w:val="0"/>
          <w:numId w:val="2"/>
        </w:numPr>
        <w:spacing w:after="0" w:line="240" w:lineRule="auto"/>
        <w:jc w:val="both"/>
        <w:rPr>
          <w:rFonts w:ascii="Times New Roman" w:hAnsi="Times New Roman" w:cs="Times New Roman"/>
          <w:b/>
          <w:bCs/>
          <w:i/>
          <w:iCs/>
          <w:sz w:val="28"/>
          <w:szCs w:val="28"/>
          <w:lang w:val="kk-KZ"/>
        </w:rPr>
      </w:pPr>
      <w:r w:rsidRPr="006272DB">
        <w:rPr>
          <w:rFonts w:ascii="Times New Roman" w:hAnsi="Times New Roman" w:cs="Times New Roman"/>
          <w:b/>
          <w:bCs/>
          <w:i/>
          <w:iCs/>
          <w:sz w:val="28"/>
          <w:szCs w:val="28"/>
          <w:lang w:val="kk-KZ"/>
        </w:rPr>
        <w:t>Әлеуметтік мәселелерді зерттеудегі конструктивті көзқарас.</w:t>
      </w:r>
    </w:p>
    <w:p w14:paraId="4CC47C51" w14:textId="77777777" w:rsidR="004678CF" w:rsidRPr="006272DB" w:rsidRDefault="004678CF" w:rsidP="004678CF">
      <w:pPr>
        <w:pStyle w:val="a3"/>
        <w:numPr>
          <w:ilvl w:val="0"/>
          <w:numId w:val="2"/>
        </w:numPr>
        <w:spacing w:after="0" w:line="240" w:lineRule="auto"/>
        <w:jc w:val="both"/>
        <w:rPr>
          <w:rFonts w:ascii="Times New Roman" w:hAnsi="Times New Roman" w:cs="Times New Roman"/>
          <w:b/>
          <w:bCs/>
          <w:i/>
          <w:iCs/>
          <w:sz w:val="28"/>
          <w:szCs w:val="28"/>
          <w:lang w:val="kk-KZ"/>
        </w:rPr>
      </w:pPr>
      <w:r w:rsidRPr="006272DB">
        <w:rPr>
          <w:rFonts w:ascii="Times New Roman" w:hAnsi="Times New Roman" w:cs="Times New Roman"/>
          <w:b/>
          <w:bCs/>
          <w:i/>
          <w:iCs/>
          <w:sz w:val="28"/>
          <w:szCs w:val="28"/>
          <w:lang w:val="kk-KZ"/>
        </w:rPr>
        <w:t>Әлеуметтік ғылымдардағы конструктивизмнің маңызы.</w:t>
      </w:r>
    </w:p>
    <w:p w14:paraId="28E21900" w14:textId="77777777" w:rsidR="004678CF" w:rsidRPr="006272DB" w:rsidRDefault="004678CF" w:rsidP="004678CF">
      <w:pPr>
        <w:pStyle w:val="a3"/>
        <w:numPr>
          <w:ilvl w:val="0"/>
          <w:numId w:val="2"/>
        </w:numPr>
        <w:spacing w:after="0" w:line="240" w:lineRule="auto"/>
        <w:jc w:val="both"/>
        <w:rPr>
          <w:rFonts w:ascii="Times New Roman" w:hAnsi="Times New Roman" w:cs="Times New Roman"/>
          <w:b/>
          <w:bCs/>
          <w:i/>
          <w:iCs/>
          <w:sz w:val="28"/>
          <w:szCs w:val="28"/>
          <w:lang w:val="kk-KZ"/>
        </w:rPr>
      </w:pPr>
      <w:r w:rsidRPr="006272DB">
        <w:rPr>
          <w:rFonts w:ascii="Times New Roman" w:hAnsi="Times New Roman" w:cs="Times New Roman"/>
          <w:b/>
          <w:bCs/>
          <w:i/>
          <w:iCs/>
          <w:sz w:val="28"/>
          <w:szCs w:val="28"/>
          <w:lang w:val="kk-KZ"/>
        </w:rPr>
        <w:t xml:space="preserve">Дж.Пиаже мен Дж.Келлидің теорияларына қысқаша кіріспе. </w:t>
      </w:r>
    </w:p>
    <w:p w14:paraId="04E5EC38" w14:textId="77777777" w:rsidR="004678CF" w:rsidRPr="0030751C" w:rsidRDefault="004678CF" w:rsidP="004678CF">
      <w:pPr>
        <w:spacing w:after="0" w:line="240" w:lineRule="auto"/>
        <w:jc w:val="center"/>
        <w:rPr>
          <w:rFonts w:ascii="Times New Roman" w:hAnsi="Times New Roman" w:cs="Times New Roman"/>
          <w:b/>
          <w:sz w:val="28"/>
          <w:szCs w:val="28"/>
          <w:lang w:val="kk-KZ"/>
        </w:rPr>
      </w:pPr>
    </w:p>
    <w:p w14:paraId="03A3E44F"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p>
    <w:p w14:paraId="417A5482"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мәселелерді зерттеудегі конструктивті көзқарас проблемалардың қоғамда қалай қалыптасып, қабылданатынына және қабылданатынына назар аударады, әлеуметтік проблемаларды тудырудағы әлеуметтік процестердің рөлін атап көрсетеді. Бұл тәсіл әртүрлі әлеуметтік топтардың, ұйымдардың және бұқаралық ақпарат құралдарының белгілі бір мәселелерді қоғамның араласуын талап ететін мәселелер ретінде қалай құрастыратынын зерттейді.</w:t>
      </w:r>
    </w:p>
    <w:p w14:paraId="0D08E6B5"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sz w:val="28"/>
          <w:szCs w:val="28"/>
          <w:lang w:val="kk-KZ"/>
        </w:rPr>
        <w:t>Конструктивті көзқарас</w:t>
      </w:r>
      <w:r w:rsidRPr="0030751C">
        <w:rPr>
          <w:rFonts w:ascii="Times New Roman" w:hAnsi="Times New Roman" w:cs="Times New Roman"/>
          <w:bCs/>
          <w:sz w:val="28"/>
          <w:szCs w:val="28"/>
          <w:lang w:val="kk-KZ"/>
        </w:rPr>
        <w:t>тың негізгі белгілері:</w:t>
      </w:r>
    </w:p>
    <w:p w14:paraId="29875B50" w14:textId="77777777" w:rsidR="004678CF" w:rsidRPr="0030751C" w:rsidRDefault="004678CF" w:rsidP="004678CF">
      <w:pPr>
        <w:spacing w:after="0" w:line="240" w:lineRule="auto"/>
        <w:ind w:firstLine="360"/>
        <w:jc w:val="both"/>
        <w:rPr>
          <w:rFonts w:ascii="Times New Roman" w:hAnsi="Times New Roman" w:cs="Times New Roman"/>
          <w:bCs/>
          <w:i/>
          <w:iCs/>
          <w:sz w:val="28"/>
          <w:szCs w:val="28"/>
          <w:lang w:val="kk-KZ"/>
        </w:rPr>
      </w:pPr>
      <w:r w:rsidRPr="0030751C">
        <w:rPr>
          <w:rFonts w:ascii="Times New Roman" w:hAnsi="Times New Roman" w:cs="Times New Roman"/>
          <w:bCs/>
          <w:i/>
          <w:iCs/>
          <w:sz w:val="28"/>
          <w:szCs w:val="28"/>
          <w:lang w:val="kk-KZ"/>
        </w:rPr>
        <w:t>Шындықтың әлеуметтік құрылысы:</w:t>
      </w:r>
    </w:p>
    <w:p w14:paraId="48C6D052"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Мәселелер объективті түрде болмайды, бірақ әлеуметтік өзара әрекеттесу процесінде жасалады. Кейбір құбылыстар қоғамда, бұқаралық ақпарат құралдарында немесе саяси элита арасында талқылана бастағанда «проблема» мәртебесіне ие болады.</w:t>
      </w:r>
    </w:p>
    <w:p w14:paraId="0E32C5D7"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Әлеуметтік мәселелер мәдени және әлеуметтік факторлардың өнімі ретінде қарастырылады, оларды өзгермелі және уақыт пен орынға тәуелді етеді.</w:t>
      </w:r>
    </w:p>
    <w:p w14:paraId="4CDC79BC" w14:textId="77777777" w:rsidR="004678CF" w:rsidRPr="0030751C" w:rsidRDefault="004678CF" w:rsidP="004678CF">
      <w:pPr>
        <w:spacing w:after="0" w:line="240" w:lineRule="auto"/>
        <w:ind w:firstLine="360"/>
        <w:jc w:val="both"/>
        <w:rPr>
          <w:rFonts w:ascii="Times New Roman" w:hAnsi="Times New Roman" w:cs="Times New Roman"/>
          <w:bCs/>
          <w:i/>
          <w:iCs/>
          <w:sz w:val="28"/>
          <w:szCs w:val="28"/>
          <w:lang w:val="kk-KZ"/>
        </w:rPr>
      </w:pPr>
      <w:r w:rsidRPr="0030751C">
        <w:rPr>
          <w:rFonts w:ascii="Times New Roman" w:hAnsi="Times New Roman" w:cs="Times New Roman"/>
          <w:bCs/>
          <w:i/>
          <w:iCs/>
          <w:sz w:val="28"/>
          <w:szCs w:val="28"/>
          <w:lang w:val="kk-KZ"/>
        </w:rPr>
        <w:t xml:space="preserve">Құрылыстағы акторлердің рөлі. </w:t>
      </w:r>
    </w:p>
    <w:p w14:paraId="4136F6B7"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проблемаларды тудыруға қатысатын негізгі субъектілер:</w:t>
      </w:r>
    </w:p>
    <w:p w14:paraId="74A3A704"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Белгілі бір тақырыптарды көрсететін, олардың маңыздылығын арттыратын бұқаралық ақпарат құралдары.</w:t>
      </w:r>
    </w:p>
    <w:p w14:paraId="454B2ACE"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Мәселені талқылауға бастамашы бола алатын саясаткерлер мен белсенділер.</w:t>
      </w:r>
    </w:p>
    <w:p w14:paraId="6FB5FF78"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Зерттеулері мәселеге заңдылық беретін ғылыми сарапшылар.</w:t>
      </w:r>
    </w:p>
    <w:p w14:paraId="3416883E"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Бұл акторлер қоғамдық қабылдауға әсер ететін мәселелер қамтылатын «кадрларды» немесе шеңберлерді құрайды.</w:t>
      </w:r>
    </w:p>
    <w:p w14:paraId="5F7590DB" w14:textId="77777777" w:rsidR="004678CF" w:rsidRPr="0030751C" w:rsidRDefault="004678CF" w:rsidP="004678CF">
      <w:pPr>
        <w:spacing w:after="0" w:line="240" w:lineRule="auto"/>
        <w:ind w:firstLine="360"/>
        <w:jc w:val="both"/>
        <w:rPr>
          <w:rFonts w:ascii="Times New Roman" w:hAnsi="Times New Roman" w:cs="Times New Roman"/>
          <w:bCs/>
          <w:i/>
          <w:iCs/>
          <w:sz w:val="28"/>
          <w:szCs w:val="28"/>
          <w:lang w:val="kk-KZ"/>
        </w:rPr>
      </w:pPr>
      <w:r w:rsidRPr="0030751C">
        <w:rPr>
          <w:rFonts w:ascii="Times New Roman" w:hAnsi="Times New Roman" w:cs="Times New Roman"/>
          <w:bCs/>
          <w:i/>
          <w:iCs/>
          <w:sz w:val="28"/>
          <w:szCs w:val="28"/>
          <w:lang w:val="kk-KZ"/>
        </w:rPr>
        <w:t>Әлеуметтік мәселелерді құру кезеңдері:</w:t>
      </w:r>
    </w:p>
    <w:p w14:paraId="3C4315B3"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i/>
          <w:iCs/>
          <w:sz w:val="28"/>
          <w:szCs w:val="28"/>
          <w:lang w:val="kk-KZ"/>
        </w:rPr>
        <w:t>Бастама:</w:t>
      </w:r>
      <w:r w:rsidRPr="0030751C">
        <w:rPr>
          <w:rFonts w:ascii="Times New Roman" w:hAnsi="Times New Roman" w:cs="Times New Roman"/>
          <w:bCs/>
          <w:sz w:val="28"/>
          <w:szCs w:val="28"/>
          <w:lang w:val="kk-KZ"/>
        </w:rPr>
        <w:t xml:space="preserve"> Белгілі бір топ қауіп немесе әділетсіздік бар деп мәлімдегенде мәселе туындайды.</w:t>
      </w:r>
    </w:p>
    <w:p w14:paraId="74A43C55"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i/>
          <w:iCs/>
          <w:sz w:val="28"/>
          <w:szCs w:val="28"/>
          <w:lang w:val="kk-KZ"/>
        </w:rPr>
        <w:t>Күшейту:</w:t>
      </w:r>
      <w:r w:rsidRPr="0030751C">
        <w:rPr>
          <w:rFonts w:ascii="Times New Roman" w:hAnsi="Times New Roman" w:cs="Times New Roman"/>
          <w:bCs/>
          <w:sz w:val="28"/>
          <w:szCs w:val="28"/>
          <w:lang w:val="kk-KZ"/>
        </w:rPr>
        <w:t xml:space="preserve"> мәселеге бұқаралық ақпарат құралдары немесе әлеуметтік қозғалыстар арқылы көбірек назар аударылады, бұл оны заңдастыруға көмектеседі.</w:t>
      </w:r>
    </w:p>
    <w:p w14:paraId="5BAB6D95"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i/>
          <w:iCs/>
          <w:sz w:val="28"/>
          <w:szCs w:val="28"/>
          <w:lang w:val="kk-KZ"/>
        </w:rPr>
        <w:t>Заңдастыру:</w:t>
      </w:r>
      <w:r w:rsidRPr="0030751C">
        <w:rPr>
          <w:rFonts w:ascii="Times New Roman" w:hAnsi="Times New Roman" w:cs="Times New Roman"/>
          <w:bCs/>
          <w:sz w:val="28"/>
          <w:szCs w:val="28"/>
          <w:lang w:val="kk-KZ"/>
        </w:rPr>
        <w:t xml:space="preserve"> Проблеманы ресми институттар (үкімет, сарапшылар) мойындайды.</w:t>
      </w:r>
    </w:p>
    <w:p w14:paraId="5A97CBC3"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i/>
          <w:iCs/>
          <w:sz w:val="28"/>
          <w:szCs w:val="28"/>
          <w:lang w:val="kk-KZ"/>
        </w:rPr>
        <w:t>Институционализация:</w:t>
      </w:r>
      <w:r w:rsidRPr="0030751C">
        <w:rPr>
          <w:rFonts w:ascii="Times New Roman" w:hAnsi="Times New Roman" w:cs="Times New Roman"/>
          <w:bCs/>
          <w:sz w:val="28"/>
          <w:szCs w:val="28"/>
          <w:lang w:val="kk-KZ"/>
        </w:rPr>
        <w:t xml:space="preserve"> Мәселе саяси және әлеуметтік күн тәртібінің бір бөлігіне айналады және шешімдер (заңдар немесе бағдарламалар сияқты) әзірлене бастайды.</w:t>
      </w:r>
    </w:p>
    <w:p w14:paraId="0C70E17E"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lastRenderedPageBreak/>
        <w:t>Әлеуметтік мәселелер құрылысына мысалдар, моральдық дүрбелең: Мәселені, қылмыс немесе есірткі төңірегіндегі «моральдық дүрбелеңдер» сияқты бұқаралық ақпарат құралдары мен белсенділер арқылы асыра көрсетуге немесе драмалауға болады. Қоршаған ортаны қорғау мәселелері: Климаттың өзгеруі және қоршаған ортаны қорғау мәселелері әртүрлі елдердегі осы мәселелерді қабылдаудағы әртүрлілікке қарамастан, белсенділер мен ғалымдар оларды әлем үшін маңызды мәселелер ретінде қалай құра алғанының мысалдары болып табылады.</w:t>
      </w:r>
    </w:p>
    <w:p w14:paraId="61875698"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Конструктивизм - бұл адамдардың өзара әрекеттесуі арқылы әлеуметтік шындық пен әлеуметтік құбылыстардың қалай құрылатынына және сақталуына бағытталған көзқарас. Қоғамды қалыптасқан нормалар мен институттары бар статикалық құрылым ретінде қарастыратын дәстүрлі теориялардан айырмашылығы, конструктивизм шындықты жеке адамдар мен топтардың тұрақты әлеуметтік құрылысы мен түсіндіруінің нәтижесі деп санайды.</w:t>
      </w:r>
    </w:p>
    <w:p w14:paraId="2011EB6C"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Әлеуметтанудағы </w:t>
      </w:r>
      <w:r w:rsidRPr="0030751C">
        <w:rPr>
          <w:rFonts w:ascii="Times New Roman" w:hAnsi="Times New Roman" w:cs="Times New Roman"/>
          <w:sz w:val="28"/>
          <w:szCs w:val="28"/>
          <w:lang w:val="kk-KZ"/>
        </w:rPr>
        <w:t>конструктивті көзқарас</w:t>
      </w:r>
      <w:r w:rsidRPr="0030751C">
        <w:rPr>
          <w:rFonts w:ascii="Times New Roman" w:hAnsi="Times New Roman" w:cs="Times New Roman"/>
          <w:bCs/>
          <w:sz w:val="28"/>
          <w:szCs w:val="28"/>
          <w:lang w:val="kk-KZ"/>
        </w:rPr>
        <w:t xml:space="preserve"> жеке адамдар мен топтардың әлеуметтік құрылымдар мен институттарды олардың әрекеттері мен өзара әрекеттесуі арқылы қалай құратынын және қолдайтынын талдауға бағытталған. Бұл көзқарас адамның әлеуметтік тәртіпті құруға қатысуының маңыздылығын көрсетеді және әлеуметтік шындық ұжымдық әрекеттер мен түсіндірулердің нәтижесі екенін мойындайды.</w:t>
      </w:r>
    </w:p>
    <w:p w14:paraId="6A815EC8" w14:textId="77777777" w:rsidR="004678CF" w:rsidRPr="0030751C" w:rsidRDefault="004678CF" w:rsidP="004678CF">
      <w:pPr>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Әлеуметтанудағы </w:t>
      </w:r>
      <w:r w:rsidRPr="0030751C">
        <w:rPr>
          <w:rFonts w:ascii="Times New Roman" w:hAnsi="Times New Roman" w:cs="Times New Roman"/>
          <w:sz w:val="28"/>
          <w:szCs w:val="28"/>
          <w:lang w:val="kk-KZ"/>
        </w:rPr>
        <w:t>конструктивті көзқарас</w:t>
      </w:r>
      <w:r w:rsidRPr="0030751C">
        <w:rPr>
          <w:rFonts w:ascii="Times New Roman" w:hAnsi="Times New Roman" w:cs="Times New Roman"/>
          <w:bCs/>
          <w:sz w:val="28"/>
          <w:szCs w:val="28"/>
          <w:lang w:val="kk-KZ"/>
        </w:rPr>
        <w:t xml:space="preserve">тың негізгі принциптеріне мыналар жатады: шындықтың әлеуметтік құрылысы,  субъектілердің белсенді қатысуы,  интерпретациялық қызмет, рефлексивтілік. </w:t>
      </w:r>
    </w:p>
    <w:p w14:paraId="001E029D"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Жан Пиаже мен Джордж Келлидің әлеуметтанудағы конструктивті көзқарасы олардың адамның ойлауы мен қабылдауын түсінуімен байланысты, мұнда негізгі мәселе - білімді құруға және әлемді түсіндіруге тұлғаның белсенді қатысуы.</w:t>
      </w:r>
    </w:p>
    <w:p w14:paraId="1A57005A"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Жан Пиаже балалардың когнитивті дамуын зерттеген швейцариялық психолог болды. Оның конструктивизм теориясы адамдардың қоршаған ортамен белсенді әрекеттесу арқылы әлем туралы түсінігін қалай құрастыратынын атап көрсетеді. Пиаженің әлеуметтануға қатысты негізгі идеялары:</w:t>
      </w:r>
    </w:p>
    <w:p w14:paraId="16B542D5"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Когнитивті даму кезеңдері: Пиаже балалардың әлеуметтік және физикалық құбылыстарды қалай түсінетінін анықтайтын когнитивті дамудың төрт кезеңін (сенсормоторлық, операция алдындағы, нақты операциялық және ресми операциялық) ұсынды.</w:t>
      </w:r>
    </w:p>
    <w:p w14:paraId="42D1A7D2"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Білімнің белсенді құрылысы: Пиаженің пікірінше, индивидтер сыртқы әлемнен ақпаратты пассивті түрде қабылдамайды, бірақ шындықтың өзіндік үлгілерін құра отырып, оны белсенді түрде өңдейді. Бұл әлеуметтану үшін маңызды, өйткені адамдар әлеуметтік нормалар мен рөлдер туралы түсінігін үнемі қайта құрылымдап отырады.</w:t>
      </w:r>
    </w:p>
    <w:p w14:paraId="00200967"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Американдық психолог Джордж Келли өзінің «тұлға конструкциялары» теориясымен танымал, оның да конструктивистік негізі бар. Әлеуметтануда </w:t>
      </w:r>
      <w:r w:rsidRPr="0030751C">
        <w:rPr>
          <w:rFonts w:ascii="Times New Roman" w:hAnsi="Times New Roman" w:cs="Times New Roman"/>
          <w:bCs/>
          <w:sz w:val="28"/>
          <w:szCs w:val="28"/>
          <w:lang w:val="kk-KZ"/>
        </w:rPr>
        <w:lastRenderedPageBreak/>
        <w:t>бұл теория адамдардың жеке құрылымдарға негізделген әлеуметтік шындықты қалай түсіндіретінін және болжайтынын атап көрсетеді:</w:t>
      </w:r>
    </w:p>
    <w:p w14:paraId="68155F80"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Жеке құрылымдар. Келлидің пікірінше, адамдар әлемді түсінуге және болжауға көмектесетін жүйелерді - әртүрлі категорияларды жасайды. Бұл конструкциялар жеке тәжірибе негізінде қалыптасады және адамға оқиғаларды түсіндіруге және қоғаммен қарым-қатынас жасауға мүмкіндік береді.</w:t>
      </w:r>
    </w:p>
    <w:p w14:paraId="16FD9C5A"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Әлеуметтік шындықты белсенді қабылдау: Индивидтер әлемге реакция жасап қана қоймайды, сонымен қатар оны өз конструкцияларының призмасы арқылы белсенді түрде түсіндіреді. Социологиялық контексте бұл әлеуметтік шындық субъективті және әрбір қатысушының интерпретациясына байланысты екенін білдіреді.</w:t>
      </w:r>
    </w:p>
    <w:p w14:paraId="1A63EB4F" w14:textId="77777777" w:rsidR="004678CF" w:rsidRPr="0030751C" w:rsidRDefault="004678CF" w:rsidP="004678CF">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Осылайша, Пиаженің де, Келлидің де конструктивті тәсілдері әлеуметтік шындық туралы білім мен түсінуді құрудағы жеке тұлғаның белсенді рөлін атап көрсетеді. Бұл теориялар дүниені субъективті қабылдаудың маңыздылығын және оның әлеуметтік мінез-құлыққа ықпалын атап көрсетеді.</w:t>
      </w:r>
    </w:p>
    <w:p w14:paraId="0646FB89" w14:textId="77777777" w:rsidR="004678CF" w:rsidRPr="0030751C" w:rsidRDefault="004678CF" w:rsidP="004678CF">
      <w:pPr>
        <w:shd w:val="clear" w:color="auto" w:fill="FFFFFF"/>
        <w:spacing w:before="120" w:after="120" w:line="240" w:lineRule="auto"/>
        <w:ind w:firstLine="360"/>
        <w:rPr>
          <w:rFonts w:ascii="Times New Roman" w:hAnsi="Times New Roman" w:cs="Times New Roman"/>
          <w:bCs/>
          <w:sz w:val="28"/>
          <w:szCs w:val="28"/>
          <w:lang w:val="kk-KZ"/>
        </w:rPr>
      </w:pPr>
    </w:p>
    <w:p w14:paraId="6C2C7555" w14:textId="77777777" w:rsidR="004678CF" w:rsidRPr="0030751C" w:rsidRDefault="004678CF" w:rsidP="004678CF">
      <w:pPr>
        <w:shd w:val="clear" w:color="auto" w:fill="FFFFFF"/>
        <w:spacing w:before="120" w:after="120" w:line="240" w:lineRule="auto"/>
        <w:ind w:firstLine="360"/>
        <w:rPr>
          <w:rFonts w:ascii="Times New Roman" w:eastAsia="Times New Roman" w:hAnsi="Times New Roman" w:cs="Times New Roman"/>
          <w:b/>
          <w:color w:val="auto"/>
          <w:sz w:val="28"/>
          <w:szCs w:val="28"/>
          <w:lang w:val="kk-KZ"/>
        </w:rPr>
      </w:pPr>
      <w:r w:rsidRPr="0030751C">
        <w:rPr>
          <w:rFonts w:ascii="Times New Roman" w:eastAsia="Times New Roman" w:hAnsi="Times New Roman" w:cs="Times New Roman"/>
          <w:b/>
          <w:color w:val="auto"/>
          <w:sz w:val="28"/>
          <w:szCs w:val="28"/>
          <w:lang w:val="kk-KZ"/>
        </w:rPr>
        <w:t>Бақылау сұрақтары:</w:t>
      </w:r>
    </w:p>
    <w:p w14:paraId="009E316C" w14:textId="77777777" w:rsidR="004678CF" w:rsidRPr="0030751C" w:rsidRDefault="004678CF" w:rsidP="004678CF">
      <w:pPr>
        <w:pStyle w:val="a3"/>
        <w:numPr>
          <w:ilvl w:val="0"/>
          <w:numId w:val="3"/>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Пиаже теориясының әлеуметтануда қолданылуы: </w:t>
      </w:r>
    </w:p>
    <w:p w14:paraId="4FDAB34E" w14:textId="77777777" w:rsidR="004678CF" w:rsidRPr="0030751C" w:rsidRDefault="004678CF" w:rsidP="004678CF">
      <w:pPr>
        <w:pStyle w:val="a3"/>
        <w:numPr>
          <w:ilvl w:val="0"/>
          <w:numId w:val="4"/>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Жеке адамдар әлеуметтік нормаларды қалай түсінеді.</w:t>
      </w:r>
    </w:p>
    <w:p w14:paraId="141DA496" w14:textId="77777777" w:rsidR="004678CF" w:rsidRPr="0030751C" w:rsidRDefault="004678CF" w:rsidP="004678CF">
      <w:pPr>
        <w:pStyle w:val="a3"/>
        <w:numPr>
          <w:ilvl w:val="0"/>
          <w:numId w:val="4"/>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Когнитивті дамудың әлеуметтік бейімделуге әсері.</w:t>
      </w:r>
    </w:p>
    <w:p w14:paraId="503FC6FD" w14:textId="77777777" w:rsidR="004678CF" w:rsidRPr="0030751C" w:rsidRDefault="004678CF" w:rsidP="004678CF">
      <w:pPr>
        <w:pStyle w:val="a3"/>
        <w:numPr>
          <w:ilvl w:val="0"/>
          <w:numId w:val="3"/>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Келли теориясының әлеуметтануда қолданылуы:</w:t>
      </w:r>
    </w:p>
    <w:p w14:paraId="39C1B01A" w14:textId="77777777" w:rsidR="004678CF" w:rsidRPr="0030751C" w:rsidRDefault="004678CF" w:rsidP="004678CF">
      <w:pPr>
        <w:pStyle w:val="a3"/>
        <w:numPr>
          <w:ilvl w:val="0"/>
          <w:numId w:val="4"/>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Жеке адамдар өздерінің құрылымдары арқылы әлеуметтік шындықты қалай түсіндіреді.</w:t>
      </w:r>
    </w:p>
    <w:p w14:paraId="568DA744" w14:textId="77777777" w:rsidR="004678CF" w:rsidRPr="0030751C" w:rsidRDefault="004678CF" w:rsidP="004678CF">
      <w:pPr>
        <w:pStyle w:val="a3"/>
        <w:numPr>
          <w:ilvl w:val="0"/>
          <w:numId w:val="4"/>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Конструкциялардың әлеуметтік өзара әрекеттесуге әсері. </w:t>
      </w:r>
    </w:p>
    <w:p w14:paraId="1356C308" w14:textId="77777777" w:rsidR="004678CF" w:rsidRPr="0030751C" w:rsidRDefault="004678CF" w:rsidP="004678CF">
      <w:pPr>
        <w:shd w:val="clear" w:color="auto" w:fill="FFFFFF"/>
        <w:spacing w:before="120" w:after="120" w:line="240" w:lineRule="auto"/>
        <w:ind w:firstLine="360"/>
        <w:rPr>
          <w:rFonts w:ascii="Times New Roman" w:eastAsia="Times New Roman" w:hAnsi="Times New Roman" w:cs="Times New Roman"/>
          <w:b/>
          <w:color w:val="auto"/>
          <w:sz w:val="28"/>
          <w:szCs w:val="28"/>
          <w:lang w:val="kk-KZ"/>
        </w:rPr>
      </w:pPr>
    </w:p>
    <w:p w14:paraId="0284CFE5" w14:textId="77777777" w:rsidR="004678CF" w:rsidRPr="0030751C" w:rsidRDefault="004678CF" w:rsidP="004678CF">
      <w:pPr>
        <w:ind w:firstLine="360"/>
        <w:rPr>
          <w:rFonts w:ascii="Times New Roman" w:eastAsia="Times New Roman" w:hAnsi="Times New Roman" w:cs="Times New Roman"/>
          <w:b/>
          <w:color w:val="auto"/>
          <w:sz w:val="28"/>
          <w:szCs w:val="28"/>
          <w:lang w:val="kk-KZ"/>
        </w:rPr>
      </w:pPr>
      <w:r w:rsidRPr="0030751C">
        <w:rPr>
          <w:rFonts w:ascii="Times New Roman" w:eastAsia="Times New Roman" w:hAnsi="Times New Roman" w:cs="Times New Roman"/>
          <w:b/>
          <w:color w:val="auto"/>
          <w:sz w:val="28"/>
          <w:szCs w:val="28"/>
          <w:lang w:val="kk-KZ"/>
        </w:rPr>
        <w:t>Әдебиеттер</w:t>
      </w:r>
    </w:p>
    <w:p w14:paraId="3C282A55" w14:textId="77777777" w:rsidR="004678CF" w:rsidRPr="0030751C" w:rsidRDefault="004678CF" w:rsidP="004678CF">
      <w:pPr>
        <w:pStyle w:val="a3"/>
        <w:numPr>
          <w:ilvl w:val="0"/>
          <w:numId w:val="1"/>
        </w:numPr>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rPr>
        <w:t xml:space="preserve">Новые социологии / Пер. с фр. </w:t>
      </w:r>
      <w:proofErr w:type="gramStart"/>
      <w:r w:rsidRPr="0030751C">
        <w:rPr>
          <w:rFonts w:ascii="Times New Roman" w:eastAsia="Times New Roman" w:hAnsi="Times New Roman" w:cs="Times New Roman"/>
          <w:color w:val="auto"/>
          <w:sz w:val="28"/>
          <w:szCs w:val="28"/>
        </w:rPr>
        <w:t>Е.Д.</w:t>
      </w:r>
      <w:proofErr w:type="gramEnd"/>
      <w:r w:rsidRPr="0030751C">
        <w:rPr>
          <w:rFonts w:ascii="Times New Roman" w:eastAsia="Times New Roman" w:hAnsi="Times New Roman" w:cs="Times New Roman"/>
          <w:color w:val="auto"/>
          <w:sz w:val="28"/>
          <w:szCs w:val="28"/>
        </w:rPr>
        <w:t xml:space="preserve"> Вознесенской, М.В. Федоровой; науч. ред. Н.А. </w:t>
      </w:r>
      <w:proofErr w:type="spellStart"/>
      <w:r w:rsidRPr="0030751C">
        <w:rPr>
          <w:rFonts w:ascii="Times New Roman" w:eastAsia="Times New Roman" w:hAnsi="Times New Roman" w:cs="Times New Roman"/>
          <w:color w:val="auto"/>
          <w:sz w:val="28"/>
          <w:szCs w:val="28"/>
        </w:rPr>
        <w:t>Шматко</w:t>
      </w:r>
      <w:proofErr w:type="spellEnd"/>
      <w:r w:rsidRPr="0030751C">
        <w:rPr>
          <w:rFonts w:ascii="Times New Roman" w:eastAsia="Times New Roman" w:hAnsi="Times New Roman" w:cs="Times New Roman"/>
          <w:color w:val="auto"/>
          <w:sz w:val="28"/>
          <w:szCs w:val="28"/>
        </w:rPr>
        <w:t xml:space="preserve"> — М: Институт экспериментальной социологии; СПб.: </w:t>
      </w:r>
      <w:proofErr w:type="spellStart"/>
      <w:r w:rsidRPr="0030751C">
        <w:rPr>
          <w:rFonts w:ascii="Times New Roman" w:eastAsia="Times New Roman" w:hAnsi="Times New Roman" w:cs="Times New Roman"/>
          <w:color w:val="auto"/>
          <w:sz w:val="28"/>
          <w:szCs w:val="28"/>
        </w:rPr>
        <w:t>Алетейя</w:t>
      </w:r>
      <w:proofErr w:type="spellEnd"/>
      <w:r w:rsidRPr="0030751C">
        <w:rPr>
          <w:rFonts w:ascii="Times New Roman" w:eastAsia="Times New Roman" w:hAnsi="Times New Roman" w:cs="Times New Roman"/>
          <w:color w:val="auto"/>
          <w:sz w:val="28"/>
          <w:szCs w:val="28"/>
        </w:rPr>
        <w:t xml:space="preserve">, 2002 г. — 172 с. </w:t>
      </w:r>
    </w:p>
    <w:p w14:paraId="6BECC3D0" w14:textId="77777777" w:rsidR="004678CF" w:rsidRPr="0030751C" w:rsidRDefault="004678CF" w:rsidP="004678CF">
      <w:pPr>
        <w:pStyle w:val="a3"/>
        <w:numPr>
          <w:ilvl w:val="0"/>
          <w:numId w:val="1"/>
        </w:numPr>
        <w:spacing w:after="0" w:line="240" w:lineRule="auto"/>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rPr>
        <w:t>Бергер П., Лукман Т. Социальное конструирование реальности. Трактат по социологии знания. — М.: «Медиум», 1995. — 323 с</w:t>
      </w:r>
      <w:r w:rsidRPr="0030751C">
        <w:rPr>
          <w:rFonts w:ascii="Times New Roman" w:eastAsia="Times New Roman" w:hAnsi="Times New Roman" w:cs="Times New Roman"/>
          <w:color w:val="auto"/>
          <w:sz w:val="28"/>
          <w:szCs w:val="28"/>
          <w:lang w:val="kk-KZ"/>
        </w:rPr>
        <w:t>.</w:t>
      </w:r>
    </w:p>
    <w:p w14:paraId="7520F799" w14:textId="77777777" w:rsidR="004678CF" w:rsidRPr="0030751C" w:rsidRDefault="004678CF" w:rsidP="004678CF">
      <w:pPr>
        <w:pStyle w:val="a3"/>
        <w:numPr>
          <w:ilvl w:val="0"/>
          <w:numId w:val="1"/>
        </w:numPr>
        <w:spacing w:after="0" w:line="240" w:lineRule="auto"/>
        <w:jc w:val="both"/>
        <w:rPr>
          <w:rFonts w:ascii="Times New Roman" w:eastAsia="Times New Roman" w:hAnsi="Times New Roman" w:cs="Times New Roman"/>
          <w:color w:val="auto"/>
          <w:sz w:val="28"/>
          <w:szCs w:val="28"/>
          <w:lang w:val="kk-KZ"/>
        </w:rPr>
      </w:pPr>
      <w:r w:rsidRPr="0030751C">
        <w:rPr>
          <w:rFonts w:ascii="Times New Roman" w:eastAsia="Times New Roman" w:hAnsi="Times New Roman" w:cs="Times New Roman"/>
          <w:color w:val="auto"/>
          <w:sz w:val="28"/>
          <w:szCs w:val="28"/>
        </w:rPr>
        <w:t>Джордж Келли «Теория личности (теория личных конструктов)», СПб, «Речь», 2000 г., 249 стр.</w:t>
      </w:r>
    </w:p>
    <w:p w14:paraId="7738E952" w14:textId="77777777" w:rsidR="00CB2CB4" w:rsidRPr="004678CF" w:rsidRDefault="00CB2CB4">
      <w:pPr>
        <w:rPr>
          <w:lang w:val="kk-KZ"/>
        </w:rPr>
      </w:pPr>
    </w:p>
    <w:sectPr w:rsidR="00CB2CB4" w:rsidRPr="00467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B16BA"/>
    <w:multiLevelType w:val="hybridMultilevel"/>
    <w:tmpl w:val="18B65E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1BC0383"/>
    <w:multiLevelType w:val="hybridMultilevel"/>
    <w:tmpl w:val="23A6EF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B665238"/>
    <w:multiLevelType w:val="hybridMultilevel"/>
    <w:tmpl w:val="3BF464B4"/>
    <w:lvl w:ilvl="0" w:tplc="9FF0649C">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223778D"/>
    <w:multiLevelType w:val="hybridMultilevel"/>
    <w:tmpl w:val="7820E7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81"/>
    <w:rsid w:val="004678CF"/>
    <w:rsid w:val="005B2B81"/>
    <w:rsid w:val="00CB2C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97293-9BCA-4092-9B86-BA17D228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8CF"/>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2024-09-27T04:55:00Z</dcterms:created>
  <dcterms:modified xsi:type="dcterms:W3CDTF">2024-09-27T04:55:00Z</dcterms:modified>
</cp:coreProperties>
</file>