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8C3F" w14:textId="77777777" w:rsidR="005C4FC7" w:rsidRDefault="005C4FC7" w:rsidP="005C4FC7">
      <w:pPr>
        <w:pStyle w:val="1"/>
        <w:spacing w:before="74"/>
        <w:ind w:left="176" w:right="218"/>
        <w:jc w:val="center"/>
      </w:pPr>
      <w:r>
        <w:t>№14</w:t>
      </w:r>
      <w:r>
        <w:rPr>
          <w:spacing w:val="-4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rPr>
          <w:spacing w:val="-2"/>
        </w:rPr>
        <w:t>диаспорасы.</w:t>
      </w:r>
    </w:p>
    <w:p w14:paraId="331E0B01" w14:textId="77777777" w:rsidR="005C4FC7" w:rsidRDefault="005C4FC7" w:rsidP="005C4FC7">
      <w:pPr>
        <w:pStyle w:val="a3"/>
        <w:spacing w:before="2"/>
        <w:ind w:left="0" w:firstLine="0"/>
        <w:jc w:val="left"/>
        <w:rPr>
          <w:b/>
        </w:rPr>
      </w:pPr>
    </w:p>
    <w:p w14:paraId="2298EF18" w14:textId="77777777" w:rsidR="005C4FC7" w:rsidRDefault="005C4FC7" w:rsidP="005C4FC7">
      <w:pPr>
        <w:pStyle w:val="a5"/>
        <w:numPr>
          <w:ilvl w:val="1"/>
          <w:numId w:val="2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«Диаспора»</w:t>
      </w:r>
      <w:r>
        <w:rPr>
          <w:spacing w:val="-9"/>
          <w:sz w:val="28"/>
        </w:rPr>
        <w:t xml:space="preserve"> </w:t>
      </w:r>
      <w:r>
        <w:rPr>
          <w:sz w:val="28"/>
        </w:rPr>
        <w:t>ұғымының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анықтамасы</w:t>
      </w:r>
    </w:p>
    <w:p w14:paraId="60193B5E" w14:textId="77777777" w:rsidR="005C4FC7" w:rsidRDefault="005C4FC7" w:rsidP="005C4FC7">
      <w:pPr>
        <w:pStyle w:val="a5"/>
        <w:numPr>
          <w:ilvl w:val="1"/>
          <w:numId w:val="2"/>
        </w:numPr>
        <w:tabs>
          <w:tab w:val="left" w:pos="820"/>
        </w:tabs>
        <w:spacing w:line="322" w:lineRule="exact"/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6"/>
          <w:sz w:val="28"/>
        </w:rPr>
        <w:t xml:space="preserve"> </w:t>
      </w:r>
      <w:r>
        <w:rPr>
          <w:sz w:val="28"/>
        </w:rPr>
        <w:t>диаспорасы</w:t>
      </w:r>
      <w:r>
        <w:rPr>
          <w:spacing w:val="-5"/>
          <w:sz w:val="28"/>
        </w:rPr>
        <w:t xml:space="preserve"> </w:t>
      </w:r>
      <w:r>
        <w:rPr>
          <w:sz w:val="28"/>
        </w:rPr>
        <w:t>туралы</w:t>
      </w:r>
      <w:r>
        <w:rPr>
          <w:spacing w:val="-5"/>
          <w:sz w:val="28"/>
        </w:rPr>
        <w:t xml:space="preserve"> </w:t>
      </w:r>
      <w:r>
        <w:rPr>
          <w:sz w:val="28"/>
        </w:rPr>
        <w:t>тарихи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мәліметтер</w:t>
      </w:r>
    </w:p>
    <w:p w14:paraId="43076236" w14:textId="77777777" w:rsidR="005C4FC7" w:rsidRDefault="005C4FC7" w:rsidP="005C4FC7">
      <w:pPr>
        <w:pStyle w:val="a5"/>
        <w:numPr>
          <w:ilvl w:val="1"/>
          <w:numId w:val="2"/>
        </w:numPr>
        <w:tabs>
          <w:tab w:val="left" w:pos="820"/>
        </w:tabs>
        <w:ind w:left="820" w:hanging="359"/>
        <w:rPr>
          <w:sz w:val="28"/>
        </w:rPr>
      </w:pPr>
      <w:r>
        <w:rPr>
          <w:sz w:val="28"/>
        </w:rPr>
        <w:t>Қазақ</w:t>
      </w:r>
      <w:r>
        <w:rPr>
          <w:spacing w:val="-9"/>
          <w:sz w:val="28"/>
        </w:rPr>
        <w:t xml:space="preserve"> </w:t>
      </w:r>
      <w:r>
        <w:rPr>
          <w:sz w:val="28"/>
        </w:rPr>
        <w:t>диаспорасының</w:t>
      </w:r>
      <w:r>
        <w:rPr>
          <w:spacing w:val="-9"/>
          <w:sz w:val="28"/>
        </w:rPr>
        <w:t xml:space="preserve"> </w:t>
      </w:r>
      <w:r>
        <w:rPr>
          <w:sz w:val="28"/>
        </w:rPr>
        <w:t>қалыптасу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себептері</w:t>
      </w:r>
    </w:p>
    <w:p w14:paraId="0D4F7C06" w14:textId="77777777" w:rsidR="005C4FC7" w:rsidRDefault="005C4FC7" w:rsidP="005C4FC7">
      <w:pPr>
        <w:pStyle w:val="a3"/>
        <w:spacing w:before="321"/>
        <w:ind w:right="144"/>
      </w:pPr>
      <w:r>
        <w:t>Қазақ</w:t>
      </w:r>
      <w:r>
        <w:rPr>
          <w:spacing w:val="-4"/>
        </w:rPr>
        <w:t xml:space="preserve"> </w:t>
      </w:r>
      <w:r>
        <w:t>диаспорасы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белгілі</w:t>
      </w:r>
      <w:r>
        <w:rPr>
          <w:spacing w:val="-3"/>
        </w:rPr>
        <w:t xml:space="preserve"> </w:t>
      </w:r>
      <w:r>
        <w:t>бір</w:t>
      </w:r>
      <w:r>
        <w:rPr>
          <w:spacing w:val="-4"/>
        </w:rPr>
        <w:t xml:space="preserve"> </w:t>
      </w:r>
      <w:r>
        <w:t>этномәдени</w:t>
      </w:r>
      <w:r>
        <w:rPr>
          <w:spacing w:val="-4"/>
        </w:rPr>
        <w:t xml:space="preserve"> </w:t>
      </w:r>
      <w:r>
        <w:t>дәстүрлердің</w:t>
      </w:r>
      <w:r>
        <w:rPr>
          <w:spacing w:val="-4"/>
        </w:rPr>
        <w:t xml:space="preserve"> </w:t>
      </w:r>
      <w:r>
        <w:t xml:space="preserve">тасымалдаушысы болып табылатын тарихи қалыптасқан қауымдастықтардың өмір сүру формасы. Сонымен қатар, бұл диаспора, егер оның өкілдері күрделі дилемманы шеше алатыны белгілі болса, өзін-өзі құра алады және өзін-өзі сақтауды қамтамасыз ете алады: тұратын елдің жағдайына бейімделуді этномәдени бірегейлікті сақтаумен біріктіру, яғни. диаспораны сақтаудың негізгі шарттарының бірі ретінде этникалық идентификацияның көптігін </w:t>
      </w:r>
      <w:r>
        <w:rPr>
          <w:spacing w:val="-2"/>
        </w:rPr>
        <w:t>түсіну.</w:t>
      </w:r>
    </w:p>
    <w:p w14:paraId="3D55B3D1" w14:textId="77777777" w:rsidR="005C4FC7" w:rsidRDefault="005C4FC7" w:rsidP="005C4FC7">
      <w:pPr>
        <w:pStyle w:val="a3"/>
        <w:spacing w:before="3"/>
        <w:ind w:right="145"/>
      </w:pPr>
      <w:r>
        <w:t>Шет елдердегі қандастарымыздың жағдайы, проблемалары мен өмір сүру деңгейі әртүрлі, бұл ең алдымен олардың тұратын мемлекетіне байланысты. Әлемнің әртүрлі елдерінде қазақтардың саяси-экономикалық жағдайы, әлеуметтік-мәдени ортасы әртүрлі. Көп нәрсе оқиғаға байланысты</w:t>
      </w:r>
    </w:p>
    <w:p w14:paraId="1BE03743" w14:textId="77777777" w:rsidR="005C4FC7" w:rsidRDefault="005C4FC7" w:rsidP="005C4FC7">
      <w:pPr>
        <w:pStyle w:val="a3"/>
        <w:ind w:right="143"/>
      </w:pPr>
      <w:r>
        <w:t>қазақ диаспорасының қалыптасуы мен тұрғылықты елдің саясатының адалдығы. Бірақ барлық шетел қазақтарын байланыстыратын ортақ өзекті мәселе де бар, бұл олардың ана тілін, ұлттық мәдениетін, халқының салт- дәстүрін, білімін және т.б.</w:t>
      </w:r>
    </w:p>
    <w:p w14:paraId="03B4D31F" w14:textId="77777777" w:rsidR="005C4FC7" w:rsidRDefault="005C4FC7" w:rsidP="005C4FC7">
      <w:pPr>
        <w:pStyle w:val="a3"/>
        <w:ind w:right="150"/>
      </w:pPr>
      <w:r>
        <w:t>Қазақ диаспораларын мысалға ала отырып, басқа халықтармен ассимиляциядан гөрі, жат этникалық ортада тұрақты тұратын этникалық бірегейліктің сақталуын байқауға болады.</w:t>
      </w:r>
    </w:p>
    <w:p w14:paraId="4B13EE34" w14:textId="77777777" w:rsidR="005C4FC7" w:rsidRDefault="005C4FC7" w:rsidP="005C4FC7">
      <w:pPr>
        <w:pStyle w:val="a3"/>
        <w:ind w:right="144"/>
      </w:pPr>
      <w:r>
        <w:t>Қазіргі таңда Орталық Азияда және алыс шетелдерде тұратын қазақ диаспорасының сандық құрамымен танысқан кезде мына суретті көруге болады.</w:t>
      </w:r>
      <w:r>
        <w:rPr>
          <w:spacing w:val="-1"/>
        </w:rPr>
        <w:t xml:space="preserve"> </w:t>
      </w:r>
      <w:r>
        <w:t>Мәселен,</w:t>
      </w:r>
      <w:r>
        <w:rPr>
          <w:spacing w:val="-1"/>
        </w:rPr>
        <w:t xml:space="preserve"> </w:t>
      </w:r>
      <w:r>
        <w:t>Орталық Азия</w:t>
      </w:r>
      <w:r>
        <w:rPr>
          <w:spacing w:val="-1"/>
        </w:rPr>
        <w:t xml:space="preserve"> </w:t>
      </w:r>
      <w:r>
        <w:t>елдерінің ішінде</w:t>
      </w:r>
      <w:r>
        <w:rPr>
          <w:spacing w:val="-2"/>
        </w:rPr>
        <w:t xml:space="preserve"> </w:t>
      </w:r>
      <w:r>
        <w:t>1 миллион</w:t>
      </w:r>
      <w:r>
        <w:rPr>
          <w:spacing w:val="-1"/>
        </w:rPr>
        <w:t xml:space="preserve"> </w:t>
      </w:r>
      <w:r>
        <w:t>100 мыңға</w:t>
      </w:r>
      <w:r>
        <w:rPr>
          <w:spacing w:val="-1"/>
        </w:rPr>
        <w:t xml:space="preserve"> </w:t>
      </w:r>
      <w:r>
        <w:t>жуық қазақ ұлтының өкілі тұратын Өзбекстан, Түркіменстанда – 40 мың, Қырғызстанда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мың,</w:t>
      </w:r>
      <w:r>
        <w:rPr>
          <w:spacing w:val="-11"/>
        </w:rPr>
        <w:t xml:space="preserve"> </w:t>
      </w:r>
      <w:r>
        <w:t>Тәжікстанда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мың</w:t>
      </w:r>
      <w:r>
        <w:rPr>
          <w:spacing w:val="-9"/>
        </w:rPr>
        <w:t xml:space="preserve"> </w:t>
      </w:r>
      <w:r>
        <w:t>этникалық</w:t>
      </w:r>
      <w:r>
        <w:rPr>
          <w:spacing w:val="-10"/>
        </w:rPr>
        <w:t xml:space="preserve"> </w:t>
      </w:r>
      <w:r>
        <w:t>қазақ</w:t>
      </w:r>
      <w:r>
        <w:rPr>
          <w:spacing w:val="-10"/>
        </w:rPr>
        <w:t xml:space="preserve"> </w:t>
      </w:r>
      <w:r>
        <w:t>фаворит</w:t>
      </w:r>
      <w:r>
        <w:rPr>
          <w:spacing w:val="-10"/>
        </w:rPr>
        <w:t xml:space="preserve"> </w:t>
      </w:r>
      <w:r>
        <w:t xml:space="preserve">болып </w:t>
      </w:r>
      <w:r>
        <w:rPr>
          <w:spacing w:val="-2"/>
        </w:rPr>
        <w:t>табылады.</w:t>
      </w:r>
    </w:p>
    <w:p w14:paraId="56A62598" w14:textId="77777777" w:rsidR="005C4FC7" w:rsidRDefault="005C4FC7" w:rsidP="005C4FC7">
      <w:pPr>
        <w:pStyle w:val="a3"/>
        <w:ind w:right="150"/>
      </w:pPr>
      <w:r>
        <w:t>ТМД-ға</w:t>
      </w:r>
      <w:r>
        <w:rPr>
          <w:spacing w:val="-7"/>
        </w:rPr>
        <w:t xml:space="preserve"> </w:t>
      </w:r>
      <w:r>
        <w:t>кірмейтін</w:t>
      </w:r>
      <w:r>
        <w:rPr>
          <w:spacing w:val="-7"/>
        </w:rPr>
        <w:t xml:space="preserve"> </w:t>
      </w:r>
      <w:r>
        <w:t>елдердің</w:t>
      </w:r>
      <w:r>
        <w:rPr>
          <w:spacing w:val="-7"/>
        </w:rPr>
        <w:t xml:space="preserve"> </w:t>
      </w:r>
      <w:r>
        <w:t>ішінде</w:t>
      </w:r>
      <w:r>
        <w:rPr>
          <w:spacing w:val="-7"/>
        </w:rPr>
        <w:t xml:space="preserve"> </w:t>
      </w:r>
      <w:r>
        <w:t>Қытай</w:t>
      </w:r>
      <w:r>
        <w:rPr>
          <w:spacing w:val="-7"/>
        </w:rPr>
        <w:t xml:space="preserve"> </w:t>
      </w:r>
      <w:r>
        <w:t>бірінші</w:t>
      </w:r>
      <w:r>
        <w:rPr>
          <w:spacing w:val="-6"/>
        </w:rPr>
        <w:t xml:space="preserve"> </w:t>
      </w:r>
      <w:r>
        <w:t>орында,</w:t>
      </w:r>
      <w:r>
        <w:rPr>
          <w:spacing w:val="-8"/>
        </w:rPr>
        <w:t xml:space="preserve"> </w:t>
      </w:r>
      <w:r>
        <w:t>оның</w:t>
      </w:r>
      <w:r>
        <w:rPr>
          <w:spacing w:val="-7"/>
        </w:rPr>
        <w:t xml:space="preserve"> </w:t>
      </w:r>
      <w:r>
        <w:t>аумағында 1 миллион 500 мыңға жуық қазақ ұлтының өкілдері тұрады. Одан кейін 102 мың</w:t>
      </w:r>
      <w:r>
        <w:rPr>
          <w:spacing w:val="-2"/>
        </w:rPr>
        <w:t xml:space="preserve"> </w:t>
      </w:r>
      <w:r>
        <w:t>қазақы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Моңғолия,</w:t>
      </w:r>
      <w:r>
        <w:rPr>
          <w:spacing w:val="-3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мың</w:t>
      </w:r>
      <w:r>
        <w:rPr>
          <w:spacing w:val="-1"/>
        </w:rPr>
        <w:t xml:space="preserve"> </w:t>
      </w:r>
      <w:r>
        <w:t>қандастарымыз</w:t>
      </w:r>
      <w:r>
        <w:rPr>
          <w:spacing w:val="-2"/>
        </w:rPr>
        <w:t xml:space="preserve"> </w:t>
      </w:r>
      <w:r>
        <w:t>бар</w:t>
      </w:r>
      <w:r>
        <w:rPr>
          <w:spacing w:val="-3"/>
        </w:rPr>
        <w:t xml:space="preserve"> </w:t>
      </w:r>
      <w:r>
        <w:t>Түркия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мыңға жуық</w:t>
      </w:r>
      <w:r>
        <w:rPr>
          <w:spacing w:val="-11"/>
        </w:rPr>
        <w:t xml:space="preserve"> </w:t>
      </w:r>
      <w:r>
        <w:t>қазақ</w:t>
      </w:r>
      <w:r>
        <w:rPr>
          <w:spacing w:val="-11"/>
        </w:rPr>
        <w:t xml:space="preserve"> </w:t>
      </w:r>
      <w:r>
        <w:t>ұлтының</w:t>
      </w:r>
      <w:r>
        <w:rPr>
          <w:spacing w:val="-11"/>
        </w:rPr>
        <w:t xml:space="preserve"> </w:t>
      </w:r>
      <w:r>
        <w:t>өкілі</w:t>
      </w:r>
      <w:r>
        <w:rPr>
          <w:spacing w:val="-10"/>
        </w:rPr>
        <w:t xml:space="preserve"> </w:t>
      </w:r>
      <w:r>
        <w:t>бар</w:t>
      </w:r>
      <w:r>
        <w:rPr>
          <w:spacing w:val="-10"/>
        </w:rPr>
        <w:t xml:space="preserve"> </w:t>
      </w:r>
      <w:r>
        <w:t>Иран</w:t>
      </w:r>
      <w:r>
        <w:rPr>
          <w:spacing w:val="-11"/>
        </w:rPr>
        <w:t xml:space="preserve"> </w:t>
      </w:r>
      <w:r>
        <w:t>келеді.</w:t>
      </w:r>
      <w:r>
        <w:rPr>
          <w:spacing w:val="-12"/>
        </w:rPr>
        <w:t xml:space="preserve"> </w:t>
      </w:r>
      <w:r>
        <w:t>Қазір</w:t>
      </w:r>
      <w:r>
        <w:rPr>
          <w:spacing w:val="-10"/>
        </w:rPr>
        <w:t xml:space="preserve"> </w:t>
      </w:r>
      <w:r>
        <w:t>қазақ</w:t>
      </w:r>
      <w:r>
        <w:rPr>
          <w:spacing w:val="-11"/>
        </w:rPr>
        <w:t xml:space="preserve"> </w:t>
      </w:r>
      <w:r>
        <w:t>диаспоралары</w:t>
      </w:r>
      <w:r>
        <w:rPr>
          <w:spacing w:val="-11"/>
        </w:rPr>
        <w:t xml:space="preserve"> </w:t>
      </w:r>
      <w:r>
        <w:t>тұратын басқа елдерге келетін болсақ, олардың географиялық аумағы кең. Мұнда Канада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Пәкістан,</w:t>
      </w:r>
      <w:r>
        <w:rPr>
          <w:spacing w:val="-5"/>
        </w:rPr>
        <w:t xml:space="preserve"> </w:t>
      </w:r>
      <w:r>
        <w:t>Германия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Франция,</w:t>
      </w:r>
      <w:r>
        <w:rPr>
          <w:spacing w:val="-7"/>
        </w:rPr>
        <w:t xml:space="preserve"> </w:t>
      </w:r>
      <w:r>
        <w:t>АҚШ</w:t>
      </w:r>
      <w:r>
        <w:rPr>
          <w:spacing w:val="-7"/>
        </w:rPr>
        <w:t xml:space="preserve"> </w:t>
      </w:r>
      <w:r>
        <w:t>пен</w:t>
      </w:r>
      <w:r>
        <w:rPr>
          <w:spacing w:val="-3"/>
        </w:rPr>
        <w:t xml:space="preserve"> </w:t>
      </w:r>
      <w:r>
        <w:t>Сауд</w:t>
      </w:r>
      <w:r>
        <w:rPr>
          <w:spacing w:val="-6"/>
        </w:rPr>
        <w:t xml:space="preserve"> </w:t>
      </w:r>
      <w:r>
        <w:t>Арабиясы</w:t>
      </w:r>
      <w:r>
        <w:rPr>
          <w:spacing w:val="-3"/>
        </w:rPr>
        <w:t xml:space="preserve"> </w:t>
      </w:r>
      <w:r>
        <w:t>және басқа елдер, соның ішінде Австралия мен Таяу Шығыс елдері бар. Жалпы, алыс-жақын шетелдердегі қазақ диаспораларының құрамында 5 миллионнан астам адам бар.</w:t>
      </w:r>
    </w:p>
    <w:p w14:paraId="3EFD16DB" w14:textId="77777777" w:rsidR="005C4FC7" w:rsidRDefault="005C4FC7" w:rsidP="005C4FC7">
      <w:pPr>
        <w:pStyle w:val="a3"/>
        <w:spacing w:before="1"/>
        <w:ind w:right="147"/>
      </w:pPr>
      <w:r>
        <w:t>Қазақ диаспорасының дүние жүзіне мұндай кең таралуы кездейсоқ емес. Мұнда саяси фактормен қатар миграциялық көңіл-күйдің өсуіне ықпал еткен әлеуметтік-экономикалық фактор шешуші рөл атқарды.</w:t>
      </w:r>
    </w:p>
    <w:p w14:paraId="0E6292D9" w14:textId="77777777" w:rsidR="005C4FC7" w:rsidRDefault="005C4FC7" w:rsidP="005C4FC7">
      <w:pPr>
        <w:pStyle w:val="a3"/>
        <w:ind w:right="151"/>
      </w:pPr>
      <w:r>
        <w:t>Қазақстанның сол кездегі байырғы тұрғындары арасында. Әр елде қазақ диаспораларының өзіндік дамуы бар.</w:t>
      </w:r>
    </w:p>
    <w:p w14:paraId="76A846A7" w14:textId="77777777" w:rsidR="005C4FC7" w:rsidRDefault="005C4FC7" w:rsidP="005C4FC7">
      <w:pPr>
        <w:sectPr w:rsidR="005C4FC7">
          <w:pgSz w:w="11910" w:h="16840"/>
          <w:pgMar w:top="1040" w:right="700" w:bottom="280" w:left="1600" w:header="720" w:footer="720" w:gutter="0"/>
          <w:cols w:space="720"/>
        </w:sectPr>
      </w:pPr>
    </w:p>
    <w:p w14:paraId="30AB5ADF" w14:textId="77777777" w:rsidR="005C4FC7" w:rsidRDefault="005C4FC7" w:rsidP="005C4FC7">
      <w:pPr>
        <w:pStyle w:val="a3"/>
        <w:spacing w:before="74"/>
        <w:ind w:right="145"/>
      </w:pPr>
      <w:r>
        <w:lastRenderedPageBreak/>
        <w:t>Орталық Азиядағы және Ресейдегі қазақ диаспорасының этикалық құндылықтарын диаспоралогиялық оқытудың қазіргі мәні мен мазмұнын түсіну,</w:t>
      </w:r>
      <w:r>
        <w:rPr>
          <w:spacing w:val="-17"/>
        </w:rPr>
        <w:t xml:space="preserve"> </w:t>
      </w:r>
      <w:r>
        <w:t>оның</w:t>
      </w:r>
      <w:r>
        <w:rPr>
          <w:spacing w:val="-16"/>
        </w:rPr>
        <w:t xml:space="preserve"> </w:t>
      </w:r>
      <w:r>
        <w:t>философиялық</w:t>
      </w:r>
      <w:r>
        <w:rPr>
          <w:spacing w:val="-17"/>
        </w:rPr>
        <w:t xml:space="preserve"> </w:t>
      </w:r>
      <w:r>
        <w:t>мәнін</w:t>
      </w:r>
      <w:r>
        <w:rPr>
          <w:spacing w:val="-16"/>
        </w:rPr>
        <w:t xml:space="preserve"> </w:t>
      </w:r>
      <w:r>
        <w:t>анықтау</w:t>
      </w:r>
      <w:r>
        <w:rPr>
          <w:spacing w:val="-12"/>
        </w:rPr>
        <w:t xml:space="preserve"> </w:t>
      </w:r>
      <w:r>
        <w:t>ауқымында</w:t>
      </w:r>
      <w:r>
        <w:rPr>
          <w:spacing w:val="-17"/>
        </w:rPr>
        <w:t xml:space="preserve"> </w:t>
      </w:r>
      <w:r>
        <w:t>талдаудың</w:t>
      </w:r>
      <w:r>
        <w:rPr>
          <w:spacing w:val="-16"/>
        </w:rPr>
        <w:t xml:space="preserve"> </w:t>
      </w:r>
      <w:r>
        <w:t>маңызы</w:t>
      </w:r>
      <w:r>
        <w:rPr>
          <w:spacing w:val="-16"/>
        </w:rPr>
        <w:t xml:space="preserve"> </w:t>
      </w:r>
      <w:r>
        <w:t>зор аспектілерін зерттеу тәжірибесі арқылы, сондай-ақ шетел қазақтарының құндылық негіздерін жаңғырту мәселелерін қарастыру. Бұл мәселе бойынша жаңашыл жолмен қорытынды жасауға болатыны анық. Бұл ретте мәселенің мәнін жан-жақты ашып қана қоймай, оның болашағына байланысты логикалық қорытындылар жасау маңызды.</w:t>
      </w:r>
    </w:p>
    <w:p w14:paraId="38C9ED8F" w14:textId="77777777" w:rsidR="005C4FC7" w:rsidRDefault="005C4FC7" w:rsidP="005C4FC7">
      <w:pPr>
        <w:pStyle w:val="a3"/>
        <w:spacing w:before="2"/>
        <w:ind w:left="0" w:firstLine="0"/>
        <w:jc w:val="left"/>
      </w:pPr>
    </w:p>
    <w:p w14:paraId="35AB6AE8" w14:textId="77777777" w:rsidR="005C4FC7" w:rsidRDefault="005C4FC7" w:rsidP="005C4FC7">
      <w:pPr>
        <w:pStyle w:val="1"/>
      </w:pPr>
      <w:r>
        <w:t>Бақылау</w:t>
      </w:r>
      <w:r>
        <w:rPr>
          <w:spacing w:val="-3"/>
        </w:rPr>
        <w:t xml:space="preserve"> </w:t>
      </w:r>
      <w:r>
        <w:rPr>
          <w:spacing w:val="-2"/>
        </w:rPr>
        <w:t>сұрақтары:</w:t>
      </w:r>
    </w:p>
    <w:p w14:paraId="0C310599" w14:textId="77777777" w:rsidR="005C4FC7" w:rsidRDefault="005C4FC7" w:rsidP="005C4FC7">
      <w:pPr>
        <w:pStyle w:val="a5"/>
        <w:numPr>
          <w:ilvl w:val="2"/>
          <w:numId w:val="2"/>
        </w:numPr>
        <w:tabs>
          <w:tab w:val="left" w:pos="904"/>
        </w:tabs>
        <w:spacing w:before="321"/>
        <w:ind w:left="904" w:hanging="359"/>
        <w:rPr>
          <w:sz w:val="28"/>
        </w:rPr>
      </w:pPr>
      <w:r>
        <w:rPr>
          <w:sz w:val="28"/>
        </w:rPr>
        <w:t>Қазақ</w:t>
      </w:r>
      <w:r>
        <w:rPr>
          <w:spacing w:val="-8"/>
          <w:sz w:val="28"/>
        </w:rPr>
        <w:t xml:space="preserve"> </w:t>
      </w:r>
      <w:r>
        <w:rPr>
          <w:sz w:val="28"/>
        </w:rPr>
        <w:t>диаспорасының</w:t>
      </w:r>
      <w:r>
        <w:rPr>
          <w:spacing w:val="-8"/>
          <w:sz w:val="28"/>
        </w:rPr>
        <w:t xml:space="preserve"> </w:t>
      </w:r>
      <w:r>
        <w:rPr>
          <w:sz w:val="28"/>
        </w:rPr>
        <w:t>қоныстану</w:t>
      </w:r>
      <w:r>
        <w:rPr>
          <w:spacing w:val="-6"/>
          <w:sz w:val="28"/>
        </w:rPr>
        <w:t xml:space="preserve"> </w:t>
      </w:r>
      <w:r>
        <w:rPr>
          <w:sz w:val="28"/>
        </w:rPr>
        <w:t>аймақтарына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жасау.</w:t>
      </w:r>
    </w:p>
    <w:p w14:paraId="4FB084B7" w14:textId="77777777" w:rsidR="005C4FC7" w:rsidRDefault="005C4FC7" w:rsidP="005C4FC7">
      <w:pPr>
        <w:pStyle w:val="a5"/>
        <w:numPr>
          <w:ilvl w:val="2"/>
          <w:numId w:val="2"/>
        </w:numPr>
        <w:tabs>
          <w:tab w:val="left" w:pos="906"/>
        </w:tabs>
        <w:spacing w:before="1" w:line="242" w:lineRule="auto"/>
        <w:ind w:right="150"/>
        <w:rPr>
          <w:sz w:val="28"/>
        </w:rPr>
      </w:pPr>
      <w:r>
        <w:rPr>
          <w:sz w:val="28"/>
        </w:rPr>
        <w:t>Қазақ</w:t>
      </w:r>
      <w:r>
        <w:rPr>
          <w:spacing w:val="40"/>
          <w:sz w:val="28"/>
        </w:rPr>
        <w:t xml:space="preserve"> </w:t>
      </w:r>
      <w:r>
        <w:rPr>
          <w:sz w:val="28"/>
        </w:rPr>
        <w:t>диаспорасының</w:t>
      </w:r>
      <w:r>
        <w:rPr>
          <w:spacing w:val="40"/>
          <w:sz w:val="28"/>
        </w:rPr>
        <w:t xml:space="preserve"> </w:t>
      </w:r>
      <w:r>
        <w:rPr>
          <w:sz w:val="28"/>
        </w:rPr>
        <w:t>демографиялық</w:t>
      </w:r>
      <w:r>
        <w:rPr>
          <w:spacing w:val="40"/>
          <w:sz w:val="28"/>
        </w:rPr>
        <w:t xml:space="preserve"> </w:t>
      </w:r>
      <w:r>
        <w:rPr>
          <w:sz w:val="28"/>
        </w:rPr>
        <w:t>өсіміне</w:t>
      </w:r>
      <w:r>
        <w:rPr>
          <w:spacing w:val="40"/>
          <w:sz w:val="28"/>
        </w:rPr>
        <w:t xml:space="preserve"> </w:t>
      </w:r>
      <w:r>
        <w:rPr>
          <w:sz w:val="28"/>
        </w:rPr>
        <w:t>статистикалық</w:t>
      </w:r>
      <w:r>
        <w:rPr>
          <w:spacing w:val="40"/>
          <w:sz w:val="28"/>
        </w:rPr>
        <w:t xml:space="preserve"> </w:t>
      </w:r>
      <w:r>
        <w:rPr>
          <w:sz w:val="28"/>
        </w:rPr>
        <w:t>кесте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жасау.</w:t>
      </w:r>
    </w:p>
    <w:p w14:paraId="41E03AEB" w14:textId="77777777" w:rsidR="005C4FC7" w:rsidRDefault="005C4FC7" w:rsidP="005C4FC7">
      <w:pPr>
        <w:pStyle w:val="1"/>
        <w:spacing w:before="316"/>
      </w:pPr>
      <w:r>
        <w:rPr>
          <w:spacing w:val="-2"/>
        </w:rPr>
        <w:t>Әдебиеттер:</w:t>
      </w:r>
    </w:p>
    <w:p w14:paraId="52412C6D" w14:textId="77777777" w:rsidR="005C4FC7" w:rsidRDefault="005C4FC7" w:rsidP="005C4FC7">
      <w:pPr>
        <w:pStyle w:val="a5"/>
        <w:numPr>
          <w:ilvl w:val="0"/>
          <w:numId w:val="1"/>
        </w:numPr>
        <w:tabs>
          <w:tab w:val="left" w:pos="941"/>
        </w:tabs>
        <w:spacing w:before="322"/>
        <w:ind w:right="148" w:firstLine="359"/>
        <w:jc w:val="both"/>
        <w:rPr>
          <w:sz w:val="28"/>
        </w:rPr>
      </w:pPr>
      <w:r>
        <w:rPr>
          <w:sz w:val="28"/>
        </w:rPr>
        <w:t>Тәуелсіз Мемлекеттер Достастығына қатысушы мемлекеттердің еңбекші-мигранттары мен олардың отбасы мүшелерінің құқықтық мәртебесі туралы конвенцияға қол қою туралы Қазақстан Республикасы Президентінің 2008 жылғы 20 қарашадағы N 695 Жарлығы.</w:t>
      </w:r>
    </w:p>
    <w:p w14:paraId="29523062" w14:textId="77777777" w:rsidR="005C4FC7" w:rsidRDefault="005C4FC7" w:rsidP="005C4FC7">
      <w:pPr>
        <w:pStyle w:val="a5"/>
        <w:numPr>
          <w:ilvl w:val="0"/>
          <w:numId w:val="1"/>
        </w:numPr>
        <w:tabs>
          <w:tab w:val="left" w:pos="723"/>
        </w:tabs>
        <w:spacing w:before="1"/>
        <w:ind w:right="151" w:firstLine="359"/>
        <w:jc w:val="both"/>
        <w:rPr>
          <w:sz w:val="28"/>
        </w:rPr>
      </w:pPr>
      <w:r>
        <w:rPr>
          <w:spacing w:val="-2"/>
          <w:sz w:val="28"/>
        </w:rPr>
        <w:t>Алуан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түрлі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қоғамдарды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ықпалдастыру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жөніндегі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Любляна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 xml:space="preserve">ұсынымдары. </w:t>
      </w:r>
      <w:r>
        <w:rPr>
          <w:sz w:val="28"/>
        </w:rPr>
        <w:t>ЕҚЫҰ Астанадағы</w:t>
      </w:r>
      <w:r>
        <w:rPr>
          <w:spacing w:val="40"/>
          <w:sz w:val="28"/>
        </w:rPr>
        <w:t xml:space="preserve"> </w:t>
      </w:r>
      <w:r>
        <w:rPr>
          <w:sz w:val="28"/>
        </w:rPr>
        <w:t>бағдарламалар офисі, 2015 ж. Қазақ тіліндегі аудармасы. 2012 жыл, қараша. 86 б.</w:t>
      </w:r>
    </w:p>
    <w:p w14:paraId="5116F0D3" w14:textId="77777777" w:rsidR="005C4FC7" w:rsidRDefault="005C4FC7" w:rsidP="005C4FC7">
      <w:pPr>
        <w:pStyle w:val="a5"/>
        <w:numPr>
          <w:ilvl w:val="0"/>
          <w:numId w:val="1"/>
        </w:numPr>
        <w:tabs>
          <w:tab w:val="left" w:pos="759"/>
        </w:tabs>
        <w:ind w:right="151" w:firstLine="359"/>
        <w:jc w:val="both"/>
        <w:rPr>
          <w:sz w:val="28"/>
        </w:rPr>
      </w:pPr>
      <w:r>
        <w:rPr>
          <w:sz w:val="28"/>
        </w:rPr>
        <w:t>Халықтың көші-қоны туралы Қазақстан Республикасының 2011 жылғы 22 шілдедегі № 477-IV Заңы.</w:t>
      </w:r>
    </w:p>
    <w:p w14:paraId="05D03741" w14:textId="77777777" w:rsidR="00612870" w:rsidRDefault="00612870"/>
    <w:sectPr w:rsidR="00612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A35D8"/>
    <w:multiLevelType w:val="hybridMultilevel"/>
    <w:tmpl w:val="C0447A2E"/>
    <w:lvl w:ilvl="0" w:tplc="A69AF73A">
      <w:start w:val="1"/>
      <w:numFmt w:val="decimal"/>
      <w:lvlText w:val="%1."/>
      <w:lvlJc w:val="left"/>
      <w:pPr>
        <w:ind w:left="102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21785116">
      <w:numFmt w:val="bullet"/>
      <w:lvlText w:val="•"/>
      <w:lvlJc w:val="left"/>
      <w:pPr>
        <w:ind w:left="1050" w:hanging="483"/>
      </w:pPr>
      <w:rPr>
        <w:rFonts w:hint="default"/>
        <w:lang w:val="kk-KZ" w:eastAsia="en-US" w:bidi="ar-SA"/>
      </w:rPr>
    </w:lvl>
    <w:lvl w:ilvl="2" w:tplc="1CE61346">
      <w:numFmt w:val="bullet"/>
      <w:lvlText w:val="•"/>
      <w:lvlJc w:val="left"/>
      <w:pPr>
        <w:ind w:left="2001" w:hanging="483"/>
      </w:pPr>
      <w:rPr>
        <w:rFonts w:hint="default"/>
        <w:lang w:val="kk-KZ" w:eastAsia="en-US" w:bidi="ar-SA"/>
      </w:rPr>
    </w:lvl>
    <w:lvl w:ilvl="3" w:tplc="BB9AA4B4">
      <w:numFmt w:val="bullet"/>
      <w:lvlText w:val="•"/>
      <w:lvlJc w:val="left"/>
      <w:pPr>
        <w:ind w:left="2951" w:hanging="483"/>
      </w:pPr>
      <w:rPr>
        <w:rFonts w:hint="default"/>
        <w:lang w:val="kk-KZ" w:eastAsia="en-US" w:bidi="ar-SA"/>
      </w:rPr>
    </w:lvl>
    <w:lvl w:ilvl="4" w:tplc="3108573E">
      <w:numFmt w:val="bullet"/>
      <w:lvlText w:val="•"/>
      <w:lvlJc w:val="left"/>
      <w:pPr>
        <w:ind w:left="3902" w:hanging="483"/>
      </w:pPr>
      <w:rPr>
        <w:rFonts w:hint="default"/>
        <w:lang w:val="kk-KZ" w:eastAsia="en-US" w:bidi="ar-SA"/>
      </w:rPr>
    </w:lvl>
    <w:lvl w:ilvl="5" w:tplc="59C0A3CA">
      <w:numFmt w:val="bullet"/>
      <w:lvlText w:val="•"/>
      <w:lvlJc w:val="left"/>
      <w:pPr>
        <w:ind w:left="4853" w:hanging="483"/>
      </w:pPr>
      <w:rPr>
        <w:rFonts w:hint="default"/>
        <w:lang w:val="kk-KZ" w:eastAsia="en-US" w:bidi="ar-SA"/>
      </w:rPr>
    </w:lvl>
    <w:lvl w:ilvl="6" w:tplc="261EC3D8">
      <w:numFmt w:val="bullet"/>
      <w:lvlText w:val="•"/>
      <w:lvlJc w:val="left"/>
      <w:pPr>
        <w:ind w:left="5803" w:hanging="483"/>
      </w:pPr>
      <w:rPr>
        <w:rFonts w:hint="default"/>
        <w:lang w:val="kk-KZ" w:eastAsia="en-US" w:bidi="ar-SA"/>
      </w:rPr>
    </w:lvl>
    <w:lvl w:ilvl="7" w:tplc="D10421CA">
      <w:numFmt w:val="bullet"/>
      <w:lvlText w:val="•"/>
      <w:lvlJc w:val="left"/>
      <w:pPr>
        <w:ind w:left="6754" w:hanging="483"/>
      </w:pPr>
      <w:rPr>
        <w:rFonts w:hint="default"/>
        <w:lang w:val="kk-KZ" w:eastAsia="en-US" w:bidi="ar-SA"/>
      </w:rPr>
    </w:lvl>
    <w:lvl w:ilvl="8" w:tplc="AB36E1A8">
      <w:numFmt w:val="bullet"/>
      <w:lvlText w:val="•"/>
      <w:lvlJc w:val="left"/>
      <w:pPr>
        <w:ind w:left="7705" w:hanging="483"/>
      </w:pPr>
      <w:rPr>
        <w:rFonts w:hint="default"/>
        <w:lang w:val="kk-KZ" w:eastAsia="en-US" w:bidi="ar-SA"/>
      </w:rPr>
    </w:lvl>
  </w:abstractNum>
  <w:abstractNum w:abstractNumId="1" w15:restartNumberingAfterBreak="0">
    <w:nsid w:val="3ED94E8C"/>
    <w:multiLevelType w:val="hybridMultilevel"/>
    <w:tmpl w:val="2F264A76"/>
    <w:lvl w:ilvl="0" w:tplc="2898A0A8">
      <w:start w:val="1"/>
      <w:numFmt w:val="decimal"/>
      <w:lvlText w:val="%1."/>
      <w:lvlJc w:val="left"/>
      <w:pPr>
        <w:ind w:left="102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E992331C">
      <w:start w:val="1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2D7C7166">
      <w:start w:val="1"/>
      <w:numFmt w:val="decimal"/>
      <w:lvlText w:val="%3."/>
      <w:lvlJc w:val="left"/>
      <w:pPr>
        <w:ind w:left="90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3" w:tplc="B4606B8C">
      <w:numFmt w:val="bullet"/>
      <w:lvlText w:val="•"/>
      <w:lvlJc w:val="left"/>
      <w:pPr>
        <w:ind w:left="1988" w:hanging="360"/>
      </w:pPr>
      <w:rPr>
        <w:rFonts w:hint="default"/>
        <w:lang w:val="kk-KZ" w:eastAsia="en-US" w:bidi="ar-SA"/>
      </w:rPr>
    </w:lvl>
    <w:lvl w:ilvl="4" w:tplc="6C24093C">
      <w:numFmt w:val="bullet"/>
      <w:lvlText w:val="•"/>
      <w:lvlJc w:val="left"/>
      <w:pPr>
        <w:ind w:left="3076" w:hanging="360"/>
      </w:pPr>
      <w:rPr>
        <w:rFonts w:hint="default"/>
        <w:lang w:val="kk-KZ" w:eastAsia="en-US" w:bidi="ar-SA"/>
      </w:rPr>
    </w:lvl>
    <w:lvl w:ilvl="5" w:tplc="AFFCC9C2">
      <w:numFmt w:val="bullet"/>
      <w:lvlText w:val="•"/>
      <w:lvlJc w:val="left"/>
      <w:pPr>
        <w:ind w:left="4164" w:hanging="360"/>
      </w:pPr>
      <w:rPr>
        <w:rFonts w:hint="default"/>
        <w:lang w:val="kk-KZ" w:eastAsia="en-US" w:bidi="ar-SA"/>
      </w:rPr>
    </w:lvl>
    <w:lvl w:ilvl="6" w:tplc="AD180FAC">
      <w:numFmt w:val="bullet"/>
      <w:lvlText w:val="•"/>
      <w:lvlJc w:val="left"/>
      <w:pPr>
        <w:ind w:left="5253" w:hanging="360"/>
      </w:pPr>
      <w:rPr>
        <w:rFonts w:hint="default"/>
        <w:lang w:val="kk-KZ" w:eastAsia="en-US" w:bidi="ar-SA"/>
      </w:rPr>
    </w:lvl>
    <w:lvl w:ilvl="7" w:tplc="BCE673DA">
      <w:numFmt w:val="bullet"/>
      <w:lvlText w:val="•"/>
      <w:lvlJc w:val="left"/>
      <w:pPr>
        <w:ind w:left="6341" w:hanging="360"/>
      </w:pPr>
      <w:rPr>
        <w:rFonts w:hint="default"/>
        <w:lang w:val="kk-KZ" w:eastAsia="en-US" w:bidi="ar-SA"/>
      </w:rPr>
    </w:lvl>
    <w:lvl w:ilvl="8" w:tplc="EE6EB750">
      <w:numFmt w:val="bullet"/>
      <w:lvlText w:val="•"/>
      <w:lvlJc w:val="left"/>
      <w:pPr>
        <w:ind w:left="7429" w:hanging="36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8D6"/>
    <w:rsid w:val="005C4FC7"/>
    <w:rsid w:val="00612870"/>
    <w:rsid w:val="00E4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104AF3-E95E-4B68-AEFB-2785D40F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F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5C4FC7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FC7"/>
    <w:rPr>
      <w:rFonts w:ascii="Times New Roman" w:eastAsia="Times New Roman" w:hAnsi="Times New Roman" w:cs="Times New Roman"/>
      <w:b/>
      <w:bCs/>
      <w:sz w:val="28"/>
      <w:szCs w:val="28"/>
      <w:lang w:val="kk-KZ"/>
    </w:rPr>
  </w:style>
  <w:style w:type="paragraph" w:styleId="a3">
    <w:name w:val="Body Text"/>
    <w:basedOn w:val="a"/>
    <w:link w:val="a4"/>
    <w:uiPriority w:val="1"/>
    <w:qFormat/>
    <w:rsid w:val="005C4FC7"/>
    <w:pPr>
      <w:ind w:left="102" w:firstLine="35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4FC7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5">
    <w:name w:val="List Paragraph"/>
    <w:basedOn w:val="a"/>
    <w:uiPriority w:val="1"/>
    <w:qFormat/>
    <w:rsid w:val="005C4FC7"/>
    <w:pPr>
      <w:ind w:left="102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Тлеубекова Гүлназ Бекзатқызы</dc:creator>
  <cp:keywords/>
  <dc:description/>
  <cp:lastModifiedBy>Тлеубекова Гүлназ Бекзатқызы</cp:lastModifiedBy>
  <cp:revision>2</cp:revision>
  <dcterms:created xsi:type="dcterms:W3CDTF">2024-09-25T07:04:00Z</dcterms:created>
  <dcterms:modified xsi:type="dcterms:W3CDTF">2024-09-25T07:05:00Z</dcterms:modified>
</cp:coreProperties>
</file>