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8100A" w14:textId="77777777" w:rsidR="00CB2A31" w:rsidRDefault="00CB2A31" w:rsidP="00CB2A31">
      <w:pPr>
        <w:pStyle w:val="1"/>
        <w:spacing w:before="74" w:line="259" w:lineRule="auto"/>
        <w:ind w:left="3985" w:hanging="3618"/>
      </w:pP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Қазіргі</w:t>
      </w:r>
      <w:r>
        <w:rPr>
          <w:spacing w:val="-5"/>
        </w:rPr>
        <w:t xml:space="preserve"> </w:t>
      </w:r>
      <w:r>
        <w:t>миграциялық</w:t>
      </w:r>
      <w:r>
        <w:rPr>
          <w:spacing w:val="-8"/>
        </w:rPr>
        <w:t xml:space="preserve"> </w:t>
      </w:r>
      <w:r>
        <w:t>процестерінің</w:t>
      </w:r>
      <w:r>
        <w:rPr>
          <w:spacing w:val="-4"/>
        </w:rPr>
        <w:t xml:space="preserve"> </w:t>
      </w:r>
      <w:r>
        <w:t>мәні</w:t>
      </w:r>
      <w:r>
        <w:rPr>
          <w:spacing w:val="-5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 xml:space="preserve">олардың </w:t>
      </w:r>
      <w:r>
        <w:rPr>
          <w:spacing w:val="-2"/>
        </w:rPr>
        <w:t>динамикасы.</w:t>
      </w:r>
    </w:p>
    <w:p w14:paraId="001C3F48" w14:textId="77777777" w:rsidR="00CB2A31" w:rsidRDefault="00CB2A31" w:rsidP="00CB2A31">
      <w:pPr>
        <w:pStyle w:val="a5"/>
        <w:numPr>
          <w:ilvl w:val="1"/>
          <w:numId w:val="4"/>
        </w:numPr>
        <w:tabs>
          <w:tab w:val="left" w:pos="904"/>
        </w:tabs>
        <w:spacing w:before="162"/>
        <w:ind w:left="904" w:hanging="359"/>
        <w:rPr>
          <w:sz w:val="28"/>
        </w:rPr>
      </w:pPr>
      <w:r>
        <w:rPr>
          <w:sz w:val="28"/>
        </w:rPr>
        <w:t>Миграцияға</w:t>
      </w:r>
      <w:r>
        <w:rPr>
          <w:spacing w:val="-8"/>
          <w:sz w:val="28"/>
        </w:rPr>
        <w:t xml:space="preserve"> </w:t>
      </w:r>
      <w:r>
        <w:rPr>
          <w:sz w:val="28"/>
        </w:rPr>
        <w:t>әсер</w:t>
      </w:r>
      <w:r>
        <w:rPr>
          <w:spacing w:val="-4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8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факторлары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тенденциялар.</w:t>
      </w:r>
    </w:p>
    <w:p w14:paraId="56B45325" w14:textId="77777777" w:rsidR="00CB2A31" w:rsidRDefault="00CB2A31" w:rsidP="00CB2A31">
      <w:pPr>
        <w:pStyle w:val="a5"/>
        <w:numPr>
          <w:ilvl w:val="1"/>
          <w:numId w:val="4"/>
        </w:numPr>
        <w:tabs>
          <w:tab w:val="left" w:pos="906"/>
        </w:tabs>
        <w:spacing w:before="24" w:line="259" w:lineRule="auto"/>
        <w:ind w:right="546"/>
        <w:rPr>
          <w:sz w:val="28"/>
        </w:rPr>
      </w:pPr>
      <w:r>
        <w:rPr>
          <w:sz w:val="28"/>
        </w:rPr>
        <w:t>Қазақстан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Республикасындағы</w:t>
      </w:r>
      <w:r>
        <w:rPr>
          <w:spacing w:val="-8"/>
          <w:sz w:val="28"/>
        </w:rPr>
        <w:t xml:space="preserve"> </w:t>
      </w:r>
      <w:r>
        <w:rPr>
          <w:sz w:val="28"/>
        </w:rPr>
        <w:t>миграциялық</w:t>
      </w:r>
      <w:r>
        <w:rPr>
          <w:spacing w:val="-10"/>
          <w:sz w:val="28"/>
        </w:rPr>
        <w:t xml:space="preserve"> </w:t>
      </w:r>
      <w:r>
        <w:rPr>
          <w:sz w:val="28"/>
        </w:rPr>
        <w:t>үрдістердің</w:t>
      </w:r>
      <w:r>
        <w:rPr>
          <w:spacing w:val="-8"/>
          <w:sz w:val="28"/>
        </w:rPr>
        <w:t xml:space="preserve"> </w:t>
      </w:r>
      <w:r>
        <w:rPr>
          <w:sz w:val="28"/>
        </w:rPr>
        <w:t>теориялық және құқықтық аспектілері.</w:t>
      </w:r>
    </w:p>
    <w:p w14:paraId="5EE68FCD" w14:textId="77777777" w:rsidR="00CB2A31" w:rsidRDefault="00CB2A31" w:rsidP="00CB2A31">
      <w:pPr>
        <w:pStyle w:val="a5"/>
        <w:numPr>
          <w:ilvl w:val="1"/>
          <w:numId w:val="4"/>
        </w:numPr>
        <w:tabs>
          <w:tab w:val="left" w:pos="904"/>
        </w:tabs>
        <w:ind w:left="904" w:hanging="359"/>
        <w:rPr>
          <w:sz w:val="28"/>
        </w:rPr>
      </w:pPr>
      <w:r>
        <w:rPr>
          <w:sz w:val="28"/>
        </w:rPr>
        <w:t>Қазақстандағы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7"/>
          <w:sz w:val="28"/>
        </w:rPr>
        <w:t xml:space="preserve"> </w:t>
      </w:r>
      <w:r>
        <w:rPr>
          <w:sz w:val="28"/>
        </w:rPr>
        <w:t>миграциялық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үрдістер.</w:t>
      </w:r>
    </w:p>
    <w:p w14:paraId="4E27A023" w14:textId="77777777" w:rsidR="00CB2A31" w:rsidRDefault="00CB2A31" w:rsidP="00CB2A31">
      <w:pPr>
        <w:pStyle w:val="a3"/>
        <w:spacing w:before="186"/>
        <w:ind w:left="0" w:firstLine="0"/>
        <w:jc w:val="left"/>
      </w:pPr>
    </w:p>
    <w:p w14:paraId="6137316F" w14:textId="77777777" w:rsidR="00CB2A31" w:rsidRDefault="00CB2A31" w:rsidP="00CB2A31">
      <w:pPr>
        <w:pStyle w:val="1"/>
        <w:spacing w:before="1" w:line="322" w:lineRule="exact"/>
        <w:ind w:left="102"/>
        <w:rPr>
          <w:b w:val="0"/>
        </w:rPr>
      </w:pPr>
      <w:r>
        <w:t>Миграция,</w:t>
      </w:r>
      <w:r>
        <w:rPr>
          <w:spacing w:val="-9"/>
        </w:rPr>
        <w:t xml:space="preserve"> </w:t>
      </w:r>
      <w:r>
        <w:t>яғни</w:t>
      </w:r>
      <w:r>
        <w:rPr>
          <w:spacing w:val="-6"/>
        </w:rPr>
        <w:t xml:space="preserve"> </w:t>
      </w:r>
      <w:r>
        <w:t>көші-қонның</w:t>
      </w:r>
      <w:r>
        <w:rPr>
          <w:spacing w:val="-7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rPr>
          <w:spacing w:val="-2"/>
        </w:rPr>
        <w:t>факторлары</w:t>
      </w:r>
      <w:r>
        <w:rPr>
          <w:b w:val="0"/>
          <w:spacing w:val="-2"/>
        </w:rPr>
        <w:t>:</w:t>
      </w:r>
    </w:p>
    <w:p w14:paraId="1D705D8C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041"/>
        </w:tabs>
        <w:spacing w:line="322" w:lineRule="exact"/>
        <w:ind w:left="1041" w:hanging="162"/>
        <w:rPr>
          <w:sz w:val="28"/>
        </w:rPr>
      </w:pPr>
      <w:r>
        <w:rPr>
          <w:spacing w:val="-2"/>
          <w:sz w:val="28"/>
        </w:rPr>
        <w:t>экономикалық</w:t>
      </w:r>
    </w:p>
    <w:p w14:paraId="7AC17EC0" w14:textId="77777777" w:rsidR="00CB2A31" w:rsidRDefault="00CB2A31" w:rsidP="00CB2A31">
      <w:pPr>
        <w:pStyle w:val="a5"/>
        <w:numPr>
          <w:ilvl w:val="0"/>
          <w:numId w:val="3"/>
        </w:numPr>
        <w:tabs>
          <w:tab w:val="left" w:pos="1020"/>
        </w:tabs>
        <w:spacing w:line="322" w:lineRule="exact"/>
        <w:ind w:left="1020" w:hanging="210"/>
        <w:rPr>
          <w:sz w:val="28"/>
        </w:rPr>
      </w:pPr>
      <w:r>
        <w:rPr>
          <w:sz w:val="28"/>
        </w:rPr>
        <w:t>еңбекақы</w:t>
      </w:r>
      <w:r>
        <w:rPr>
          <w:spacing w:val="-7"/>
          <w:sz w:val="28"/>
        </w:rPr>
        <w:t xml:space="preserve"> </w:t>
      </w:r>
      <w:r>
        <w:rPr>
          <w:sz w:val="28"/>
        </w:rPr>
        <w:t>деңгейі,</w:t>
      </w:r>
      <w:r>
        <w:rPr>
          <w:spacing w:val="-10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болуы;</w:t>
      </w:r>
    </w:p>
    <w:p w14:paraId="6C28831C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041"/>
        </w:tabs>
        <w:ind w:left="1041" w:hanging="162"/>
        <w:rPr>
          <w:sz w:val="28"/>
        </w:rPr>
      </w:pPr>
      <w:r>
        <w:rPr>
          <w:spacing w:val="-2"/>
          <w:sz w:val="28"/>
        </w:rPr>
        <w:t>әлеуметтік</w:t>
      </w:r>
    </w:p>
    <w:p w14:paraId="693AB0A5" w14:textId="77777777" w:rsidR="00CB2A31" w:rsidRDefault="00CB2A31" w:rsidP="00CB2A31">
      <w:pPr>
        <w:pStyle w:val="a5"/>
        <w:numPr>
          <w:ilvl w:val="0"/>
          <w:numId w:val="3"/>
        </w:numPr>
        <w:tabs>
          <w:tab w:val="left" w:pos="1018"/>
        </w:tabs>
        <w:spacing w:line="322" w:lineRule="exact"/>
        <w:ind w:left="1018" w:hanging="208"/>
        <w:rPr>
          <w:sz w:val="28"/>
        </w:rPr>
      </w:pPr>
      <w:r>
        <w:rPr>
          <w:sz w:val="28"/>
        </w:rPr>
        <w:t>денсаулық</w:t>
      </w:r>
      <w:r>
        <w:rPr>
          <w:spacing w:val="-11"/>
          <w:sz w:val="28"/>
        </w:rPr>
        <w:t xml:space="preserve"> </w:t>
      </w:r>
      <w:r>
        <w:rPr>
          <w:sz w:val="28"/>
        </w:rPr>
        <w:t>жағдайы,</w:t>
      </w:r>
      <w:r>
        <w:rPr>
          <w:spacing w:val="-11"/>
          <w:sz w:val="28"/>
        </w:rPr>
        <w:t xml:space="preserve"> </w:t>
      </w:r>
      <w:r>
        <w:rPr>
          <w:sz w:val="28"/>
        </w:rPr>
        <w:t>өмірлік</w:t>
      </w:r>
      <w:r>
        <w:rPr>
          <w:spacing w:val="-11"/>
          <w:sz w:val="28"/>
        </w:rPr>
        <w:t xml:space="preserve"> </w:t>
      </w:r>
      <w:r>
        <w:rPr>
          <w:sz w:val="28"/>
        </w:rPr>
        <w:t>күштері,</w:t>
      </w:r>
      <w:r>
        <w:rPr>
          <w:spacing w:val="-11"/>
          <w:sz w:val="28"/>
        </w:rPr>
        <w:t xml:space="preserve"> </w:t>
      </w:r>
      <w:r>
        <w:rPr>
          <w:sz w:val="28"/>
        </w:rPr>
        <w:t>отбасылық</w:t>
      </w:r>
      <w:r>
        <w:rPr>
          <w:spacing w:val="-11"/>
          <w:sz w:val="28"/>
        </w:rPr>
        <w:t xml:space="preserve"> </w:t>
      </w:r>
      <w:r>
        <w:rPr>
          <w:sz w:val="28"/>
        </w:rPr>
        <w:t>қатынастар,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балалар;</w:t>
      </w:r>
    </w:p>
    <w:p w14:paraId="0B97A44E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041"/>
        </w:tabs>
        <w:ind w:left="1041" w:hanging="162"/>
        <w:rPr>
          <w:sz w:val="28"/>
        </w:rPr>
      </w:pPr>
      <w:r>
        <w:rPr>
          <w:sz w:val="28"/>
        </w:rPr>
        <w:t>этно-діни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сәйкестік,</w:t>
      </w:r>
      <w:r>
        <w:rPr>
          <w:spacing w:val="-8"/>
          <w:sz w:val="28"/>
        </w:rPr>
        <w:t xml:space="preserve"> </w:t>
      </w:r>
      <w:r>
        <w:rPr>
          <w:sz w:val="28"/>
        </w:rPr>
        <w:t>діни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сенім;</w:t>
      </w:r>
    </w:p>
    <w:p w14:paraId="5386E933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972"/>
        </w:tabs>
        <w:spacing w:before="2" w:line="322" w:lineRule="exact"/>
        <w:ind w:left="972" w:hanging="162"/>
        <w:rPr>
          <w:sz w:val="28"/>
        </w:rPr>
      </w:pPr>
      <w:r>
        <w:rPr>
          <w:sz w:val="28"/>
        </w:rPr>
        <w:t>табиғи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ауа-райы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климат,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экологиялық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жағдай;</w:t>
      </w:r>
    </w:p>
    <w:p w14:paraId="79AD3173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993"/>
        </w:tabs>
        <w:ind w:right="147" w:firstLine="707"/>
        <w:jc w:val="both"/>
        <w:rPr>
          <w:sz w:val="28"/>
        </w:rPr>
      </w:pPr>
      <w:r>
        <w:rPr>
          <w:sz w:val="28"/>
        </w:rPr>
        <w:t xml:space="preserve">әкімшілік факторлар – көші-қон саясаты, көші-қонды бақылау болып </w:t>
      </w:r>
      <w:r>
        <w:rPr>
          <w:spacing w:val="-2"/>
          <w:sz w:val="28"/>
        </w:rPr>
        <w:t>табылады.</w:t>
      </w:r>
    </w:p>
    <w:p w14:paraId="044F0683" w14:textId="77777777" w:rsidR="00CB2A31" w:rsidRDefault="00CB2A31" w:rsidP="00CB2A31">
      <w:pPr>
        <w:pStyle w:val="a3"/>
        <w:ind w:right="146" w:firstLine="707"/>
      </w:pPr>
      <w:r>
        <w:t>Факторлар – бұл қандай да бір құбылыстың дамуы немесе деңгей детерминанттары.</w:t>
      </w:r>
      <w:r>
        <w:rPr>
          <w:spacing w:val="-17"/>
        </w:rPr>
        <w:t xml:space="preserve"> </w:t>
      </w:r>
      <w:r>
        <w:t>Мысалы,</w:t>
      </w:r>
      <w:r>
        <w:rPr>
          <w:spacing w:val="-15"/>
        </w:rPr>
        <w:t xml:space="preserve"> </w:t>
      </w:r>
      <w:r>
        <w:t>климаттық</w:t>
      </w:r>
      <w:r>
        <w:rPr>
          <w:spacing w:val="-16"/>
        </w:rPr>
        <w:t xml:space="preserve"> </w:t>
      </w:r>
      <w:r>
        <w:t>шарттар</w:t>
      </w:r>
      <w:r>
        <w:rPr>
          <w:spacing w:val="-16"/>
        </w:rPr>
        <w:t xml:space="preserve"> </w:t>
      </w:r>
      <w:r>
        <w:t>көші-қон</w:t>
      </w:r>
      <w:r>
        <w:rPr>
          <w:spacing w:val="-14"/>
        </w:rPr>
        <w:t xml:space="preserve"> </w:t>
      </w:r>
      <w:r>
        <w:t>және</w:t>
      </w:r>
      <w:r>
        <w:rPr>
          <w:spacing w:val="-17"/>
        </w:rPr>
        <w:t xml:space="preserve"> </w:t>
      </w:r>
      <w:r>
        <w:t>халық</w:t>
      </w:r>
      <w:r>
        <w:rPr>
          <w:spacing w:val="-17"/>
        </w:rPr>
        <w:t xml:space="preserve"> </w:t>
      </w:r>
      <w:r>
        <w:t>өлімінің факторлары болып табылады, бірақ бала туу және ажырасу үшін емес. Өзінің әртүрлі бағытына қарамастан, негізінен бірнеше факторлардың халықтың көші-қонын, соның ішінде бұрын тұрған жерлерге қайтып келуін шарттастыруы мүмкін.</w:t>
      </w:r>
    </w:p>
    <w:p w14:paraId="66B97B45" w14:textId="77777777" w:rsidR="00CB2A31" w:rsidRDefault="00CB2A31" w:rsidP="00CB2A31">
      <w:pPr>
        <w:pStyle w:val="a3"/>
        <w:ind w:right="145" w:firstLine="707"/>
      </w:pPr>
      <w:r>
        <w:t>Көші-қон себептерінің факторлардан айырмашылығы – бұл салдарын немесе әрекетін, яғни көші-қонды шарттастырушы. Себеп деп әрекеті басқа құбылысты туындататын, анықтайтын, өзгертетін, тудыратын немесе соған әкеліп соғатын құбылыс түсініледі. Себеп әрекеттің, яғни көші-қон актісінің алдында болады</w:t>
      </w:r>
      <w:hyperlink w:anchor="_bookmark0" w:history="1">
        <w:r>
          <w:rPr>
            <w:rFonts w:ascii="Calibri" w:hAnsi="Calibri"/>
            <w:position w:val="8"/>
            <w:sz w:val="14"/>
          </w:rPr>
          <w:t>1</w:t>
        </w:r>
      </w:hyperlink>
      <w:r>
        <w:t>.</w:t>
      </w:r>
    </w:p>
    <w:p w14:paraId="74BB024B" w14:textId="77777777" w:rsidR="00CB2A31" w:rsidRDefault="00CB2A31" w:rsidP="00CB2A31">
      <w:pPr>
        <w:pStyle w:val="a3"/>
        <w:ind w:right="144" w:firstLine="707"/>
      </w:pPr>
      <w:r>
        <w:t>Көші-қон себептері «итермелеуші күштер», сондай-ақ «еліктіруші» болуы мүмкін. «Итеруші» себептер донор-елдерде болады:</w:t>
      </w:r>
    </w:p>
    <w:p w14:paraId="4553FD98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012"/>
        </w:tabs>
        <w:ind w:right="148" w:firstLine="707"/>
        <w:jc w:val="both"/>
        <w:rPr>
          <w:sz w:val="28"/>
        </w:rPr>
      </w:pPr>
      <w:r>
        <w:rPr>
          <w:sz w:val="28"/>
        </w:rPr>
        <w:t>экономикалық себептер – жұмысынан айрылу және жұмыс табудың мүмкін еместігі, жалақының төмен деңгейі;</w:t>
      </w:r>
    </w:p>
    <w:p w14:paraId="42347DEB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034"/>
        </w:tabs>
        <w:ind w:right="151" w:firstLine="707"/>
        <w:jc w:val="both"/>
        <w:rPr>
          <w:sz w:val="28"/>
        </w:rPr>
      </w:pPr>
      <w:r>
        <w:rPr>
          <w:sz w:val="28"/>
        </w:rPr>
        <w:t xml:space="preserve">әлеуметтік себептер – қауіпсіздіктің жоқтығы сезімі, криминогенді жағдайдың нашарлауы, білім алу мүмкін еместігі, өмірлік келешектердің </w:t>
      </w:r>
      <w:r>
        <w:rPr>
          <w:spacing w:val="-2"/>
          <w:sz w:val="28"/>
        </w:rPr>
        <w:t>болмауы;</w:t>
      </w:r>
    </w:p>
    <w:p w14:paraId="72CF8812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974"/>
        </w:tabs>
        <w:ind w:right="148" w:firstLine="707"/>
        <w:jc w:val="both"/>
        <w:rPr>
          <w:sz w:val="28"/>
        </w:rPr>
      </w:pPr>
      <w:r>
        <w:rPr>
          <w:sz w:val="28"/>
        </w:rPr>
        <w:t>этно-діни</w:t>
      </w:r>
      <w:r>
        <w:rPr>
          <w:spacing w:val="-2"/>
          <w:sz w:val="28"/>
        </w:rPr>
        <w:t xml:space="preserve"> </w:t>
      </w:r>
      <w:r>
        <w:rPr>
          <w:sz w:val="28"/>
        </w:rPr>
        <w:t>себептер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этникалық,</w:t>
      </w:r>
      <w:r>
        <w:rPr>
          <w:spacing w:val="-3"/>
          <w:sz w:val="28"/>
        </w:rPr>
        <w:t xml:space="preserve"> </w:t>
      </w:r>
      <w:r>
        <w:rPr>
          <w:sz w:val="28"/>
        </w:rPr>
        <w:t>нәсілдік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діни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белгісі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 кемсіту, ұлтаралық қақтығыстар, «этникалық тазалаулар»;</w:t>
      </w:r>
    </w:p>
    <w:p w14:paraId="1EA4035E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098"/>
        </w:tabs>
        <w:ind w:right="147" w:firstLine="707"/>
        <w:jc w:val="both"/>
        <w:rPr>
          <w:sz w:val="28"/>
        </w:rPr>
      </w:pPr>
      <w:r>
        <w:rPr>
          <w:sz w:val="28"/>
        </w:rPr>
        <w:t xml:space="preserve">әкімшілік-саяси себептер – саяси көзқарастар үшін қудалаулар, </w:t>
      </w:r>
      <w:r>
        <w:rPr>
          <w:spacing w:val="-2"/>
          <w:sz w:val="28"/>
        </w:rPr>
        <w:t>депортация.</w:t>
      </w:r>
    </w:p>
    <w:p w14:paraId="1521E51F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990"/>
        </w:tabs>
        <w:spacing w:line="242" w:lineRule="auto"/>
        <w:ind w:right="149" w:firstLine="707"/>
        <w:jc w:val="both"/>
        <w:rPr>
          <w:sz w:val="28"/>
        </w:rPr>
      </w:pPr>
      <w:r>
        <w:rPr>
          <w:sz w:val="28"/>
        </w:rPr>
        <w:t>табиғи себептер – табиғи апаттар, экономикалық жағдайлардың және климаттық шарттардың нашарлауы;</w:t>
      </w:r>
    </w:p>
    <w:p w14:paraId="505FA409" w14:textId="77777777" w:rsidR="00CB2A31" w:rsidRDefault="00CB2A31" w:rsidP="00CB2A31">
      <w:pPr>
        <w:pStyle w:val="a3"/>
        <w:spacing w:line="317" w:lineRule="exact"/>
        <w:ind w:left="810" w:firstLine="0"/>
      </w:pPr>
      <w:r>
        <w:t>«Еліктіруші»</w:t>
      </w:r>
      <w:r>
        <w:rPr>
          <w:spacing w:val="-8"/>
        </w:rPr>
        <w:t xml:space="preserve"> </w:t>
      </w:r>
      <w:r>
        <w:t>себептер</w:t>
      </w:r>
      <w:r>
        <w:rPr>
          <w:spacing w:val="-7"/>
        </w:rPr>
        <w:t xml:space="preserve"> </w:t>
      </w:r>
      <w:r>
        <w:t>қабылдаушы</w:t>
      </w:r>
      <w:r>
        <w:rPr>
          <w:spacing w:val="-8"/>
        </w:rPr>
        <w:t xml:space="preserve"> </w:t>
      </w:r>
      <w:r>
        <w:t>елде</w:t>
      </w:r>
      <w:r>
        <w:rPr>
          <w:spacing w:val="-8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rPr>
          <w:spacing w:val="-2"/>
        </w:rPr>
        <w:t>істейді:</w:t>
      </w:r>
    </w:p>
    <w:p w14:paraId="0024DBF1" w14:textId="77777777" w:rsidR="00CB2A31" w:rsidRDefault="00CB2A31" w:rsidP="00CB2A31">
      <w:pPr>
        <w:pStyle w:val="a3"/>
        <w:spacing w:before="65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E08F6C" wp14:editId="00EAFDBA">
                <wp:simplePos x="0" y="0"/>
                <wp:positionH relativeFrom="page">
                  <wp:posOffset>1080820</wp:posOffset>
                </wp:positionH>
                <wp:positionV relativeFrom="paragraph">
                  <wp:posOffset>203110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1BAB9" id="Graphic 1" o:spid="_x0000_s1026" style="position:absolute;margin-left:85.1pt;margin-top:16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6FNQIAAOEEAAAOAAAAZHJzL2Uyb0RvYy54bWysVE1v2zAMvQ/YfxB0X5xkydAYcYqhRYsB&#10;RVegKXZWZDk2JosapcTuvx8lW6m3nTbMB5kyn6j3+OHtdd9qdlboGjAFX8zmnCkjoWzMseAv+7sP&#10;V5w5L0wpNBhV8Ffl+PXu/bttZ3O1hBp0qZBREOPyzha89t7mWeZkrVrhZmCVIWcF2ApPWzxmJYqO&#10;orc6W87nn7IOsLQIUjlHX28HJ9/F+FWlpP9aVU55pgtO3HxcMa6HsGa7rciPKGzdyJGG+AcWrWgM&#10;XXoJdSu8YCds/gjVNhLBQeVnEtoMqqqRKmogNYv5b2qea2FV1ELJcfaSJvf/wsrH8xOypqTacWZE&#10;SyW6H7OxCMnprMsJ82yfMMhz9gHkd0eO7BdP2LgR01fYBiyJY33M9Osl06r3TNLHxdVys/q45kyS&#10;b7NersNdmcjTWXly/l5BjCPOD84PdSqTJepkyd4kE6naoc461tlzRnVGzqjOh6HOVvhwLpALJusm&#10;ROqRR3C2cFZ7iDAfJAS28/WKsySEmL5htJliqckmqORLbxvjDZjNYrUaZSd3eg+w6bV/BY5tTRxT&#10;OKnBqSHBQXfM9CUXhJtm24FuyrtG6yDf4fFwo5GdRRif+IyMJ7DYCUPxQxscoHylluqoiwrufpwE&#10;Ks70F0NNGwYwGZiMQzLQ6xuIYxozj87v+28CLbNkFtxT7zxCGgmRp7Yg/gEwYMNJA59PHqom9Ezk&#10;NjAaNzRHUf8482FQp/uIevsz7X4CAAD//wMAUEsDBBQABgAIAAAAIQBBSgQn4AAAAAkBAAAPAAAA&#10;ZHJzL2Rvd25yZXYueG1sTI9BS8NAEIXvgv9hGcGLtBuTtoaYTVFBLLQFjcXzJjsmwexsyG7b+O8d&#10;T3p8bz7evJevJ9uLE46+c6Tgdh6BQKqd6ahRcHh/nqUgfNBkdO8IFXyjh3VxeZHrzLgzveGpDI3g&#10;EPKZVtCGMGRS+rpFq/3cDUh8+3Sj1YHl2Egz6jOH217GUbSSVnfEH1o94FOL9Vd5tApezH6Tvt7g&#10;dr9JysdwmHbV4mOn1PXV9HAPIuAU/mD4rc/VoeBOlTuS8aJnfRfFjCpIYt7EwGKZJiAqNpIlyCKX&#10;/xcUPwAAAP//AwBQSwECLQAUAAYACAAAACEAtoM4kv4AAADhAQAAEwAAAAAAAAAAAAAAAAAAAAAA&#10;W0NvbnRlbnRfVHlwZXNdLnhtbFBLAQItABQABgAIAAAAIQA4/SH/1gAAAJQBAAALAAAAAAAAAAAA&#10;AAAAAC8BAABfcmVscy8ucmVsc1BLAQItABQABgAIAAAAIQClJA6FNQIAAOEEAAAOAAAAAAAAAAAA&#10;AAAAAC4CAABkcnMvZTJvRG9jLnhtbFBLAQItABQABgAIAAAAIQBBSgQn4AAAAAkBAAAPAAAAAAAA&#10;AAAAAAAAAI8EAABkcnMvZG93bnJldi54bWxQSwUGAAAAAAQABADzAAAAnA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166AE5" w14:textId="77777777" w:rsidR="00CB2A31" w:rsidRDefault="00CB2A31" w:rsidP="00CB2A31">
      <w:pPr>
        <w:spacing w:before="101"/>
        <w:ind w:left="10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РФ</w:t>
      </w:r>
      <w:r>
        <w:rPr>
          <w:spacing w:val="-3"/>
          <w:sz w:val="20"/>
        </w:rPr>
        <w:t xml:space="preserve"> </w:t>
      </w:r>
      <w:r>
        <w:rPr>
          <w:sz w:val="20"/>
        </w:rPr>
        <w:t>Үкіметінің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жыл</w:t>
      </w:r>
      <w:r>
        <w:rPr>
          <w:spacing w:val="-4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қарашадағы</w:t>
      </w:r>
      <w:r>
        <w:rPr>
          <w:spacing w:val="-3"/>
          <w:sz w:val="20"/>
        </w:rPr>
        <w:t xml:space="preserve"> </w:t>
      </w:r>
      <w:r>
        <w:rPr>
          <w:sz w:val="20"/>
        </w:rPr>
        <w:t>№2496-р</w:t>
      </w:r>
      <w:r>
        <w:rPr>
          <w:spacing w:val="-2"/>
          <w:sz w:val="20"/>
        </w:rPr>
        <w:t xml:space="preserve"> </w:t>
      </w:r>
      <w:r>
        <w:rPr>
          <w:sz w:val="20"/>
        </w:rPr>
        <w:t>«2019</w:t>
      </w:r>
      <w:r>
        <w:rPr>
          <w:spacing w:val="-4"/>
          <w:sz w:val="20"/>
        </w:rPr>
        <w:t xml:space="preserve"> </w:t>
      </w:r>
      <w:r>
        <w:rPr>
          <w:sz w:val="20"/>
        </w:rPr>
        <w:t>жылға</w:t>
      </w:r>
      <w:r>
        <w:rPr>
          <w:spacing w:val="-4"/>
          <w:sz w:val="20"/>
        </w:rPr>
        <w:t xml:space="preserve"> </w:t>
      </w:r>
      <w:r>
        <w:rPr>
          <w:sz w:val="20"/>
        </w:rPr>
        <w:t>арналған</w:t>
      </w:r>
      <w:r>
        <w:rPr>
          <w:spacing w:val="-4"/>
          <w:sz w:val="20"/>
        </w:rPr>
        <w:t xml:space="preserve"> </w:t>
      </w:r>
      <w:r>
        <w:rPr>
          <w:sz w:val="20"/>
        </w:rPr>
        <w:t>шетел</w:t>
      </w:r>
      <w:r>
        <w:rPr>
          <w:spacing w:val="-4"/>
          <w:sz w:val="20"/>
        </w:rPr>
        <w:t xml:space="preserve"> </w:t>
      </w:r>
      <w:r>
        <w:rPr>
          <w:sz w:val="20"/>
        </w:rPr>
        <w:t>азаматтары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азаматтығы жоқ тұлғаларға РФ аумағында уақытша тұруға рұқсат беруге квота белгілеу туралы» өкімі.</w:t>
      </w:r>
    </w:p>
    <w:p w14:paraId="740F8B76" w14:textId="77777777" w:rsidR="00CB2A31" w:rsidRDefault="00CB2A31" w:rsidP="00CB2A31">
      <w:pPr>
        <w:rPr>
          <w:sz w:val="20"/>
        </w:rPr>
        <w:sectPr w:rsidR="00CB2A31">
          <w:pgSz w:w="11910" w:h="16840"/>
          <w:pgMar w:top="1040" w:right="700" w:bottom="280" w:left="1600" w:header="720" w:footer="720" w:gutter="0"/>
          <w:cols w:space="720"/>
        </w:sectPr>
      </w:pPr>
    </w:p>
    <w:p w14:paraId="136625E8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089"/>
        </w:tabs>
        <w:spacing w:before="74" w:line="242" w:lineRule="auto"/>
        <w:ind w:right="150" w:firstLine="707"/>
        <w:jc w:val="both"/>
        <w:rPr>
          <w:sz w:val="28"/>
        </w:rPr>
      </w:pPr>
      <w:r>
        <w:rPr>
          <w:sz w:val="28"/>
        </w:rPr>
        <w:lastRenderedPageBreak/>
        <w:t>экономикалық себептер – жұмыс табу мүмкіндігі, еңбекақының жоғары деңгейі, дамыған инфрақұрылымға рұқсат;</w:t>
      </w:r>
    </w:p>
    <w:p w14:paraId="50C8E875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1199"/>
        </w:tabs>
        <w:ind w:right="149" w:firstLine="707"/>
        <w:jc w:val="both"/>
        <w:rPr>
          <w:sz w:val="28"/>
        </w:rPr>
      </w:pPr>
      <w:r>
        <w:rPr>
          <w:sz w:val="28"/>
        </w:rPr>
        <w:t>әлеуметтік себептер – оқыту мүмкіндігі, отбасының және туысқандарының болуы;</w:t>
      </w:r>
    </w:p>
    <w:p w14:paraId="468AACAA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978"/>
        </w:tabs>
        <w:ind w:right="151" w:firstLine="707"/>
        <w:jc w:val="both"/>
        <w:rPr>
          <w:sz w:val="28"/>
        </w:rPr>
      </w:pPr>
      <w:r>
        <w:rPr>
          <w:sz w:val="28"/>
        </w:rPr>
        <w:t>этно-діни себептер – этникалық және діни сан алуандық саясаты,</w:t>
      </w:r>
      <w:r>
        <w:rPr>
          <w:spacing w:val="-1"/>
          <w:sz w:val="28"/>
        </w:rPr>
        <w:t xml:space="preserve"> </w:t>
      </w:r>
      <w:r>
        <w:rPr>
          <w:sz w:val="28"/>
        </w:rPr>
        <w:t>діни наным бостандығы;</w:t>
      </w:r>
    </w:p>
    <w:p w14:paraId="510EDFA1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972"/>
        </w:tabs>
        <w:spacing w:line="321" w:lineRule="exact"/>
        <w:ind w:left="972" w:hanging="162"/>
        <w:jc w:val="both"/>
        <w:rPr>
          <w:sz w:val="28"/>
        </w:rPr>
      </w:pPr>
      <w:r>
        <w:rPr>
          <w:sz w:val="28"/>
        </w:rPr>
        <w:t>әкімшілік-саяси</w:t>
      </w:r>
      <w:r>
        <w:rPr>
          <w:spacing w:val="-9"/>
          <w:sz w:val="28"/>
        </w:rPr>
        <w:t xml:space="preserve"> </w:t>
      </w:r>
      <w:r>
        <w:rPr>
          <w:sz w:val="28"/>
        </w:rPr>
        <w:t>себептер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мигранттарды</w:t>
      </w:r>
      <w:r>
        <w:rPr>
          <w:spacing w:val="-8"/>
          <w:sz w:val="28"/>
        </w:rPr>
        <w:t xml:space="preserve"> </w:t>
      </w:r>
      <w:r>
        <w:rPr>
          <w:sz w:val="28"/>
        </w:rPr>
        <w:t>тарту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бағдарламалары;</w:t>
      </w:r>
    </w:p>
    <w:p w14:paraId="42A61694" w14:textId="77777777" w:rsidR="00CB2A31" w:rsidRDefault="00CB2A31" w:rsidP="00CB2A31">
      <w:pPr>
        <w:pStyle w:val="a5"/>
        <w:numPr>
          <w:ilvl w:val="2"/>
          <w:numId w:val="4"/>
        </w:numPr>
        <w:tabs>
          <w:tab w:val="left" w:pos="972"/>
        </w:tabs>
        <w:spacing w:line="322" w:lineRule="exact"/>
        <w:ind w:left="972" w:hanging="162"/>
        <w:jc w:val="both"/>
        <w:rPr>
          <w:sz w:val="28"/>
        </w:rPr>
      </w:pPr>
      <w:r>
        <w:rPr>
          <w:sz w:val="28"/>
        </w:rPr>
        <w:t>табиғи</w:t>
      </w:r>
      <w:r>
        <w:rPr>
          <w:spacing w:val="-7"/>
          <w:sz w:val="28"/>
        </w:rPr>
        <w:t xml:space="preserve"> </w:t>
      </w:r>
      <w:r>
        <w:rPr>
          <w:sz w:val="28"/>
        </w:rPr>
        <w:t>себептер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жайлы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климат,</w:t>
      </w:r>
      <w:r>
        <w:rPr>
          <w:spacing w:val="-7"/>
          <w:sz w:val="28"/>
        </w:rPr>
        <w:t xml:space="preserve"> </w:t>
      </w:r>
      <w:r>
        <w:rPr>
          <w:sz w:val="28"/>
        </w:rPr>
        <w:t>қолайлы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экологиялық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жағдай.</w:t>
      </w:r>
    </w:p>
    <w:p w14:paraId="78BD059A" w14:textId="77777777" w:rsidR="00CB2A31" w:rsidRDefault="00CB2A31" w:rsidP="00CB2A31">
      <w:pPr>
        <w:pStyle w:val="a3"/>
        <w:ind w:right="143" w:firstLine="707"/>
      </w:pPr>
      <w:r>
        <w:t>Көші-қонның дербес актілерінің көпшілігі жиынтықта әлеуметтік- экономикалық және саяси жүйесіне объективті сипаттама береді</w:t>
      </w:r>
      <w:hyperlink w:anchor="_bookmark1" w:history="1">
        <w:r>
          <w:rPr>
            <w:rFonts w:ascii="Calibri" w:hAnsi="Calibri"/>
            <w:position w:val="8"/>
            <w:sz w:val="14"/>
          </w:rPr>
          <w:t>2</w:t>
        </w:r>
      </w:hyperlink>
      <w:r>
        <w:t>. Қазіргі миграциялық процестерінің мәні мен олардың динамикасы әр елдің өзіндік демографиялық</w:t>
      </w:r>
      <w:r>
        <w:rPr>
          <w:spacing w:val="-18"/>
        </w:rPr>
        <w:t xml:space="preserve"> </w:t>
      </w:r>
      <w:r>
        <w:t>жағдайы,</w:t>
      </w:r>
      <w:r>
        <w:rPr>
          <w:spacing w:val="-17"/>
        </w:rPr>
        <w:t xml:space="preserve"> </w:t>
      </w:r>
      <w:r>
        <w:t>халықтың</w:t>
      </w:r>
      <w:r>
        <w:rPr>
          <w:spacing w:val="-18"/>
        </w:rPr>
        <w:t xml:space="preserve"> </w:t>
      </w:r>
      <w:r>
        <w:t>орналасу</w:t>
      </w:r>
      <w:r>
        <w:rPr>
          <w:spacing w:val="-17"/>
        </w:rPr>
        <w:t xml:space="preserve"> </w:t>
      </w:r>
      <w:r>
        <w:t>тығыздығы,</w:t>
      </w:r>
      <w:r>
        <w:rPr>
          <w:spacing w:val="-18"/>
        </w:rPr>
        <w:t xml:space="preserve"> </w:t>
      </w:r>
      <w:r>
        <w:t>өмір</w:t>
      </w:r>
      <w:r>
        <w:rPr>
          <w:spacing w:val="-17"/>
        </w:rPr>
        <w:t xml:space="preserve"> </w:t>
      </w:r>
      <w:r>
        <w:t>сүру</w:t>
      </w:r>
      <w:r>
        <w:rPr>
          <w:spacing w:val="-18"/>
        </w:rPr>
        <w:t xml:space="preserve"> </w:t>
      </w:r>
      <w:r>
        <w:t>салты</w:t>
      </w:r>
      <w:r>
        <w:rPr>
          <w:spacing w:val="-17"/>
        </w:rPr>
        <w:t xml:space="preserve"> </w:t>
      </w:r>
      <w:r>
        <w:t>мен әлеуметтік саясаты арқылы ерекшеленеді.</w:t>
      </w:r>
    </w:p>
    <w:p w14:paraId="068CDCFC" w14:textId="77777777" w:rsidR="00CB2A31" w:rsidRDefault="00CB2A31" w:rsidP="00CB2A31">
      <w:pPr>
        <w:pStyle w:val="a3"/>
        <w:ind w:right="147" w:firstLine="707"/>
      </w:pPr>
      <w:r>
        <w:rPr>
          <w:b/>
        </w:rPr>
        <w:t>Қазақстан Республикасында көші-қон мәселесі</w:t>
      </w:r>
      <w:r>
        <w:t xml:space="preserve">н зерттеу және оны бақылау халықаралық ұйымдардың тәжірбиелеріне сүйене отырып жүзеге асырылады, және олардың ұсыныстары мемлекеттік әлеуметтік саясатта </w:t>
      </w:r>
      <w:r>
        <w:rPr>
          <w:spacing w:val="-2"/>
        </w:rPr>
        <w:t>көрініс</w:t>
      </w:r>
      <w:r>
        <w:rPr>
          <w:spacing w:val="-4"/>
        </w:rPr>
        <w:t xml:space="preserve"> </w:t>
      </w:r>
      <w:r>
        <w:rPr>
          <w:spacing w:val="-2"/>
        </w:rPr>
        <w:t>тауып</w:t>
      </w:r>
      <w:r>
        <w:rPr>
          <w:spacing w:val="-6"/>
        </w:rPr>
        <w:t xml:space="preserve"> </w:t>
      </w:r>
      <w:r>
        <w:rPr>
          <w:spacing w:val="-2"/>
        </w:rPr>
        <w:t>отырады.</w:t>
      </w:r>
      <w:r>
        <w:rPr>
          <w:spacing w:val="-7"/>
        </w:rPr>
        <w:t xml:space="preserve"> </w:t>
      </w:r>
      <w:r>
        <w:rPr>
          <w:spacing w:val="-2"/>
        </w:rPr>
        <w:t>Әлемдік көші-қон тенденцияларына</w:t>
      </w:r>
      <w:r>
        <w:rPr>
          <w:spacing w:val="-6"/>
        </w:rPr>
        <w:t xml:space="preserve"> </w:t>
      </w:r>
      <w:r>
        <w:rPr>
          <w:spacing w:val="-2"/>
        </w:rPr>
        <w:t xml:space="preserve">сәйкес анықталып </w:t>
      </w:r>
      <w:r>
        <w:t>жүрген көптеген мәселелелер бар, мысалы, еңбекпен қамтылу, білім алу, тіл мәселесі, тұрғын үй, әлеуметтік ортаға бейімделу, денсаулық сақтау т.б.</w:t>
      </w:r>
    </w:p>
    <w:p w14:paraId="650662B9" w14:textId="77777777" w:rsidR="00CB2A31" w:rsidRDefault="00CB2A31" w:rsidP="00CB2A31">
      <w:pPr>
        <w:pStyle w:val="a3"/>
        <w:spacing w:line="242" w:lineRule="auto"/>
        <w:ind w:right="147" w:firstLine="707"/>
      </w:pPr>
      <w:r>
        <w:t>Республикадағы</w:t>
      </w:r>
      <w:r>
        <w:rPr>
          <w:spacing w:val="-18"/>
        </w:rPr>
        <w:t xml:space="preserve"> </w:t>
      </w:r>
      <w:r>
        <w:t>көші-қон</w:t>
      </w:r>
      <w:r>
        <w:rPr>
          <w:spacing w:val="-17"/>
        </w:rPr>
        <w:t xml:space="preserve"> </w:t>
      </w:r>
      <w:r>
        <w:t>процестері</w:t>
      </w:r>
      <w:r>
        <w:rPr>
          <w:spacing w:val="-18"/>
        </w:rPr>
        <w:t xml:space="preserve"> </w:t>
      </w:r>
      <w:r>
        <w:t>халықтың</w:t>
      </w:r>
      <w:r>
        <w:rPr>
          <w:spacing w:val="-17"/>
        </w:rPr>
        <w:t xml:space="preserve"> </w:t>
      </w:r>
      <w:r>
        <w:t>шетелге</w:t>
      </w:r>
      <w:r>
        <w:rPr>
          <w:spacing w:val="-18"/>
        </w:rPr>
        <w:t xml:space="preserve"> </w:t>
      </w:r>
      <w:r>
        <w:t>де,</w:t>
      </w:r>
      <w:r>
        <w:rPr>
          <w:spacing w:val="-17"/>
        </w:rPr>
        <w:t xml:space="preserve"> </w:t>
      </w:r>
      <w:r>
        <w:t>оның</w:t>
      </w:r>
      <w:r>
        <w:rPr>
          <w:spacing w:val="-18"/>
        </w:rPr>
        <w:t xml:space="preserve"> </w:t>
      </w:r>
      <w:r>
        <w:t>шегіне де көшуін ынталандыратын көптеген факторлардың әсерінен қалыптасады.</w:t>
      </w:r>
    </w:p>
    <w:p w14:paraId="41062F5E" w14:textId="77777777" w:rsidR="00CB2A31" w:rsidRDefault="00CB2A31" w:rsidP="00CB2A31">
      <w:pPr>
        <w:pStyle w:val="1"/>
        <w:spacing w:before="313"/>
        <w:ind w:left="102"/>
      </w:pPr>
      <w:r>
        <w:t>Бақылау</w:t>
      </w:r>
      <w:r>
        <w:rPr>
          <w:spacing w:val="-4"/>
        </w:rPr>
        <w:t xml:space="preserve"> </w:t>
      </w:r>
      <w:r>
        <w:rPr>
          <w:spacing w:val="-2"/>
        </w:rPr>
        <w:t>сұрақтары:</w:t>
      </w:r>
    </w:p>
    <w:p w14:paraId="25541306" w14:textId="77777777" w:rsidR="00CB2A31" w:rsidRDefault="00CB2A31" w:rsidP="00CB2A31">
      <w:pPr>
        <w:pStyle w:val="a5"/>
        <w:numPr>
          <w:ilvl w:val="0"/>
          <w:numId w:val="2"/>
        </w:numPr>
        <w:tabs>
          <w:tab w:val="left" w:pos="1541"/>
        </w:tabs>
        <w:spacing w:before="321"/>
        <w:ind w:right="524" w:firstLine="707"/>
        <w:rPr>
          <w:sz w:val="28"/>
        </w:rPr>
      </w:pPr>
      <w:r>
        <w:rPr>
          <w:sz w:val="28"/>
        </w:rPr>
        <w:t>Миграцияға</w:t>
      </w:r>
      <w:r>
        <w:rPr>
          <w:spacing w:val="-6"/>
          <w:sz w:val="28"/>
        </w:rPr>
        <w:t xml:space="preserve"> </w:t>
      </w:r>
      <w:r>
        <w:rPr>
          <w:sz w:val="28"/>
        </w:rPr>
        <w:t>әсер</w:t>
      </w:r>
      <w:r>
        <w:rPr>
          <w:spacing w:val="-5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9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факторлары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тенденциялар жайлы өзіндік пікір</w:t>
      </w:r>
    </w:p>
    <w:p w14:paraId="256A99E9" w14:textId="77777777" w:rsidR="00CB2A31" w:rsidRDefault="00CB2A31" w:rsidP="00CB2A31">
      <w:pPr>
        <w:pStyle w:val="a5"/>
        <w:numPr>
          <w:ilvl w:val="0"/>
          <w:numId w:val="2"/>
        </w:numPr>
        <w:tabs>
          <w:tab w:val="left" w:pos="1541"/>
        </w:tabs>
        <w:spacing w:before="2"/>
        <w:ind w:right="1249" w:firstLine="707"/>
        <w:rPr>
          <w:sz w:val="28"/>
        </w:rPr>
      </w:pP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Республикасындағы</w:t>
      </w:r>
      <w:r>
        <w:rPr>
          <w:spacing w:val="-11"/>
          <w:sz w:val="28"/>
        </w:rPr>
        <w:t xml:space="preserve"> </w:t>
      </w:r>
      <w:r>
        <w:rPr>
          <w:sz w:val="28"/>
        </w:rPr>
        <w:t>миграциялық</w:t>
      </w:r>
      <w:r>
        <w:rPr>
          <w:spacing w:val="-12"/>
          <w:sz w:val="28"/>
        </w:rPr>
        <w:t xml:space="preserve"> </w:t>
      </w:r>
      <w:r>
        <w:rPr>
          <w:sz w:val="28"/>
        </w:rPr>
        <w:t>үрдістердің теориялық және құқықтық аспектілері жайлы сыни пікір</w:t>
      </w:r>
    </w:p>
    <w:p w14:paraId="4778FDEF" w14:textId="30597286" w:rsidR="00CB2A31" w:rsidRPr="00CB2A31" w:rsidRDefault="00CB2A31" w:rsidP="00CB2A31">
      <w:pPr>
        <w:pStyle w:val="a5"/>
        <w:numPr>
          <w:ilvl w:val="0"/>
          <w:numId w:val="2"/>
        </w:numPr>
        <w:tabs>
          <w:tab w:val="left" w:pos="1541"/>
        </w:tabs>
        <w:ind w:right="153" w:firstLine="707"/>
        <w:rPr>
          <w:sz w:val="28"/>
        </w:rPr>
      </w:pPr>
      <w:r>
        <w:rPr>
          <w:sz w:val="28"/>
        </w:rPr>
        <w:t>Қазақстандағы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6"/>
          <w:sz w:val="28"/>
        </w:rPr>
        <w:t xml:space="preserve"> </w:t>
      </w:r>
      <w:r>
        <w:rPr>
          <w:sz w:val="28"/>
        </w:rPr>
        <w:t>миграциялық</w:t>
      </w:r>
      <w:r>
        <w:rPr>
          <w:spacing w:val="-8"/>
          <w:sz w:val="28"/>
        </w:rPr>
        <w:t xml:space="preserve"> </w:t>
      </w:r>
      <w:r>
        <w:rPr>
          <w:sz w:val="28"/>
        </w:rPr>
        <w:t>үрдістердің</w:t>
      </w:r>
      <w:r>
        <w:rPr>
          <w:spacing w:val="-7"/>
          <w:sz w:val="28"/>
        </w:rPr>
        <w:t xml:space="preserve"> </w:t>
      </w:r>
      <w:r>
        <w:rPr>
          <w:sz w:val="28"/>
        </w:rPr>
        <w:t>ерекшілігі</w:t>
      </w:r>
      <w:r>
        <w:rPr>
          <w:spacing w:val="-6"/>
          <w:sz w:val="28"/>
        </w:rPr>
        <w:t xml:space="preserve"> </w:t>
      </w:r>
      <w:r>
        <w:rPr>
          <w:sz w:val="28"/>
        </w:rPr>
        <w:t>жайлы не айтасыз?</w:t>
      </w:r>
    </w:p>
    <w:p w14:paraId="7C54957E" w14:textId="77777777" w:rsidR="00CB2A31" w:rsidRDefault="00CB2A31">
      <w:pPr>
        <w:widowControl/>
        <w:autoSpaceDE/>
        <w:autoSpaceDN/>
        <w:spacing w:after="160" w:line="259" w:lineRule="auto"/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07B29338" w14:textId="259FBE4F" w:rsidR="00CB2A31" w:rsidRDefault="00CB2A31" w:rsidP="00CB2A31">
      <w:pPr>
        <w:pStyle w:val="1"/>
        <w:ind w:left="102"/>
      </w:pPr>
      <w:r>
        <w:rPr>
          <w:spacing w:val="-2"/>
        </w:rPr>
        <w:lastRenderedPageBreak/>
        <w:t>Әдебиеттер</w:t>
      </w:r>
    </w:p>
    <w:p w14:paraId="68C67334" w14:textId="77777777" w:rsidR="00CB2A31" w:rsidRDefault="00CB2A31" w:rsidP="00CB2A31">
      <w:pPr>
        <w:pStyle w:val="a5"/>
        <w:numPr>
          <w:ilvl w:val="0"/>
          <w:numId w:val="1"/>
        </w:numPr>
        <w:tabs>
          <w:tab w:val="left" w:pos="1233"/>
        </w:tabs>
        <w:spacing w:before="185"/>
        <w:ind w:right="143" w:firstLine="707"/>
        <w:jc w:val="both"/>
        <w:rPr>
          <w:sz w:val="28"/>
        </w:rPr>
      </w:pPr>
      <w:r>
        <w:rPr>
          <w:sz w:val="28"/>
        </w:rPr>
        <w:t xml:space="preserve">Миграция населения : учебное пособие для вузов / Л. Л. Рыбаковский. — Москва : Издательство Юрайт, 2020. — 480 с. — (Высшее </w:t>
      </w:r>
      <w:r>
        <w:rPr>
          <w:spacing w:val="-2"/>
          <w:sz w:val="28"/>
        </w:rPr>
        <w:t>образование).</w:t>
      </w:r>
    </w:p>
    <w:p w14:paraId="203E8402" w14:textId="77777777" w:rsidR="00CB2A31" w:rsidRDefault="00CB2A31" w:rsidP="00CB2A31">
      <w:pPr>
        <w:pStyle w:val="a5"/>
        <w:numPr>
          <w:ilvl w:val="0"/>
          <w:numId w:val="1"/>
        </w:numPr>
        <w:tabs>
          <w:tab w:val="left" w:pos="1234"/>
          <w:tab w:val="left" w:pos="2303"/>
          <w:tab w:val="left" w:pos="3023"/>
          <w:tab w:val="left" w:pos="4555"/>
          <w:tab w:val="left" w:pos="6285"/>
          <w:tab w:val="left" w:pos="7083"/>
          <w:tab w:val="left" w:pos="8205"/>
        </w:tabs>
        <w:spacing w:before="2"/>
        <w:ind w:right="152" w:firstLine="707"/>
        <w:rPr>
          <w:sz w:val="28"/>
        </w:rPr>
      </w:pP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миграции</w:t>
      </w:r>
      <w:r>
        <w:rPr>
          <w:sz w:val="28"/>
        </w:rPr>
        <w:tab/>
      </w:r>
      <w:r>
        <w:rPr>
          <w:spacing w:val="-2"/>
          <w:sz w:val="28"/>
        </w:rPr>
        <w:t>населения»</w:t>
      </w:r>
      <w:r>
        <w:rPr>
          <w:sz w:val="28"/>
        </w:rPr>
        <w:tab/>
      </w:r>
      <w:r>
        <w:rPr>
          <w:spacing w:val="-4"/>
          <w:sz w:val="28"/>
        </w:rPr>
        <w:t>РК:</w:t>
      </w:r>
      <w:r>
        <w:rPr>
          <w:sz w:val="28"/>
        </w:rPr>
        <w:tab/>
      </w:r>
      <w:r>
        <w:rPr>
          <w:spacing w:val="-2"/>
          <w:sz w:val="28"/>
        </w:rPr>
        <w:t>обзор,</w:t>
      </w:r>
      <w:r>
        <w:rPr>
          <w:sz w:val="28"/>
        </w:rPr>
        <w:tab/>
      </w:r>
      <w:r>
        <w:rPr>
          <w:spacing w:val="-2"/>
          <w:sz w:val="28"/>
        </w:rPr>
        <w:t xml:space="preserve">пояснения </w:t>
      </w:r>
      <w:hyperlink r:id="rId5">
        <w:r>
          <w:rPr>
            <w:color w:val="0000FF"/>
            <w:spacing w:val="-2"/>
            <w:sz w:val="28"/>
            <w:u w:val="single" w:color="0000FF"/>
          </w:rPr>
          <w:t>https://www.nur.kz/nurfin/economy/1865204-zakon-o-migracii-naselenia-rk-</w:t>
        </w:r>
      </w:hyperlink>
      <w:r>
        <w:rPr>
          <w:color w:val="0000FF"/>
          <w:spacing w:val="80"/>
          <w:w w:val="150"/>
          <w:sz w:val="28"/>
        </w:rPr>
        <w:t xml:space="preserve"> </w:t>
      </w:r>
      <w:hyperlink r:id="rId6">
        <w:r>
          <w:rPr>
            <w:color w:val="0000FF"/>
            <w:spacing w:val="-2"/>
            <w:sz w:val="28"/>
            <w:u w:val="single" w:color="0000FF"/>
          </w:rPr>
          <w:t>obzor-poasnenia/</w:t>
        </w:r>
      </w:hyperlink>
    </w:p>
    <w:p w14:paraId="195B0CB5" w14:textId="77777777" w:rsidR="00CB2A31" w:rsidRDefault="00CB2A31" w:rsidP="00CB2A31">
      <w:pPr>
        <w:pStyle w:val="a5"/>
        <w:numPr>
          <w:ilvl w:val="0"/>
          <w:numId w:val="1"/>
        </w:numPr>
        <w:tabs>
          <w:tab w:val="left" w:pos="1234"/>
        </w:tabs>
        <w:spacing w:line="321" w:lineRule="exact"/>
        <w:ind w:left="1234" w:hanging="424"/>
        <w:rPr>
          <w:sz w:val="28"/>
        </w:rPr>
      </w:pPr>
      <w:r>
        <w:rPr>
          <w:sz w:val="28"/>
        </w:rPr>
        <w:t>Ұлттық</w:t>
      </w:r>
      <w:r>
        <w:rPr>
          <w:spacing w:val="-6"/>
          <w:sz w:val="28"/>
        </w:rPr>
        <w:t xml:space="preserve"> </w:t>
      </w:r>
      <w:r>
        <w:rPr>
          <w:sz w:val="28"/>
        </w:rPr>
        <w:t>статистика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бюросы//</w:t>
      </w:r>
      <w:r>
        <w:rPr>
          <w:spacing w:val="64"/>
          <w:sz w:val="28"/>
        </w:rPr>
        <w:t xml:space="preserve"> </w:t>
      </w:r>
      <w:hyperlink r:id="rId7">
        <w:r>
          <w:rPr>
            <w:color w:val="0000FF"/>
            <w:spacing w:val="-2"/>
            <w:sz w:val="28"/>
            <w:u w:val="single" w:color="0000FF"/>
          </w:rPr>
          <w:t>https://stat.gov.kz/</w:t>
        </w:r>
      </w:hyperlink>
    </w:p>
    <w:p w14:paraId="55033646" w14:textId="77777777" w:rsidR="00CB2A31" w:rsidRDefault="00CB2A31" w:rsidP="00CB2A31">
      <w:pPr>
        <w:pStyle w:val="a3"/>
        <w:ind w:left="0" w:firstLine="0"/>
        <w:jc w:val="left"/>
        <w:rPr>
          <w:sz w:val="20"/>
        </w:rPr>
      </w:pPr>
    </w:p>
    <w:p w14:paraId="7745EFF2" w14:textId="77777777" w:rsidR="00CB2A31" w:rsidRDefault="00CB2A31" w:rsidP="00CB2A31">
      <w:pPr>
        <w:pStyle w:val="a3"/>
        <w:ind w:left="0" w:firstLine="0"/>
        <w:jc w:val="left"/>
        <w:rPr>
          <w:sz w:val="20"/>
        </w:rPr>
      </w:pPr>
    </w:p>
    <w:p w14:paraId="511312EB" w14:textId="77777777" w:rsidR="00CB2A31" w:rsidRDefault="00CB2A31" w:rsidP="00CB2A31">
      <w:pPr>
        <w:pStyle w:val="a3"/>
        <w:spacing w:before="122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1473BA" wp14:editId="75A89862">
                <wp:simplePos x="0" y="0"/>
                <wp:positionH relativeFrom="page">
                  <wp:posOffset>1080820</wp:posOffset>
                </wp:positionH>
                <wp:positionV relativeFrom="paragraph">
                  <wp:posOffset>239358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18C4" id="Graphic 2" o:spid="_x0000_s1026" style="position:absolute;margin-left:85.1pt;margin-top:18.8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/QM8iOAAAAAJAQAADwAA&#10;AGRycy9kb3ducmV2LnhtbEyPwU6DQBCG7ya+w2ZMvBi7CFUQWRo1MTaxTRQbzws7ApGdJey2xbd3&#10;POnxn/nyzzfFaraDOODke0cKrhYRCKTGmZ5aBbv3p8sMhA+ajB4coYJv9LAqT08KnRt3pDc8VKEV&#10;XEI+1wq6EMZcSt90aLVfuBGJd59usjpwnFppJn3kcjvIOIpupNU98YVOj/jYYfNV7a2CZ7NdZ68X&#10;+LJdJ9VD2M2bevmxUer8bL6/AxFwDn8w/OqzOpTsVLs9GS8GzmkUM6ogSVMQDCyvswREzYPbGGRZ&#10;yP8flD8AAAD//wMAUEsBAi0AFAAGAAgAAAAhALaDOJL+AAAA4QEAABMAAAAAAAAAAAAAAAAAAAAA&#10;AFtDb250ZW50X1R5cGVzXS54bWxQSwECLQAUAAYACAAAACEAOP0h/9YAAACUAQAACwAAAAAAAAAA&#10;AAAAAAAvAQAAX3JlbHMvLnJlbHNQSwECLQAUAAYACAAAACEAmD/CuTYCAADhBAAADgAAAAAAAAAA&#10;AAAAAAAuAgAAZHJzL2Uyb0RvYy54bWxQSwECLQAUAAYACAAAACEA/QM8iO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C9B2E3" w14:textId="77777777" w:rsidR="00CB2A31" w:rsidRDefault="00CB2A31" w:rsidP="00CB2A31">
      <w:pPr>
        <w:spacing w:before="101"/>
        <w:ind w:left="102" w:right="487"/>
        <w:jc w:val="both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</w:t>
      </w:r>
      <w:r>
        <w:rPr>
          <w:sz w:val="20"/>
        </w:rPr>
        <w:t xml:space="preserve"> РҒА</w:t>
      </w:r>
      <w:r>
        <w:rPr>
          <w:spacing w:val="-1"/>
          <w:sz w:val="20"/>
        </w:rPr>
        <w:t xml:space="preserve"> </w:t>
      </w:r>
      <w:r>
        <w:rPr>
          <w:sz w:val="20"/>
        </w:rPr>
        <w:t>корр.мүш., э.ғ.д. С.В. Рязанцевтің</w:t>
      </w:r>
      <w:r>
        <w:rPr>
          <w:spacing w:val="-1"/>
          <w:sz w:val="20"/>
        </w:rPr>
        <w:t xml:space="preserve"> </w:t>
      </w:r>
      <w:r>
        <w:rPr>
          <w:sz w:val="20"/>
        </w:rPr>
        <w:t>жалпы ред., Қайтарымды</w:t>
      </w:r>
      <w:r>
        <w:rPr>
          <w:spacing w:val="-1"/>
          <w:sz w:val="20"/>
        </w:rPr>
        <w:t xml:space="preserve"> </w:t>
      </w:r>
      <w:r>
        <w:rPr>
          <w:sz w:val="20"/>
        </w:rPr>
        <w:t>көші-қон:</w:t>
      </w:r>
      <w:r>
        <w:rPr>
          <w:spacing w:val="-1"/>
          <w:sz w:val="20"/>
        </w:rPr>
        <w:t xml:space="preserve"> </w:t>
      </w:r>
      <w:r>
        <w:rPr>
          <w:sz w:val="20"/>
        </w:rPr>
        <w:t>Халықаралық</w:t>
      </w:r>
      <w:r>
        <w:rPr>
          <w:spacing w:val="-1"/>
          <w:sz w:val="20"/>
        </w:rPr>
        <w:t xml:space="preserve"> </w:t>
      </w:r>
      <w:r>
        <w:rPr>
          <w:sz w:val="20"/>
        </w:rPr>
        <w:t>тәсілдер және Орталық</w:t>
      </w:r>
      <w:r>
        <w:rPr>
          <w:spacing w:val="-5"/>
          <w:sz w:val="20"/>
        </w:rPr>
        <w:t xml:space="preserve"> </w:t>
      </w:r>
      <w:r>
        <w:rPr>
          <w:sz w:val="20"/>
        </w:rPr>
        <w:t>Азияның</w:t>
      </w:r>
      <w:r>
        <w:rPr>
          <w:spacing w:val="-5"/>
          <w:sz w:val="20"/>
        </w:rPr>
        <w:t xml:space="preserve"> </w:t>
      </w:r>
      <w:r>
        <w:rPr>
          <w:sz w:val="20"/>
        </w:rPr>
        <w:t>аймақтық</w:t>
      </w:r>
      <w:r>
        <w:rPr>
          <w:spacing w:val="-3"/>
          <w:sz w:val="20"/>
        </w:rPr>
        <w:t xml:space="preserve"> </w:t>
      </w:r>
      <w:r>
        <w:rPr>
          <w:sz w:val="20"/>
        </w:rPr>
        <w:t>ерекшеліктері.</w:t>
      </w:r>
      <w:r>
        <w:rPr>
          <w:spacing w:val="-4"/>
          <w:sz w:val="20"/>
        </w:rPr>
        <w:t xml:space="preserve"> </w:t>
      </w:r>
      <w:r>
        <w:rPr>
          <w:sz w:val="20"/>
        </w:rPr>
        <w:t>Оқу</w:t>
      </w:r>
      <w:r>
        <w:rPr>
          <w:spacing w:val="-3"/>
          <w:sz w:val="20"/>
        </w:rPr>
        <w:t xml:space="preserve"> </w:t>
      </w:r>
      <w:r>
        <w:rPr>
          <w:sz w:val="20"/>
        </w:rPr>
        <w:t>құралы.</w:t>
      </w:r>
      <w:r>
        <w:rPr>
          <w:spacing w:val="-1"/>
          <w:sz w:val="20"/>
        </w:rPr>
        <w:t xml:space="preserve"> </w:t>
      </w:r>
      <w:r>
        <w:rPr>
          <w:sz w:val="20"/>
        </w:rPr>
        <w:t>Халықаралық</w:t>
      </w:r>
      <w:r>
        <w:rPr>
          <w:spacing w:val="-5"/>
          <w:sz w:val="20"/>
        </w:rPr>
        <w:t xml:space="preserve"> </w:t>
      </w:r>
      <w:r>
        <w:rPr>
          <w:sz w:val="20"/>
        </w:rPr>
        <w:t>Көші-қон</w:t>
      </w:r>
      <w:r>
        <w:rPr>
          <w:spacing w:val="-5"/>
          <w:sz w:val="20"/>
        </w:rPr>
        <w:t xml:space="preserve"> </w:t>
      </w:r>
      <w:r>
        <w:rPr>
          <w:sz w:val="20"/>
        </w:rPr>
        <w:t>ұйымы</w:t>
      </w:r>
      <w:r>
        <w:rPr>
          <w:spacing w:val="-4"/>
          <w:sz w:val="20"/>
        </w:rPr>
        <w:t xml:space="preserve"> </w:t>
      </w:r>
      <w:r>
        <w:rPr>
          <w:sz w:val="20"/>
        </w:rPr>
        <w:t>(ХКҚҰ)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БҰҰ- ның Көші-қон жөніндегі агенттігі, Алматы.</w:t>
      </w:r>
    </w:p>
    <w:p w14:paraId="161C6D2A" w14:textId="02930107" w:rsidR="00612870" w:rsidRDefault="00612870"/>
    <w:sectPr w:rsidR="0061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01FD"/>
    <w:multiLevelType w:val="hybridMultilevel"/>
    <w:tmpl w:val="F1B07904"/>
    <w:lvl w:ilvl="0" w:tplc="0B60D3E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402D9AC">
      <w:start w:val="1"/>
      <w:numFmt w:val="decimal"/>
      <w:lvlText w:val="%2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3B94111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 w:tplc="F9AA8DC2">
      <w:numFmt w:val="bullet"/>
      <w:lvlText w:val="•"/>
      <w:lvlJc w:val="left"/>
      <w:pPr>
        <w:ind w:left="1988" w:hanging="164"/>
      </w:pPr>
      <w:rPr>
        <w:rFonts w:hint="default"/>
        <w:lang w:val="kk-KZ" w:eastAsia="en-US" w:bidi="ar-SA"/>
      </w:rPr>
    </w:lvl>
    <w:lvl w:ilvl="4" w:tplc="DB20D680">
      <w:numFmt w:val="bullet"/>
      <w:lvlText w:val="•"/>
      <w:lvlJc w:val="left"/>
      <w:pPr>
        <w:ind w:left="3076" w:hanging="164"/>
      </w:pPr>
      <w:rPr>
        <w:rFonts w:hint="default"/>
        <w:lang w:val="kk-KZ" w:eastAsia="en-US" w:bidi="ar-SA"/>
      </w:rPr>
    </w:lvl>
    <w:lvl w:ilvl="5" w:tplc="90AECAF8">
      <w:numFmt w:val="bullet"/>
      <w:lvlText w:val="•"/>
      <w:lvlJc w:val="left"/>
      <w:pPr>
        <w:ind w:left="4164" w:hanging="164"/>
      </w:pPr>
      <w:rPr>
        <w:rFonts w:hint="default"/>
        <w:lang w:val="kk-KZ" w:eastAsia="en-US" w:bidi="ar-SA"/>
      </w:rPr>
    </w:lvl>
    <w:lvl w:ilvl="6" w:tplc="464C64E8">
      <w:numFmt w:val="bullet"/>
      <w:lvlText w:val="•"/>
      <w:lvlJc w:val="left"/>
      <w:pPr>
        <w:ind w:left="5253" w:hanging="164"/>
      </w:pPr>
      <w:rPr>
        <w:rFonts w:hint="default"/>
        <w:lang w:val="kk-KZ" w:eastAsia="en-US" w:bidi="ar-SA"/>
      </w:rPr>
    </w:lvl>
    <w:lvl w:ilvl="7" w:tplc="B114BB7A">
      <w:numFmt w:val="bullet"/>
      <w:lvlText w:val="•"/>
      <w:lvlJc w:val="left"/>
      <w:pPr>
        <w:ind w:left="6341" w:hanging="164"/>
      </w:pPr>
      <w:rPr>
        <w:rFonts w:hint="default"/>
        <w:lang w:val="kk-KZ" w:eastAsia="en-US" w:bidi="ar-SA"/>
      </w:rPr>
    </w:lvl>
    <w:lvl w:ilvl="8" w:tplc="C9CE6754">
      <w:numFmt w:val="bullet"/>
      <w:lvlText w:val="•"/>
      <w:lvlJc w:val="left"/>
      <w:pPr>
        <w:ind w:left="7429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2CE7524B"/>
    <w:multiLevelType w:val="hybridMultilevel"/>
    <w:tmpl w:val="9C864A3E"/>
    <w:lvl w:ilvl="0" w:tplc="9EB27EBC">
      <w:numFmt w:val="bullet"/>
      <w:lvlText w:val="–"/>
      <w:lvlJc w:val="left"/>
      <w:pPr>
        <w:ind w:left="10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C761ADE">
      <w:numFmt w:val="bullet"/>
      <w:lvlText w:val="•"/>
      <w:lvlJc w:val="left"/>
      <w:pPr>
        <w:ind w:left="1878" w:hanging="212"/>
      </w:pPr>
      <w:rPr>
        <w:rFonts w:hint="default"/>
        <w:lang w:val="kk-KZ" w:eastAsia="en-US" w:bidi="ar-SA"/>
      </w:rPr>
    </w:lvl>
    <w:lvl w:ilvl="2" w:tplc="19AE9EB0">
      <w:numFmt w:val="bullet"/>
      <w:lvlText w:val="•"/>
      <w:lvlJc w:val="left"/>
      <w:pPr>
        <w:ind w:left="2737" w:hanging="212"/>
      </w:pPr>
      <w:rPr>
        <w:rFonts w:hint="default"/>
        <w:lang w:val="kk-KZ" w:eastAsia="en-US" w:bidi="ar-SA"/>
      </w:rPr>
    </w:lvl>
    <w:lvl w:ilvl="3" w:tplc="62E2DC10">
      <w:numFmt w:val="bullet"/>
      <w:lvlText w:val="•"/>
      <w:lvlJc w:val="left"/>
      <w:pPr>
        <w:ind w:left="3595" w:hanging="212"/>
      </w:pPr>
      <w:rPr>
        <w:rFonts w:hint="default"/>
        <w:lang w:val="kk-KZ" w:eastAsia="en-US" w:bidi="ar-SA"/>
      </w:rPr>
    </w:lvl>
    <w:lvl w:ilvl="4" w:tplc="0AA0EB88">
      <w:numFmt w:val="bullet"/>
      <w:lvlText w:val="•"/>
      <w:lvlJc w:val="left"/>
      <w:pPr>
        <w:ind w:left="4454" w:hanging="212"/>
      </w:pPr>
      <w:rPr>
        <w:rFonts w:hint="default"/>
        <w:lang w:val="kk-KZ" w:eastAsia="en-US" w:bidi="ar-SA"/>
      </w:rPr>
    </w:lvl>
    <w:lvl w:ilvl="5" w:tplc="598A7D38">
      <w:numFmt w:val="bullet"/>
      <w:lvlText w:val="•"/>
      <w:lvlJc w:val="left"/>
      <w:pPr>
        <w:ind w:left="5313" w:hanging="212"/>
      </w:pPr>
      <w:rPr>
        <w:rFonts w:hint="default"/>
        <w:lang w:val="kk-KZ" w:eastAsia="en-US" w:bidi="ar-SA"/>
      </w:rPr>
    </w:lvl>
    <w:lvl w:ilvl="6" w:tplc="4F945364">
      <w:numFmt w:val="bullet"/>
      <w:lvlText w:val="•"/>
      <w:lvlJc w:val="left"/>
      <w:pPr>
        <w:ind w:left="6171" w:hanging="212"/>
      </w:pPr>
      <w:rPr>
        <w:rFonts w:hint="default"/>
        <w:lang w:val="kk-KZ" w:eastAsia="en-US" w:bidi="ar-SA"/>
      </w:rPr>
    </w:lvl>
    <w:lvl w:ilvl="7" w:tplc="83C6A8F0">
      <w:numFmt w:val="bullet"/>
      <w:lvlText w:val="•"/>
      <w:lvlJc w:val="left"/>
      <w:pPr>
        <w:ind w:left="7030" w:hanging="212"/>
      </w:pPr>
      <w:rPr>
        <w:rFonts w:hint="default"/>
        <w:lang w:val="kk-KZ" w:eastAsia="en-US" w:bidi="ar-SA"/>
      </w:rPr>
    </w:lvl>
    <w:lvl w:ilvl="8" w:tplc="A98CF192">
      <w:numFmt w:val="bullet"/>
      <w:lvlText w:val="•"/>
      <w:lvlJc w:val="left"/>
      <w:pPr>
        <w:ind w:left="7889" w:hanging="212"/>
      </w:pPr>
      <w:rPr>
        <w:rFonts w:hint="default"/>
        <w:lang w:val="kk-KZ" w:eastAsia="en-US" w:bidi="ar-SA"/>
      </w:rPr>
    </w:lvl>
  </w:abstractNum>
  <w:abstractNum w:abstractNumId="2" w15:restartNumberingAfterBreak="0">
    <w:nsid w:val="3D4954C4"/>
    <w:multiLevelType w:val="hybridMultilevel"/>
    <w:tmpl w:val="51D4AE50"/>
    <w:lvl w:ilvl="0" w:tplc="D78A80A6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3A62F34">
      <w:numFmt w:val="bullet"/>
      <w:lvlText w:val="•"/>
      <w:lvlJc w:val="left"/>
      <w:pPr>
        <w:ind w:left="1050" w:hanging="425"/>
      </w:pPr>
      <w:rPr>
        <w:rFonts w:hint="default"/>
        <w:lang w:val="kk-KZ" w:eastAsia="en-US" w:bidi="ar-SA"/>
      </w:rPr>
    </w:lvl>
    <w:lvl w:ilvl="2" w:tplc="323462A8">
      <w:numFmt w:val="bullet"/>
      <w:lvlText w:val="•"/>
      <w:lvlJc w:val="left"/>
      <w:pPr>
        <w:ind w:left="2001" w:hanging="425"/>
      </w:pPr>
      <w:rPr>
        <w:rFonts w:hint="default"/>
        <w:lang w:val="kk-KZ" w:eastAsia="en-US" w:bidi="ar-SA"/>
      </w:rPr>
    </w:lvl>
    <w:lvl w:ilvl="3" w:tplc="582CFD90">
      <w:numFmt w:val="bullet"/>
      <w:lvlText w:val="•"/>
      <w:lvlJc w:val="left"/>
      <w:pPr>
        <w:ind w:left="2951" w:hanging="425"/>
      </w:pPr>
      <w:rPr>
        <w:rFonts w:hint="default"/>
        <w:lang w:val="kk-KZ" w:eastAsia="en-US" w:bidi="ar-SA"/>
      </w:rPr>
    </w:lvl>
    <w:lvl w:ilvl="4" w:tplc="1A52223C">
      <w:numFmt w:val="bullet"/>
      <w:lvlText w:val="•"/>
      <w:lvlJc w:val="left"/>
      <w:pPr>
        <w:ind w:left="3902" w:hanging="425"/>
      </w:pPr>
      <w:rPr>
        <w:rFonts w:hint="default"/>
        <w:lang w:val="kk-KZ" w:eastAsia="en-US" w:bidi="ar-SA"/>
      </w:rPr>
    </w:lvl>
    <w:lvl w:ilvl="5" w:tplc="B1967868">
      <w:numFmt w:val="bullet"/>
      <w:lvlText w:val="•"/>
      <w:lvlJc w:val="left"/>
      <w:pPr>
        <w:ind w:left="4853" w:hanging="425"/>
      </w:pPr>
      <w:rPr>
        <w:rFonts w:hint="default"/>
        <w:lang w:val="kk-KZ" w:eastAsia="en-US" w:bidi="ar-SA"/>
      </w:rPr>
    </w:lvl>
    <w:lvl w:ilvl="6" w:tplc="CDA02308">
      <w:numFmt w:val="bullet"/>
      <w:lvlText w:val="•"/>
      <w:lvlJc w:val="left"/>
      <w:pPr>
        <w:ind w:left="5803" w:hanging="425"/>
      </w:pPr>
      <w:rPr>
        <w:rFonts w:hint="default"/>
        <w:lang w:val="kk-KZ" w:eastAsia="en-US" w:bidi="ar-SA"/>
      </w:rPr>
    </w:lvl>
    <w:lvl w:ilvl="7" w:tplc="2B9A3E20">
      <w:numFmt w:val="bullet"/>
      <w:lvlText w:val="•"/>
      <w:lvlJc w:val="left"/>
      <w:pPr>
        <w:ind w:left="6754" w:hanging="425"/>
      </w:pPr>
      <w:rPr>
        <w:rFonts w:hint="default"/>
        <w:lang w:val="kk-KZ" w:eastAsia="en-US" w:bidi="ar-SA"/>
      </w:rPr>
    </w:lvl>
    <w:lvl w:ilvl="8" w:tplc="BD304F8A">
      <w:numFmt w:val="bullet"/>
      <w:lvlText w:val="•"/>
      <w:lvlJc w:val="left"/>
      <w:pPr>
        <w:ind w:left="7705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58741625"/>
    <w:multiLevelType w:val="hybridMultilevel"/>
    <w:tmpl w:val="667E4898"/>
    <w:lvl w:ilvl="0" w:tplc="41E66918">
      <w:start w:val="1"/>
      <w:numFmt w:val="decimal"/>
      <w:lvlText w:val="%1."/>
      <w:lvlJc w:val="left"/>
      <w:pPr>
        <w:ind w:left="102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2CA01DE">
      <w:numFmt w:val="bullet"/>
      <w:lvlText w:val="•"/>
      <w:lvlJc w:val="left"/>
      <w:pPr>
        <w:ind w:left="1050" w:hanging="732"/>
      </w:pPr>
      <w:rPr>
        <w:rFonts w:hint="default"/>
        <w:lang w:val="kk-KZ" w:eastAsia="en-US" w:bidi="ar-SA"/>
      </w:rPr>
    </w:lvl>
    <w:lvl w:ilvl="2" w:tplc="DC02D946">
      <w:numFmt w:val="bullet"/>
      <w:lvlText w:val="•"/>
      <w:lvlJc w:val="left"/>
      <w:pPr>
        <w:ind w:left="2001" w:hanging="732"/>
      </w:pPr>
      <w:rPr>
        <w:rFonts w:hint="default"/>
        <w:lang w:val="kk-KZ" w:eastAsia="en-US" w:bidi="ar-SA"/>
      </w:rPr>
    </w:lvl>
    <w:lvl w:ilvl="3" w:tplc="F5E86F56">
      <w:numFmt w:val="bullet"/>
      <w:lvlText w:val="•"/>
      <w:lvlJc w:val="left"/>
      <w:pPr>
        <w:ind w:left="2951" w:hanging="732"/>
      </w:pPr>
      <w:rPr>
        <w:rFonts w:hint="default"/>
        <w:lang w:val="kk-KZ" w:eastAsia="en-US" w:bidi="ar-SA"/>
      </w:rPr>
    </w:lvl>
    <w:lvl w:ilvl="4" w:tplc="D1A05F60">
      <w:numFmt w:val="bullet"/>
      <w:lvlText w:val="•"/>
      <w:lvlJc w:val="left"/>
      <w:pPr>
        <w:ind w:left="3902" w:hanging="732"/>
      </w:pPr>
      <w:rPr>
        <w:rFonts w:hint="default"/>
        <w:lang w:val="kk-KZ" w:eastAsia="en-US" w:bidi="ar-SA"/>
      </w:rPr>
    </w:lvl>
    <w:lvl w:ilvl="5" w:tplc="47D29FAE">
      <w:numFmt w:val="bullet"/>
      <w:lvlText w:val="•"/>
      <w:lvlJc w:val="left"/>
      <w:pPr>
        <w:ind w:left="4853" w:hanging="732"/>
      </w:pPr>
      <w:rPr>
        <w:rFonts w:hint="default"/>
        <w:lang w:val="kk-KZ" w:eastAsia="en-US" w:bidi="ar-SA"/>
      </w:rPr>
    </w:lvl>
    <w:lvl w:ilvl="6" w:tplc="7CC28302">
      <w:numFmt w:val="bullet"/>
      <w:lvlText w:val="•"/>
      <w:lvlJc w:val="left"/>
      <w:pPr>
        <w:ind w:left="5803" w:hanging="732"/>
      </w:pPr>
      <w:rPr>
        <w:rFonts w:hint="default"/>
        <w:lang w:val="kk-KZ" w:eastAsia="en-US" w:bidi="ar-SA"/>
      </w:rPr>
    </w:lvl>
    <w:lvl w:ilvl="7" w:tplc="6BBEB8B2">
      <w:numFmt w:val="bullet"/>
      <w:lvlText w:val="•"/>
      <w:lvlJc w:val="left"/>
      <w:pPr>
        <w:ind w:left="6754" w:hanging="732"/>
      </w:pPr>
      <w:rPr>
        <w:rFonts w:hint="default"/>
        <w:lang w:val="kk-KZ" w:eastAsia="en-US" w:bidi="ar-SA"/>
      </w:rPr>
    </w:lvl>
    <w:lvl w:ilvl="8" w:tplc="0EB6D754">
      <w:numFmt w:val="bullet"/>
      <w:lvlText w:val="•"/>
      <w:lvlJc w:val="left"/>
      <w:pPr>
        <w:ind w:left="7705" w:hanging="73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CB"/>
    <w:rsid w:val="00612870"/>
    <w:rsid w:val="009370CB"/>
    <w:rsid w:val="00C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9C1A"/>
  <w15:chartTrackingRefBased/>
  <w15:docId w15:val="{9C511B13-1AF3-4B0F-ACD2-00A19EBB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A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B2A31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A3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CB2A31"/>
    <w:pPr>
      <w:ind w:left="102" w:firstLine="3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2A31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CB2A31"/>
    <w:pPr>
      <w:ind w:left="102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r.kz/nurfin/economy/1865204-zakon-o-migracii-naselenia-rk-obzor-poasnenia/" TargetMode="External"/><Relationship Id="rId5" Type="http://schemas.openxmlformats.org/officeDocument/2006/relationships/hyperlink" Target="https://www.nur.kz/nurfin/economy/1865204-zakon-o-migracii-naselenia-rk-obzor-poasneni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2024-09-25T06:33:00Z</dcterms:created>
  <dcterms:modified xsi:type="dcterms:W3CDTF">2024-09-25T06:35:00Z</dcterms:modified>
</cp:coreProperties>
</file>