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B6A" w:rsidRPr="001D0D08" w:rsidRDefault="00A52B6A" w:rsidP="00A52B6A">
      <w:pPr>
        <w:pStyle w:val="a3"/>
        <w:jc w:val="center"/>
        <w:rPr>
          <w:b/>
          <w:sz w:val="24"/>
          <w:szCs w:val="24"/>
          <w:lang w:val="kk-KZ"/>
        </w:rPr>
      </w:pPr>
      <w:r w:rsidRPr="001D0D08">
        <w:rPr>
          <w:b/>
          <w:sz w:val="24"/>
          <w:szCs w:val="24"/>
          <w:lang w:val="kk-KZ"/>
        </w:rPr>
        <w:t>6В01823 -  Әлеуметтік педагогика және өзін-өзі тану</w:t>
      </w:r>
    </w:p>
    <w:p w:rsidR="00A52B6A" w:rsidRPr="001D0D08" w:rsidRDefault="00A52B6A" w:rsidP="00A52B6A">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A52B6A" w:rsidRPr="001D0D08" w:rsidRDefault="00A52B6A" w:rsidP="00A52B6A">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p w:rsidR="00A52B6A" w:rsidRPr="001D0D08" w:rsidRDefault="00A52B6A" w:rsidP="00A52B6A">
      <w:pPr>
        <w:jc w:val="both"/>
        <w:rPr>
          <w:sz w:val="24"/>
          <w:szCs w:val="24"/>
          <w:lang w:val="kk-KZ"/>
        </w:rPr>
      </w:pPr>
      <w:r w:rsidRPr="001D0D08">
        <w:rPr>
          <w:b/>
          <w:sz w:val="24"/>
          <w:szCs w:val="24"/>
          <w:lang w:val="kk-KZ"/>
        </w:rPr>
        <w:t>10- Дәріс:</w:t>
      </w:r>
      <w:r w:rsidRPr="001D0D08">
        <w:rPr>
          <w:sz w:val="24"/>
          <w:szCs w:val="24"/>
          <w:lang w:val="kk-KZ"/>
        </w:rPr>
        <w:t xml:space="preserve"> </w:t>
      </w:r>
      <w:r w:rsidRPr="001D0D08">
        <w:rPr>
          <w:b/>
          <w:sz w:val="24"/>
          <w:szCs w:val="24"/>
          <w:lang w:val="kk-KZ"/>
        </w:rPr>
        <w:t>Көшбасшының сыни ойлaу сaпaсы педaгогикaлық іс-әрекеттің тaбыстылығы.</w:t>
      </w:r>
    </w:p>
    <w:p w:rsidR="00A52B6A" w:rsidRPr="001D0D08" w:rsidRDefault="00A52B6A" w:rsidP="00A52B6A">
      <w:pPr>
        <w:pStyle w:val="a5"/>
        <w:ind w:left="0"/>
        <w:jc w:val="both"/>
        <w:rPr>
          <w:lang w:val="kk-KZ"/>
        </w:rPr>
      </w:pPr>
      <w:r w:rsidRPr="001D0D08">
        <w:rPr>
          <w:lang w:val="kk-KZ"/>
        </w:rPr>
        <w:t xml:space="preserve">XX ғасырдың соңы мен XI ғасырдың басында әлемнің саяси-экономикалық саладағы өзгерістер нәтижесінде қоғамның дүниетанымы мен менталитетінде де өзгерістер пайда болады. Жалпы адамзаттық құндылықтардың  бағалануы арта түсті, авторитарлық педагогиканың орнына қоғамның ең жоғары құндылығы ретінде тұлға даралығын танитын ынтымақтастық педагогикасы келді. Қазіргі кезде барлық оқу орындарындағы оқу-тәрбие беру үдерісі жаңа білім беру парадигмасын басшылыққа ала отырып, әрбір білім алушыға гуманистік тұрғыдан келуге негізделеді. Елдің саяси құрылымындағы өзгерістер тұлғаның адамгершілік-әлеуметтік қасиеттерін дамытуға да әсер етті. Қазіргі таңда болашақ педагогтардың адамгершілік, белсенділік, жігерлілік, бәсекеге қабілеттілік, тапқырлық т.б. қасиеттері құрайтын лидерлік сапаларын дамытуға  баса назар аударылуда. Көптеген ғылыми зерттеулерде қазіргі заманғы  лидер алғашқылардың бірі болуға, үнемі өзін-өзі жетілдіруге, өзінің таланттары мен қабілеттерін ашуға, өзін-өзі белсендіруге,талпынуы тиіс екендігі баяндалады. Американдық психолог  Джим Рон белгілі іскер адамдардың (У.Дисней, Г.Форд, Б.Гейтс, М.Бауэр, Дж.Уэлч, М.Делли және т.б.) биографиясы мен табыстарын және жетістіктерін талқылай отырып, </w:t>
      </w:r>
      <w:r w:rsidRPr="001D0D08">
        <w:rPr>
          <w:i/>
          <w:lang w:val="kk-KZ"/>
        </w:rPr>
        <w:t>«өзін-өзі танытқан</w:t>
      </w:r>
      <w:r w:rsidRPr="001D0D08">
        <w:rPr>
          <w:lang w:val="kk-KZ"/>
        </w:rPr>
        <w:t xml:space="preserve">» адамды лидер деп есептейді. Көшбасшылық – тұлғаға тән сапа, себебі адамның барлық өмірі әлеуметтік контексте өтеді және ол құрамы әртүрлі топтарда өмір сүреді сонымен қатар формальды немесе формальды емес лидерлердің әсерлерін (ересектердің, педагогтардың, тренерлердің, т.б.) басынан өткізеді. Лидерлік феноменін тек оның сапалары </w:t>
      </w:r>
      <w:r w:rsidRPr="001D0D08">
        <w:rPr>
          <w:i/>
          <w:lang w:val="kk-KZ"/>
        </w:rPr>
        <w:t>(өзіне деген сенімділік, батылдық, белсенділік, сендіре білу шеберлігі, ынта, эмоциялық өзіне тарту, инициативтілік, ұйымшылдық, мотивация, т.б.)</w:t>
      </w:r>
      <w:r w:rsidRPr="001D0D08">
        <w:rPr>
          <w:lang w:val="kk-KZ"/>
        </w:rPr>
        <w:t xml:space="preserve"> анықталған жағдайда ғана жете ұғынуға болады. Болашақ педагогтардың жеке тұлғалық, лидерлік және кәсіби лидерлік сапаларын жіктеуде, алдымен «белсенділік», «әлеует», «ынта», «жігерлілік», «мотивация», «лидерлік әлеует», «сапа», «лидерлік сапа», т.б. ұғымдарының мазмұндарына назар аударылды. </w:t>
      </w:r>
    </w:p>
    <w:p w:rsidR="00A52B6A" w:rsidRPr="001D0D08" w:rsidRDefault="00A52B6A" w:rsidP="00A52B6A">
      <w:pPr>
        <w:pStyle w:val="a5"/>
        <w:ind w:left="0"/>
        <w:jc w:val="both"/>
        <w:rPr>
          <w:lang w:val="kk-KZ"/>
        </w:rPr>
      </w:pPr>
      <w:r w:rsidRPr="001D0D08">
        <w:rPr>
          <w:lang w:val="kk-KZ"/>
        </w:rPr>
        <w:t>Болашақ педагогтардың кәсіби маңызды сапаларын әртүрлі аспектіде қарастырған ғалымдардың еңбектерінде: кәсіби іс-әрекетті тиімді атқаруға қажетті психологиялық сапалар (А.К.Маркова), қасиеттер жүйесі (А.К.Карельская), кәсіби біліктілік (И.В. Травин), жеке қасиет (В.Д.Щадриков), эмоциялық сапалар (О.П.Журавлев),  базалық сапалар (К.С.Успанов), шығармашылық сапалары Б.А. Тұрғынбаева., С. Нұржанова  және  т.б. анықталған.Белгілі философ Л.Н.Гумилев лидерліктің негізгі сипаттамасы пассионарлық деп есептеген. Пассионарлық (лат. passio – құштарлық) индивидтің мақсатқа талпынысынан көрінетін белсенділігі және осы мақсатқа жету жолындағы төзімділігін сипаттайды. «Пассионарлы тұлғалар айналадағыларды өзгертуге талпынады. Бұл олардың өзін-өзі сақтау түйсігін арттырады. Бірақ мұндай адамдар қоғамда аз» деген. Құштарлық тұлғаның басқа да көптеген сапалары сияқты лидерлік әлеует көрінісі. Әлеуеттің педагогикалық функциясы тұлғаны шығармашылық іс-әрекетке бағыттау рөлін атқарады. «Әлеует» категориясы  – педагогика ғылымы үшін әдіснамалық маңызды жалпы ғылыми ұғым.</w:t>
      </w:r>
    </w:p>
    <w:p w:rsidR="00A52B6A" w:rsidRPr="001D0D08" w:rsidRDefault="00A52B6A" w:rsidP="00A52B6A">
      <w:pPr>
        <w:pStyle w:val="a5"/>
        <w:ind w:left="0"/>
        <w:jc w:val="both"/>
        <w:rPr>
          <w:lang w:val="kk-KZ"/>
        </w:rPr>
      </w:pPr>
      <w:r w:rsidRPr="001D0D08">
        <w:rPr>
          <w:lang w:val="kk-KZ"/>
        </w:rPr>
        <w:lastRenderedPageBreak/>
        <w:t xml:space="preserve">XX ғасырдың екінші жартысында педагогика ғылымында әртүрлі тәрбие  әдістерін қолдана отырып, тұлға белсенділігін қалыптастыру ерекше орын алған. Онда тұлғаның әлеуметтік белсенділігін дамытудағы әлеуметтік институттың бірі болып табылатын өзін-өзі басқару ұйымдарының жұмыстарын ұйымдастыру міндеттері маңызды болды. Тұлғаның тұрақты белгісі ретінде әлеуметтік белсенділік мақсатқа ұмтылу, өмір тіршілігі, өз бетінше әрекет етуінен көрінеді. Әлеуметтік белсенділік субъектінің қалыптасатын қоғамдық ерекшелігі, айналасындағылармен өзара әрекеттесу үдерісінде дамитын жеке қасиеті мен әлеуметтік тәжірибесіне сәйкес әр жастық кезеңдегі өзіндік сипаты. Адамның әлеуметтік белсенділігінің дәрежесі әлеуметтік қызмет тәжірибесін меңгеруіне байланысты өзгереді және одан да үлкен қарым-қатынас шеңберіне қосылады.    </w:t>
      </w:r>
    </w:p>
    <w:p w:rsidR="00A52B6A" w:rsidRPr="001D0D08" w:rsidRDefault="00A52B6A" w:rsidP="00A52B6A">
      <w:pPr>
        <w:pStyle w:val="a5"/>
        <w:ind w:left="0"/>
        <w:jc w:val="both"/>
        <w:rPr>
          <w:lang w:val="kk-KZ"/>
        </w:rPr>
      </w:pPr>
      <w:r w:rsidRPr="001D0D08">
        <w:rPr>
          <w:lang w:val="kk-KZ"/>
        </w:rPr>
        <w:t xml:space="preserve">Т.Н.Мальковская әлеуметтік белсенділікті «қажеттілігі қоғамдық-маңызды мақсаттармен  ұштастырылған жұмыс барысында адамдармен өзара әрекеттесу үдерісіндегі субъект жағдайын сипаттайтын тұлғаның шоғырландырылған қоғамдық қасиеті» ретінде анықтады. </w:t>
      </w:r>
    </w:p>
    <w:p w:rsidR="00A52B6A" w:rsidRPr="001D0D08" w:rsidRDefault="00A52B6A" w:rsidP="00A52B6A">
      <w:pPr>
        <w:pStyle w:val="a5"/>
        <w:ind w:left="0"/>
        <w:jc w:val="both"/>
        <w:rPr>
          <w:lang w:val="kk-KZ"/>
        </w:rPr>
      </w:pPr>
      <w:r w:rsidRPr="001D0D08">
        <w:rPr>
          <w:lang w:val="kk-KZ"/>
        </w:rPr>
        <w:t>К.А.Осницкий субъектілік белсенділікті өмір тіршілігінде жиналған тәжірибе, тұлғалық маңызы бар мақсаттар, құндылықтар және қалыптасқан әлем сипаты негізінде көрінетін субъективтілік ретінде қарастырады. Ғалымның ойынша, субъектілік адамның меңгерген өзгермелі белсенділігінің жеке ерекшеліктерімен, атап айтқанда, мәселені құру және оны шешудің өзгешелігімен байланысты. Ерекше жағдайларда: мәселелерді шығармашылық тұрғыда шешуде, қауіп-қатер жағдаяттарында, қиындықты өткеруде субъектілік белсенділік көріністері жеңіл табылады.</w:t>
      </w:r>
    </w:p>
    <w:p w:rsidR="00A52B6A" w:rsidRDefault="00A52B6A" w:rsidP="00A52B6A">
      <w:pPr>
        <w:pStyle w:val="a5"/>
        <w:ind w:left="0"/>
        <w:jc w:val="both"/>
        <w:rPr>
          <w:lang w:val="kk-KZ"/>
        </w:rPr>
      </w:pPr>
      <w:r w:rsidRPr="001D0D08">
        <w:rPr>
          <w:lang w:val="kk-KZ"/>
        </w:rPr>
        <w:t>Субъектілік белсенділік – тұлға белсенділігінің жоғары деңгейі,  өйткені ол шығармашылық сипатқа ие, субъектілік белсенді қызметте адам өзін маңызды тұлға ретінде көрсетеді, жоғары дивергенттілік, дербестік және өзіндік таңдауды жүзеге асырады. Субъект белсенділігіне тірі ағзалардың жалпы сипаттамасы, тірі ағзаларға тән «өздігінен әрекеттесу күшіне» деген қабілет арқылы олардың түрлену немесе олардың қоршаған әлеммен өмірлік маңызы бар байланыстарды қолдау көзі ретіндегі жеке динамикасы, – деп анықтама береді.       Субъектілік белсенділік – бұл адамның психикалық қасиеті, өзін тұлға деп тануынан, өз «Менін» табуынан (өзіндік сана сезім, өзін-өзі байқау, өзін-өзі бағалау) тұратын психикалық үдеріс. Өздігінен дамумен байланысты барлық үдерістер субъектілік белсенділікпен қоса жүреді: өзін-өзі тану, өзін-өзі таныту, өзін-өзі белгілеу, өзін-өзі тәрбиелеу, маңыздандыру және іске асыру. Осы субъектілік белсенділік тұлғаның даралық, тапқырлық жігерлілік, бәсекеге қабілеттілік, креативтілік, толеранттылық т.б. маңызды лидерлік сапалардың дамуына мүмкіндік береді. Субъектілік белсенділікті төмендегі сапалар ажыратады: субъектінің әрекет кезіндегі ішкі қасиеттері мен күйлерінің өзіндік ерекшелігі (мақсатты тұжырымдау, жоспарлау, болжау әрекеттерінің болуы); еркіндік-өз мақсатымен және субъект еркімен шарттастық; жағдаяттылық-бастапқы мақсаттар шегінен шығу; автономизация – қабылданған мақсатқа қатысты қызмет дербестігі мен тұрақтылығы. Тәрбие беру саласындағы белсенділік тұлғаның жігерлілік қасиетінен көрінеді.</w:t>
      </w:r>
    </w:p>
    <w:p w:rsidR="00375FF8" w:rsidRPr="00A52B6A" w:rsidRDefault="00375FF8">
      <w:pPr>
        <w:rPr>
          <w:lang w:val="kk-KZ"/>
        </w:rPr>
      </w:pPr>
      <w:bookmarkStart w:id="0" w:name="_GoBack"/>
      <w:bookmarkEnd w:id="0"/>
    </w:p>
    <w:sectPr w:rsidR="00375FF8" w:rsidRPr="00A52B6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59"/>
    <w:rsid w:val="00375FF8"/>
    <w:rsid w:val="00A52B6A"/>
    <w:rsid w:val="00BA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BA1D1-16BC-4ED0-B7AA-89417F0F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A52B6A"/>
    <w:pPr>
      <w:widowControl w:val="0"/>
      <w:spacing w:after="0" w:line="240" w:lineRule="auto"/>
    </w:pPr>
    <w:rPr>
      <w:rFonts w:ascii="Times New Roman" w:eastAsia="Times New Roman" w:hAnsi="Times New Roman" w:cs="Times New Roman"/>
      <w:sz w:val="20"/>
      <w:szCs w:val="20"/>
      <w:lang w:val="ru-RU" w:eastAsia="zh-CN"/>
    </w:rPr>
  </w:style>
  <w:style w:type="character" w:customStyle="1" w:styleId="a4">
    <w:name w:val="Основной текст Знак"/>
    <w:basedOn w:val="a0"/>
    <w:link w:val="a3"/>
    <w:rsid w:val="00A52B6A"/>
    <w:rPr>
      <w:rFonts w:ascii="Times New Roman" w:eastAsia="Times New Roman" w:hAnsi="Times New Roman" w:cs="Times New Roman"/>
      <w:sz w:val="20"/>
      <w:szCs w:val="20"/>
      <w:lang w:val="ru-RU" w:eastAsia="zh-CN"/>
    </w:rPr>
  </w:style>
  <w:style w:type="character" w:customStyle="1" w:styleId="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4 Знак"/>
    <w:link w:val="a5"/>
    <w:uiPriority w:val="34"/>
    <w:locked/>
    <w:rsid w:val="00A52B6A"/>
    <w:rPr>
      <w:rFonts w:ascii="Times New Roman" w:eastAsia="Times New Roman" w:hAnsi="Times New Roman" w:cs="Times New Roman"/>
      <w:sz w:val="24"/>
      <w:szCs w:val="24"/>
    </w:rPr>
  </w:style>
  <w:style w:type="paragraph" w:styleId="a5">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 Знак5"/>
    <w:basedOn w:val="a"/>
    <w:link w:val="1"/>
    <w:uiPriority w:val="34"/>
    <w:unhideWhenUsed/>
    <w:qFormat/>
    <w:rsid w:val="00A52B6A"/>
    <w:pPr>
      <w:spacing w:after="200" w:line="276"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5476</Characters>
  <Application>Microsoft Office Word</Application>
  <DocSecurity>0</DocSecurity>
  <Lines>45</Lines>
  <Paragraphs>12</Paragraphs>
  <ScaleCrop>false</ScaleCrop>
  <Company>SPecialiST RePack</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2023-11-06T03:58:00Z</dcterms:created>
  <dcterms:modified xsi:type="dcterms:W3CDTF">2023-11-06T03:59:00Z</dcterms:modified>
</cp:coreProperties>
</file>