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6E" w:rsidRPr="001D0D08" w:rsidRDefault="00D3186E" w:rsidP="00D3186E">
      <w:pPr>
        <w:pStyle w:val="a3"/>
        <w:jc w:val="center"/>
        <w:rPr>
          <w:b/>
          <w:sz w:val="24"/>
          <w:szCs w:val="24"/>
          <w:lang w:val="kk-KZ"/>
        </w:rPr>
      </w:pPr>
      <w:r w:rsidRPr="001D0D08">
        <w:rPr>
          <w:b/>
          <w:sz w:val="24"/>
          <w:szCs w:val="24"/>
          <w:lang w:val="kk-KZ"/>
        </w:rPr>
        <w:t>6В01823 -  Әлеуметтік педагогика және өзін-өзі тану</w:t>
      </w:r>
    </w:p>
    <w:p w:rsidR="00D3186E" w:rsidRPr="001D0D08" w:rsidRDefault="00D3186E" w:rsidP="00D3186E">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D3186E" w:rsidRPr="001D0D08" w:rsidRDefault="00D3186E" w:rsidP="00D3186E">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D3186E" w:rsidRPr="001D0D08" w:rsidRDefault="00D3186E" w:rsidP="00D3186E">
      <w:pPr>
        <w:jc w:val="both"/>
        <w:rPr>
          <w:b/>
          <w:sz w:val="24"/>
          <w:szCs w:val="24"/>
          <w:lang w:val="kk-KZ"/>
        </w:rPr>
      </w:pPr>
      <w:r w:rsidRPr="001D0D08">
        <w:rPr>
          <w:b/>
          <w:sz w:val="24"/>
          <w:szCs w:val="24"/>
          <w:lang w:val="kk-KZ"/>
        </w:rPr>
        <w:t>4-Дәріс:  Педaгогикaлық іс-әрекеттегі көшбасшылық феноменi, ұғымдaры, стильдері</w:t>
      </w:r>
    </w:p>
    <w:p w:rsidR="00D3186E" w:rsidRPr="001D0D08" w:rsidRDefault="00D3186E" w:rsidP="00D3186E">
      <w:pPr>
        <w:jc w:val="both"/>
        <w:rPr>
          <w:b/>
          <w:sz w:val="24"/>
          <w:szCs w:val="24"/>
          <w:lang w:val="kk-KZ"/>
        </w:rPr>
      </w:pPr>
      <w:r w:rsidRPr="001D0D08">
        <w:rPr>
          <w:b/>
          <w:sz w:val="24"/>
          <w:szCs w:val="24"/>
          <w:lang w:val="kk-KZ"/>
        </w:rPr>
        <w:t>Жоспары:</w:t>
      </w:r>
    </w:p>
    <w:p w:rsidR="00D3186E" w:rsidRPr="001D0D08" w:rsidRDefault="00D3186E" w:rsidP="00D3186E">
      <w:pPr>
        <w:pStyle w:val="a5"/>
        <w:widowControl/>
        <w:numPr>
          <w:ilvl w:val="0"/>
          <w:numId w:val="1"/>
        </w:numPr>
        <w:autoSpaceDE/>
        <w:autoSpaceDN/>
        <w:ind w:left="0"/>
        <w:contextualSpacing/>
        <w:rPr>
          <w:b/>
          <w:sz w:val="24"/>
          <w:szCs w:val="24"/>
        </w:rPr>
      </w:pPr>
      <w:r w:rsidRPr="001D0D08">
        <w:rPr>
          <w:b/>
          <w:sz w:val="24"/>
          <w:szCs w:val="24"/>
        </w:rPr>
        <w:t xml:space="preserve">Көшбасшылық феноменi. Көшбасшылық феноменінің генезисі. </w:t>
      </w:r>
    </w:p>
    <w:p w:rsidR="00D3186E" w:rsidRPr="001D0D08" w:rsidRDefault="00D3186E" w:rsidP="00D3186E">
      <w:pPr>
        <w:pStyle w:val="a5"/>
        <w:widowControl/>
        <w:numPr>
          <w:ilvl w:val="0"/>
          <w:numId w:val="1"/>
        </w:numPr>
        <w:autoSpaceDE/>
        <w:autoSpaceDN/>
        <w:ind w:left="0"/>
        <w:contextualSpacing/>
        <w:rPr>
          <w:b/>
          <w:sz w:val="24"/>
          <w:szCs w:val="24"/>
        </w:rPr>
      </w:pPr>
      <w:r w:rsidRPr="001D0D08">
        <w:rPr>
          <w:b/>
          <w:sz w:val="24"/>
          <w:szCs w:val="24"/>
        </w:rPr>
        <w:t xml:space="preserve"> Көшбасшылық сaпaлaр. </w:t>
      </w:r>
    </w:p>
    <w:p w:rsidR="00D3186E" w:rsidRPr="001D0D08" w:rsidRDefault="00D3186E" w:rsidP="00D3186E">
      <w:pPr>
        <w:pStyle w:val="a5"/>
        <w:widowControl/>
        <w:numPr>
          <w:ilvl w:val="0"/>
          <w:numId w:val="1"/>
        </w:numPr>
        <w:autoSpaceDE/>
        <w:autoSpaceDN/>
        <w:ind w:left="0"/>
        <w:contextualSpacing/>
        <w:rPr>
          <w:b/>
          <w:sz w:val="24"/>
          <w:szCs w:val="24"/>
        </w:rPr>
      </w:pPr>
      <w:r w:rsidRPr="001D0D08">
        <w:rPr>
          <w:b/>
          <w:sz w:val="24"/>
          <w:szCs w:val="24"/>
        </w:rPr>
        <w:t>Көшбасшылық стильдерi.</w:t>
      </w:r>
    </w:p>
    <w:p w:rsidR="00D3186E" w:rsidRPr="001D0D08" w:rsidRDefault="00D3186E" w:rsidP="00D3186E">
      <w:pPr>
        <w:pStyle w:val="a5"/>
        <w:widowControl/>
        <w:numPr>
          <w:ilvl w:val="0"/>
          <w:numId w:val="1"/>
        </w:numPr>
        <w:autoSpaceDE/>
        <w:autoSpaceDN/>
        <w:ind w:left="0"/>
        <w:contextualSpacing/>
        <w:rPr>
          <w:b/>
          <w:sz w:val="24"/>
          <w:szCs w:val="24"/>
        </w:rPr>
      </w:pPr>
      <w:r w:rsidRPr="001D0D08">
        <w:rPr>
          <w:b/>
          <w:sz w:val="24"/>
          <w:szCs w:val="24"/>
        </w:rPr>
        <w:t>Көшбасшылық – тұлғaның әлеуметтік құбылысқa (ой-пікір, бaғaлaу, қaрым-қaтынaс) және топтың немесе оның жеке мүшелерінің мінез-құлқынa ықпaл етуі.</w:t>
      </w:r>
    </w:p>
    <w:p w:rsidR="00D3186E" w:rsidRPr="001D0D08" w:rsidRDefault="00D3186E" w:rsidP="00D3186E">
      <w:pPr>
        <w:pStyle w:val="a7"/>
        <w:spacing w:after="0" w:line="240" w:lineRule="auto"/>
        <w:ind w:left="0" w:firstLine="567"/>
        <w:jc w:val="both"/>
        <w:rPr>
          <w:lang w:val="kk-KZ"/>
        </w:rPr>
      </w:pPr>
      <w:r w:rsidRPr="001D0D08">
        <w:rPr>
          <w:lang w:val="kk-KZ"/>
        </w:rPr>
        <w:t>Алғашқы ғылыми тұрғыдағы лидерлік теориялары XX ғасырдың бірінші жартысында пайда бола бастады. Соған қарамастан оның мәнін анықтауда, табиғатын сипаттауда әлі де ортақ пікір қалыптаспағаны байқалады. Оған профессор Д</w:t>
      </w:r>
      <w:bookmarkStart w:id="0" w:name="_GoBack"/>
      <w:bookmarkEnd w:id="0"/>
      <w:r w:rsidRPr="001D0D08">
        <w:rPr>
          <w:lang w:val="kk-KZ"/>
        </w:rPr>
        <w:t xml:space="preserve">ж.М. Бернстің «лидерлік өзіне қызығушылық тудыратын күрделі феномен, әрі әлемдегі түсініксіз құбылыстардың бірі» - деген тұжырымы дәлел бола алады.   Кейінірек XX ғасырдың 1940-шы жылдары ғалымдар өздерінің «Ұлы адамдар» теориясында (тұлғалық сипат теориясы) лидерлік сапалар тізімдерін талқылайды, нағыз лидер меңгеруге тиісті маңызды сапалардың тізімін құрастырады. Ғалымдар лидер тұлғалық сапалар жиынтығын меңгерген адам болуы тиіс деп есептейді. </w:t>
      </w:r>
    </w:p>
    <w:p w:rsidR="00D3186E" w:rsidRPr="001D0D08" w:rsidRDefault="00D3186E" w:rsidP="00D3186E">
      <w:pPr>
        <w:ind w:firstLine="567"/>
        <w:jc w:val="both"/>
        <w:rPr>
          <w:sz w:val="24"/>
          <w:szCs w:val="24"/>
          <w:lang w:val="kk-KZ"/>
        </w:rPr>
      </w:pPr>
      <w:r w:rsidRPr="001D0D08">
        <w:rPr>
          <w:sz w:val="24"/>
          <w:szCs w:val="24"/>
          <w:lang w:val="kk-KZ"/>
        </w:rPr>
        <w:t xml:space="preserve">1950 жылы лидерлікті топтың қызметі (Р.Крачфилд, Д.Креч, Г.Хоманс), жағдаяттық қызмет (Р.Бейлс, Т.Ньюком, А.Харе) ретінде қарастыратын  теориялар пайда болды. Топтың қызметі ретіндегі лидерлік теориясы лидерлік феноменін топтың барлық мүшесі – бұл үрдіске қатысушылардың ішкі-топтық дамуының нәтижесі деп түсіндіреді. Көшбасшылықты  зерттеудің шетелдік тәжірибесінде: тұлғалық сипат теориясы; мінез-құлық пен тәртіп тәсілі; көшбасшылықтың жағдаяттық теориясы бөліп көрсетіледі. Сипат теориясы тұлғалық сапалар ұстанымы тұрғысынан сипатталады (Р.Стогдилл). Бұл теорияға сәйкес кез келген адам емес, тек тұлғалық сапалардың белгілі жиынтығын (инициативтілік, интелллект, жігерлілік, белсенділік, сенімділік, жауапкершілік, шешендік) меңгерген адам ғана көшбасшы бола алады.  Сонымен бірге көшбасшылық сипат теориясын ағылшын психологы әрі антропологы Ф.Гальтон  да зерттеді. Ол көшбасшылықты тұқымқуалаушылық негізінде түсіндіре отырып, көшбасшы тұқымқуалаушылықпен берілетін сапаларды меңгереді деп есептеді. Бірақ тұқымқуалаушылықпен берілетін сапалардың қажеттілігін анықтаса да оның тізімдерін құрудың сәті түспеді деп тұжырымдайды.  Бұл теория тұрғысынан көшбасшылық дарынды тұлғаның қасиеті ретінде қарастырылып, индивидке, кез келген топқа немесе жағдаятқа тән ортақтық болып табылды. Көшбасшылық әлеуметтік </w:t>
      </w:r>
      <w:r w:rsidRPr="001D0D08">
        <w:rPr>
          <w:i/>
          <w:sz w:val="24"/>
          <w:szCs w:val="24"/>
          <w:lang w:val="kk-KZ"/>
        </w:rPr>
        <w:t>феномен</w:t>
      </w:r>
      <w:r w:rsidRPr="001D0D08">
        <w:rPr>
          <w:sz w:val="24"/>
          <w:szCs w:val="24"/>
          <w:lang w:val="kk-KZ"/>
        </w:rPr>
        <w:t xml:space="preserve"> ретінде қоғаммен адам үшін этикалық-бағдарлық сипаттағы адамгершілік құндылықты көрсетеді. </w:t>
      </w:r>
    </w:p>
    <w:p w:rsidR="00D3186E" w:rsidRPr="001D0D08" w:rsidRDefault="00D3186E" w:rsidP="00D3186E">
      <w:pPr>
        <w:jc w:val="both"/>
        <w:rPr>
          <w:i/>
          <w:sz w:val="24"/>
          <w:szCs w:val="24"/>
          <w:lang w:val="kk-KZ"/>
        </w:rPr>
      </w:pPr>
      <w:r w:rsidRPr="001D0D08">
        <w:rPr>
          <w:sz w:val="24"/>
          <w:szCs w:val="24"/>
          <w:lang w:val="kk-KZ"/>
        </w:rPr>
        <w:t xml:space="preserve">Феномен - грек тілінен қазақшаға аударғанда – құбылыс деген мағана береді. Феномен сөзін анықтамалық сөздікте төмендегідей түсіндіреді: </w:t>
      </w:r>
      <w:r w:rsidRPr="001D0D08">
        <w:rPr>
          <w:i/>
          <w:sz w:val="24"/>
          <w:szCs w:val="24"/>
          <w:lang w:val="kk-KZ"/>
        </w:rPr>
        <w:t>1) феномен объективтік шындықты қамтымай, тек қана санада боладымыс деген идеалистік философиядағы субъективтік құбылыс.2) ерекше; ерекше құбылыс; феномен (өмірде сирек кездесетін, таңғаларлық нәрсе.</w:t>
      </w:r>
    </w:p>
    <w:p w:rsidR="00D3186E" w:rsidRPr="001D0D08" w:rsidRDefault="00D3186E" w:rsidP="00D3186E">
      <w:pPr>
        <w:jc w:val="both"/>
        <w:rPr>
          <w:sz w:val="24"/>
          <w:szCs w:val="24"/>
          <w:lang w:val="kk-KZ"/>
        </w:rPr>
      </w:pPr>
      <w:r w:rsidRPr="001D0D08">
        <w:rPr>
          <w:sz w:val="24"/>
          <w:szCs w:val="24"/>
          <w:lang w:val="kk-KZ"/>
        </w:rPr>
        <w:t>Әрбір жаңа құбылыста мән өзгереді, яғни құбылыс басқаша көрініс тауып, басқа түрде қайта жаңарады.</w:t>
      </w:r>
      <w:r w:rsidRPr="001D0D08">
        <w:rPr>
          <w:i/>
          <w:sz w:val="24"/>
          <w:szCs w:val="24"/>
          <w:lang w:val="kk-KZ"/>
        </w:rPr>
        <w:t xml:space="preserve"> Көшбасшылық феномен -</w:t>
      </w:r>
      <w:r w:rsidRPr="001D0D08">
        <w:rPr>
          <w:sz w:val="24"/>
          <w:szCs w:val="24"/>
          <w:lang w:val="kk-KZ"/>
        </w:rPr>
        <w:t xml:space="preserve"> деп оның мәнінің әр сәттегі өзгерген белгілі бір түрін, оның басқаша даму не өзгеру формасын айтамыз. </w:t>
      </w:r>
      <w:r w:rsidRPr="001D0D08">
        <w:rPr>
          <w:sz w:val="24"/>
          <w:szCs w:val="24"/>
          <w:lang w:val="kk-KZ"/>
        </w:rPr>
        <w:tab/>
        <w:t xml:space="preserve">Адамзат қоғамы қай ғасырда да көшбасшылық феноменіне ерекше назар аударып келеді. Себебі ұлт өмірін өркендетуші, </w:t>
      </w:r>
      <w:r w:rsidRPr="001D0D08">
        <w:rPr>
          <w:sz w:val="24"/>
          <w:szCs w:val="24"/>
          <w:lang w:val="kk-KZ"/>
        </w:rPr>
        <w:lastRenderedPageBreak/>
        <w:t xml:space="preserve">ақыл-парасатты, саналы да салауатты, ұлтжанды, рухы биік, мәдени-ғылыми өрісі кең ұрпақты тәрбиелеу әр қоғам алдындағы басты міндет. Демек көшбасшылық мәселесінің тамыры тереңде жатыр,  ол адамзаттық өзара қарым-қатынас тарихында ерекше орынға ие. </w:t>
      </w:r>
    </w:p>
    <w:p w:rsidR="00D3186E" w:rsidRPr="001D0D08" w:rsidRDefault="00D3186E" w:rsidP="00D3186E">
      <w:pPr>
        <w:jc w:val="both"/>
        <w:rPr>
          <w:b/>
          <w:sz w:val="24"/>
          <w:szCs w:val="24"/>
          <w:lang w:val="kk-KZ"/>
        </w:rPr>
      </w:pPr>
      <w:r w:rsidRPr="001D0D08">
        <w:rPr>
          <w:b/>
          <w:sz w:val="24"/>
          <w:szCs w:val="24"/>
          <w:lang w:val="kk-KZ"/>
        </w:rPr>
        <w:t>Көшбасшылық  феноменін анықтайтын қалыптасқан ғылыми теориялар.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2203"/>
        <w:gridCol w:w="4748"/>
        <w:gridCol w:w="2092"/>
      </w:tblGrid>
      <w:tr w:rsidR="00D3186E" w:rsidRPr="001D0D08" w:rsidTr="001C313F">
        <w:tc>
          <w:tcPr>
            <w:tcW w:w="529" w:type="dxa"/>
          </w:tcPr>
          <w:p w:rsidR="00D3186E" w:rsidRPr="001D0D08" w:rsidRDefault="00D3186E" w:rsidP="001C313F">
            <w:pPr>
              <w:jc w:val="both"/>
              <w:rPr>
                <w:sz w:val="24"/>
                <w:szCs w:val="24"/>
                <w:lang w:val="kk-KZ"/>
              </w:rPr>
            </w:pPr>
            <w:r w:rsidRPr="001D0D08">
              <w:rPr>
                <w:sz w:val="24"/>
                <w:szCs w:val="24"/>
                <w:lang w:val="kk-KZ"/>
              </w:rPr>
              <w:t>№</w:t>
            </w:r>
          </w:p>
        </w:tc>
        <w:tc>
          <w:tcPr>
            <w:tcW w:w="2203" w:type="dxa"/>
          </w:tcPr>
          <w:p w:rsidR="00D3186E" w:rsidRPr="001D0D08" w:rsidRDefault="00D3186E" w:rsidP="001C313F">
            <w:pPr>
              <w:jc w:val="both"/>
              <w:rPr>
                <w:sz w:val="24"/>
                <w:szCs w:val="24"/>
                <w:lang w:val="kk-KZ"/>
              </w:rPr>
            </w:pPr>
            <w:r w:rsidRPr="001D0D08">
              <w:rPr>
                <w:sz w:val="24"/>
                <w:szCs w:val="24"/>
                <w:lang w:val="kk-KZ"/>
              </w:rPr>
              <w:t xml:space="preserve"> Теория</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Көшбасшылық феноменінің ерекшелігі</w:t>
            </w:r>
          </w:p>
        </w:tc>
        <w:tc>
          <w:tcPr>
            <w:tcW w:w="2092" w:type="dxa"/>
          </w:tcPr>
          <w:p w:rsidR="00D3186E" w:rsidRPr="001D0D08" w:rsidRDefault="00D3186E" w:rsidP="001C313F">
            <w:pPr>
              <w:jc w:val="both"/>
              <w:rPr>
                <w:sz w:val="24"/>
                <w:szCs w:val="24"/>
                <w:lang w:val="kk-KZ"/>
              </w:rPr>
            </w:pPr>
            <w:r w:rsidRPr="001D0D08">
              <w:rPr>
                <w:sz w:val="24"/>
                <w:szCs w:val="24"/>
                <w:lang w:val="kk-KZ"/>
              </w:rPr>
              <w:t xml:space="preserve">Зерттеушілер </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1</w:t>
            </w:r>
          </w:p>
        </w:tc>
        <w:tc>
          <w:tcPr>
            <w:tcW w:w="2203" w:type="dxa"/>
          </w:tcPr>
          <w:p w:rsidR="00D3186E" w:rsidRPr="001D0D08" w:rsidRDefault="00D3186E" w:rsidP="001C313F">
            <w:pPr>
              <w:jc w:val="both"/>
              <w:rPr>
                <w:sz w:val="24"/>
                <w:szCs w:val="24"/>
                <w:lang w:val="kk-KZ"/>
              </w:rPr>
            </w:pPr>
            <w:r w:rsidRPr="001D0D08">
              <w:rPr>
                <w:sz w:val="24"/>
                <w:szCs w:val="24"/>
                <w:lang w:val="kk-KZ"/>
              </w:rPr>
              <w:t xml:space="preserve">Ұлы адамдар теориясы </w:t>
            </w:r>
          </w:p>
        </w:tc>
        <w:tc>
          <w:tcPr>
            <w:tcW w:w="4748" w:type="dxa"/>
          </w:tcPr>
          <w:p w:rsidR="00D3186E" w:rsidRPr="001D0D08" w:rsidRDefault="00D3186E" w:rsidP="001C313F">
            <w:pPr>
              <w:jc w:val="both"/>
              <w:rPr>
                <w:sz w:val="24"/>
                <w:szCs w:val="24"/>
                <w:lang w:val="kk-KZ"/>
              </w:rPr>
            </w:pPr>
            <w:r w:rsidRPr="001D0D08">
              <w:rPr>
                <w:sz w:val="24"/>
                <w:szCs w:val="24"/>
                <w:lang w:val="kk-KZ"/>
              </w:rPr>
              <w:t xml:space="preserve">Көшбасшы болып туылу керек </w:t>
            </w:r>
          </w:p>
        </w:tc>
        <w:tc>
          <w:tcPr>
            <w:tcW w:w="2092" w:type="dxa"/>
          </w:tcPr>
          <w:p w:rsidR="00D3186E" w:rsidRPr="001D0D08" w:rsidRDefault="00D3186E" w:rsidP="001C313F">
            <w:pPr>
              <w:jc w:val="both"/>
              <w:rPr>
                <w:sz w:val="24"/>
                <w:szCs w:val="24"/>
                <w:lang w:val="kk-KZ"/>
              </w:rPr>
            </w:pPr>
            <w:r w:rsidRPr="001D0D08">
              <w:rPr>
                <w:sz w:val="24"/>
                <w:szCs w:val="24"/>
                <w:lang w:val="kk-KZ"/>
              </w:rPr>
              <w:t>Т.Карлейль, Г.Тард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2</w:t>
            </w:r>
          </w:p>
        </w:tc>
        <w:tc>
          <w:tcPr>
            <w:tcW w:w="2203" w:type="dxa"/>
          </w:tcPr>
          <w:p w:rsidR="00D3186E" w:rsidRPr="001D0D08" w:rsidRDefault="00D3186E" w:rsidP="001C313F">
            <w:pPr>
              <w:jc w:val="both"/>
              <w:rPr>
                <w:sz w:val="24"/>
                <w:szCs w:val="24"/>
                <w:lang w:val="kk-KZ"/>
              </w:rPr>
            </w:pPr>
            <w:r w:rsidRPr="001D0D08">
              <w:rPr>
                <w:sz w:val="24"/>
                <w:szCs w:val="24"/>
                <w:lang w:val="kk-KZ"/>
              </w:rPr>
              <w:t>Бихевиористік теория</w:t>
            </w:r>
          </w:p>
        </w:tc>
        <w:tc>
          <w:tcPr>
            <w:tcW w:w="4748" w:type="dxa"/>
          </w:tcPr>
          <w:p w:rsidR="00D3186E" w:rsidRPr="001D0D08" w:rsidRDefault="00D3186E" w:rsidP="001C313F">
            <w:pPr>
              <w:jc w:val="both"/>
              <w:rPr>
                <w:sz w:val="24"/>
                <w:szCs w:val="24"/>
                <w:lang w:val="kk-KZ"/>
              </w:rPr>
            </w:pPr>
            <w:r w:rsidRPr="001D0D08">
              <w:rPr>
                <w:sz w:val="24"/>
                <w:szCs w:val="24"/>
                <w:lang w:val="kk-KZ"/>
              </w:rPr>
              <w:t>Ұлы көшбасшылар болып туылмайды, қалыптасады</w:t>
            </w:r>
          </w:p>
        </w:tc>
        <w:tc>
          <w:tcPr>
            <w:tcW w:w="2092" w:type="dxa"/>
          </w:tcPr>
          <w:p w:rsidR="00D3186E" w:rsidRPr="001D0D08" w:rsidRDefault="00D3186E" w:rsidP="001C313F">
            <w:pPr>
              <w:jc w:val="both"/>
              <w:rPr>
                <w:sz w:val="24"/>
                <w:szCs w:val="24"/>
                <w:lang w:val="kk-KZ"/>
              </w:rPr>
            </w:pPr>
            <w:r w:rsidRPr="001D0D08">
              <w:rPr>
                <w:sz w:val="24"/>
                <w:szCs w:val="24"/>
                <w:lang w:val="kk-KZ"/>
              </w:rPr>
              <w:t>Дж.Б.Уотсон, Э.Торндайк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3</w:t>
            </w:r>
          </w:p>
        </w:tc>
        <w:tc>
          <w:tcPr>
            <w:tcW w:w="2203" w:type="dxa"/>
          </w:tcPr>
          <w:p w:rsidR="00D3186E" w:rsidRPr="001D0D08" w:rsidRDefault="00D3186E" w:rsidP="001C313F">
            <w:pPr>
              <w:jc w:val="both"/>
              <w:rPr>
                <w:sz w:val="24"/>
                <w:szCs w:val="24"/>
                <w:lang w:val="kk-KZ"/>
              </w:rPr>
            </w:pPr>
            <w:r w:rsidRPr="001D0D08">
              <w:rPr>
                <w:sz w:val="24"/>
                <w:szCs w:val="24"/>
                <w:lang w:val="kk-KZ"/>
              </w:rPr>
              <w:t>Сипат</w:t>
            </w:r>
          </w:p>
          <w:p w:rsidR="00D3186E" w:rsidRPr="001D0D08" w:rsidRDefault="00D3186E" w:rsidP="001C313F">
            <w:pPr>
              <w:jc w:val="both"/>
              <w:rPr>
                <w:sz w:val="24"/>
                <w:szCs w:val="24"/>
                <w:lang w:val="kk-KZ"/>
              </w:rPr>
            </w:pPr>
            <w:r w:rsidRPr="001D0D08">
              <w:rPr>
                <w:sz w:val="24"/>
                <w:szCs w:val="24"/>
                <w:lang w:val="kk-KZ"/>
              </w:rPr>
              <w:t>теориясы</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 өзіндік ерекшеліктермен туылады; лидерлік тұқымқуалаушылық негізінде пайда болады; харизматиялық лидер болады</w:t>
            </w:r>
          </w:p>
        </w:tc>
        <w:tc>
          <w:tcPr>
            <w:tcW w:w="2092" w:type="dxa"/>
          </w:tcPr>
          <w:p w:rsidR="00D3186E" w:rsidRPr="001D0D08" w:rsidRDefault="00D3186E" w:rsidP="001C313F">
            <w:pPr>
              <w:jc w:val="both"/>
              <w:rPr>
                <w:sz w:val="24"/>
                <w:szCs w:val="24"/>
                <w:lang w:val="kk-KZ"/>
              </w:rPr>
            </w:pPr>
            <w:r w:rsidRPr="001D0D08">
              <w:rPr>
                <w:sz w:val="24"/>
                <w:szCs w:val="24"/>
                <w:lang w:val="kk-KZ"/>
              </w:rPr>
              <w:t xml:space="preserve">Ф.Гальтон, Э.Богардус, Р.Стогдилл, </w:t>
            </w:r>
          </w:p>
          <w:p w:rsidR="00D3186E" w:rsidRPr="001D0D08" w:rsidRDefault="00D3186E" w:rsidP="001C313F">
            <w:pPr>
              <w:jc w:val="both"/>
              <w:rPr>
                <w:sz w:val="24"/>
                <w:szCs w:val="24"/>
                <w:lang w:val="kk-KZ"/>
              </w:rPr>
            </w:pPr>
            <w:r w:rsidRPr="001D0D08">
              <w:rPr>
                <w:sz w:val="24"/>
                <w:szCs w:val="24"/>
                <w:lang w:val="kk-KZ"/>
              </w:rPr>
              <w:t>К.Бэрд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4</w:t>
            </w:r>
          </w:p>
        </w:tc>
        <w:tc>
          <w:tcPr>
            <w:tcW w:w="2203" w:type="dxa"/>
          </w:tcPr>
          <w:p w:rsidR="00D3186E" w:rsidRPr="001D0D08" w:rsidRDefault="00D3186E" w:rsidP="001C313F">
            <w:pPr>
              <w:jc w:val="both"/>
              <w:rPr>
                <w:sz w:val="24"/>
                <w:szCs w:val="24"/>
                <w:lang w:val="kk-KZ"/>
              </w:rPr>
            </w:pPr>
            <w:r w:rsidRPr="001D0D08">
              <w:rPr>
                <w:sz w:val="24"/>
                <w:szCs w:val="24"/>
                <w:lang w:val="kk-KZ"/>
              </w:rPr>
              <w:t>Жағдаяттық теория</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Көшбасшының пайда болуы – бұл уақыттың, жағдайлардың нәтижесі</w:t>
            </w:r>
          </w:p>
        </w:tc>
        <w:tc>
          <w:tcPr>
            <w:tcW w:w="2092" w:type="dxa"/>
          </w:tcPr>
          <w:p w:rsidR="00D3186E" w:rsidRPr="001D0D08" w:rsidRDefault="00D3186E" w:rsidP="001C313F">
            <w:pPr>
              <w:jc w:val="both"/>
              <w:rPr>
                <w:sz w:val="24"/>
                <w:szCs w:val="24"/>
                <w:lang w:val="kk-KZ"/>
              </w:rPr>
            </w:pPr>
            <w:r w:rsidRPr="001D0D08">
              <w:rPr>
                <w:sz w:val="24"/>
                <w:szCs w:val="24"/>
                <w:lang w:val="kk-KZ"/>
              </w:rPr>
              <w:t>Дж.Шнейдер, Э.Хартли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5</w:t>
            </w:r>
          </w:p>
        </w:tc>
        <w:tc>
          <w:tcPr>
            <w:tcW w:w="2203" w:type="dxa"/>
          </w:tcPr>
          <w:p w:rsidR="00D3186E" w:rsidRPr="001D0D08" w:rsidRDefault="00D3186E" w:rsidP="001C313F">
            <w:pPr>
              <w:jc w:val="both"/>
              <w:rPr>
                <w:sz w:val="24"/>
                <w:szCs w:val="24"/>
                <w:lang w:val="kk-KZ"/>
              </w:rPr>
            </w:pPr>
            <w:r w:rsidRPr="001D0D08">
              <w:rPr>
                <w:sz w:val="24"/>
                <w:szCs w:val="24"/>
                <w:lang w:val="kk-KZ"/>
              </w:rPr>
              <w:t>Тұлғалық-жағдаяттық теория</w:t>
            </w:r>
          </w:p>
        </w:tc>
        <w:tc>
          <w:tcPr>
            <w:tcW w:w="4748" w:type="dxa"/>
          </w:tcPr>
          <w:p w:rsidR="00D3186E" w:rsidRPr="001D0D08" w:rsidRDefault="00D3186E" w:rsidP="001C313F">
            <w:pPr>
              <w:jc w:val="both"/>
              <w:rPr>
                <w:sz w:val="24"/>
                <w:szCs w:val="24"/>
                <w:lang w:val="kk-KZ"/>
              </w:rPr>
            </w:pPr>
            <w:r w:rsidRPr="001D0D08">
              <w:rPr>
                <w:sz w:val="24"/>
                <w:szCs w:val="24"/>
                <w:lang w:val="kk-KZ"/>
              </w:rPr>
              <w:t xml:space="preserve">Көшбасшы белгілі бір ерекшеліктер жиынтығы, лидерлік анықталған белгілі жағдайда жүзеге асырылатын үдеріс </w:t>
            </w:r>
          </w:p>
        </w:tc>
        <w:tc>
          <w:tcPr>
            <w:tcW w:w="2092" w:type="dxa"/>
          </w:tcPr>
          <w:p w:rsidR="00D3186E" w:rsidRPr="001D0D08" w:rsidRDefault="00D3186E" w:rsidP="001C313F">
            <w:pPr>
              <w:jc w:val="both"/>
              <w:rPr>
                <w:sz w:val="24"/>
                <w:szCs w:val="24"/>
                <w:lang w:val="kk-KZ"/>
              </w:rPr>
            </w:pPr>
            <w:r w:rsidRPr="001D0D08">
              <w:rPr>
                <w:sz w:val="24"/>
                <w:szCs w:val="24"/>
                <w:lang w:val="kk-KZ"/>
              </w:rPr>
              <w:t>Г.Герт, С.Милз, Р.Кеттел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6</w:t>
            </w:r>
          </w:p>
        </w:tc>
        <w:tc>
          <w:tcPr>
            <w:tcW w:w="2203" w:type="dxa"/>
          </w:tcPr>
          <w:p w:rsidR="00D3186E" w:rsidRPr="001D0D08" w:rsidRDefault="00D3186E" w:rsidP="001C313F">
            <w:pPr>
              <w:jc w:val="both"/>
              <w:rPr>
                <w:sz w:val="24"/>
                <w:szCs w:val="24"/>
                <w:lang w:val="kk-KZ"/>
              </w:rPr>
            </w:pPr>
            <w:r w:rsidRPr="001D0D08">
              <w:rPr>
                <w:sz w:val="24"/>
                <w:szCs w:val="24"/>
                <w:lang w:val="kk-KZ"/>
              </w:rPr>
              <w:t>Гуманистік бағыттағы теориялар – «X»  және «Y» теориялары</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 индивидтің өзінің мақсатын жүзеге асыруы үшін еркіндігін қамтамасыз ететіндей түрлендіріп ұйымдастыруы тиіс; көптеген адамдар жетілген және саналы болуы үшін ішкі әлеуетке ие; бұл теориялар адамдардың ұстанымы мен икемділіктерін сипаттайды</w:t>
            </w:r>
          </w:p>
        </w:tc>
        <w:tc>
          <w:tcPr>
            <w:tcW w:w="2092" w:type="dxa"/>
          </w:tcPr>
          <w:p w:rsidR="00D3186E" w:rsidRPr="001D0D08" w:rsidRDefault="00D3186E" w:rsidP="001C313F">
            <w:pPr>
              <w:jc w:val="both"/>
              <w:rPr>
                <w:sz w:val="24"/>
                <w:szCs w:val="24"/>
                <w:lang w:val="kk-KZ"/>
              </w:rPr>
            </w:pPr>
            <w:r w:rsidRPr="001D0D08">
              <w:rPr>
                <w:sz w:val="24"/>
                <w:szCs w:val="24"/>
                <w:lang w:val="kk-KZ"/>
              </w:rPr>
              <w:t xml:space="preserve">Р.Блейк, </w:t>
            </w:r>
          </w:p>
          <w:p w:rsidR="00D3186E" w:rsidRPr="001D0D08" w:rsidRDefault="00D3186E" w:rsidP="001C313F">
            <w:pPr>
              <w:jc w:val="both"/>
              <w:rPr>
                <w:sz w:val="24"/>
                <w:szCs w:val="24"/>
                <w:lang w:val="kk-KZ"/>
              </w:rPr>
            </w:pPr>
            <w:r w:rsidRPr="001D0D08">
              <w:rPr>
                <w:sz w:val="24"/>
                <w:szCs w:val="24"/>
                <w:lang w:val="kk-KZ"/>
              </w:rPr>
              <w:t>Дж. Мак Грегор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7</w:t>
            </w:r>
          </w:p>
        </w:tc>
        <w:tc>
          <w:tcPr>
            <w:tcW w:w="2203" w:type="dxa"/>
          </w:tcPr>
          <w:p w:rsidR="00D3186E" w:rsidRPr="001D0D08" w:rsidRDefault="00D3186E" w:rsidP="001C313F">
            <w:pPr>
              <w:jc w:val="both"/>
              <w:rPr>
                <w:sz w:val="24"/>
                <w:szCs w:val="24"/>
                <w:lang w:val="kk-KZ"/>
              </w:rPr>
            </w:pPr>
            <w:r w:rsidRPr="001D0D08">
              <w:rPr>
                <w:sz w:val="24"/>
                <w:szCs w:val="24"/>
                <w:lang w:val="kk-KZ"/>
              </w:rPr>
              <w:t>Көшбасшылықтың мотивациялық теориясы</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Көшбасшылардың тиімділігі ізбасарлар мотивациясына әсер етуіне байланысты</w:t>
            </w:r>
          </w:p>
        </w:tc>
        <w:tc>
          <w:tcPr>
            <w:tcW w:w="2092" w:type="dxa"/>
          </w:tcPr>
          <w:p w:rsidR="00D3186E" w:rsidRPr="001D0D08" w:rsidRDefault="00D3186E" w:rsidP="001C313F">
            <w:pPr>
              <w:jc w:val="both"/>
              <w:rPr>
                <w:sz w:val="24"/>
                <w:szCs w:val="24"/>
                <w:lang w:val="kk-KZ"/>
              </w:rPr>
            </w:pPr>
            <w:r w:rsidRPr="001D0D08">
              <w:rPr>
                <w:sz w:val="24"/>
                <w:szCs w:val="24"/>
                <w:lang w:val="kk-KZ"/>
              </w:rPr>
              <w:t>С.Митчел, С.Эванс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8</w:t>
            </w:r>
          </w:p>
        </w:tc>
        <w:tc>
          <w:tcPr>
            <w:tcW w:w="2203" w:type="dxa"/>
          </w:tcPr>
          <w:p w:rsidR="00D3186E" w:rsidRPr="001D0D08" w:rsidRDefault="00D3186E" w:rsidP="001C313F">
            <w:pPr>
              <w:jc w:val="both"/>
              <w:rPr>
                <w:sz w:val="24"/>
                <w:szCs w:val="24"/>
                <w:lang w:val="kk-KZ"/>
              </w:rPr>
            </w:pPr>
            <w:r w:rsidRPr="001D0D08">
              <w:rPr>
                <w:sz w:val="24"/>
                <w:szCs w:val="24"/>
                <w:lang w:val="kk-KZ"/>
              </w:rPr>
              <w:t xml:space="preserve">Алмасу және трансактылы талдау теориясы </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 өзінің ізбасарларының қажеттіліктері мен тілектерін сезінеді және оларға жүзеге асыру тәсілдерін ұсынады, қолдау көрсетеді; белгілі мақсатқа жетуге, нақты міндетті шешуге бағдарлануы мүмкін</w:t>
            </w:r>
          </w:p>
        </w:tc>
        <w:tc>
          <w:tcPr>
            <w:tcW w:w="2092" w:type="dxa"/>
          </w:tcPr>
          <w:p w:rsidR="00D3186E" w:rsidRPr="001D0D08" w:rsidRDefault="00D3186E" w:rsidP="001C313F">
            <w:pPr>
              <w:jc w:val="both"/>
              <w:rPr>
                <w:sz w:val="24"/>
                <w:szCs w:val="24"/>
                <w:lang w:val="kk-KZ"/>
              </w:rPr>
            </w:pPr>
            <w:r w:rsidRPr="001D0D08">
              <w:rPr>
                <w:sz w:val="24"/>
                <w:szCs w:val="24"/>
                <w:lang w:val="kk-KZ"/>
              </w:rPr>
              <w:t>Дж.Хоманс, Дж.Марч, Г.Саймон, Дж.Тибо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lastRenderedPageBreak/>
              <w:t>9</w:t>
            </w:r>
          </w:p>
        </w:tc>
        <w:tc>
          <w:tcPr>
            <w:tcW w:w="2203" w:type="dxa"/>
          </w:tcPr>
          <w:p w:rsidR="00D3186E" w:rsidRPr="001D0D08" w:rsidRDefault="00D3186E" w:rsidP="001C313F">
            <w:pPr>
              <w:jc w:val="both"/>
              <w:rPr>
                <w:sz w:val="24"/>
                <w:szCs w:val="24"/>
                <w:lang w:val="kk-KZ"/>
              </w:rPr>
            </w:pPr>
            <w:r w:rsidRPr="001D0D08">
              <w:rPr>
                <w:sz w:val="24"/>
                <w:szCs w:val="24"/>
                <w:lang w:val="kk-KZ"/>
              </w:rPr>
              <w:t>Саяси Көшбасшылық теориясы</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«көшбасшы-ізбасар» қарым-қатынасы лидерлікті анықтайтын басымдылық факторы болып табылады</w:t>
            </w:r>
          </w:p>
        </w:tc>
        <w:tc>
          <w:tcPr>
            <w:tcW w:w="2092" w:type="dxa"/>
          </w:tcPr>
          <w:p w:rsidR="00D3186E" w:rsidRPr="001D0D08" w:rsidRDefault="00D3186E" w:rsidP="001C313F">
            <w:pPr>
              <w:jc w:val="both"/>
              <w:rPr>
                <w:sz w:val="24"/>
                <w:szCs w:val="24"/>
                <w:lang w:val="kk-KZ"/>
              </w:rPr>
            </w:pPr>
            <w:r w:rsidRPr="001D0D08">
              <w:rPr>
                <w:sz w:val="24"/>
                <w:szCs w:val="24"/>
                <w:lang w:val="kk-KZ"/>
              </w:rPr>
              <w:t>Ж.Блондель, Дж.Пейдж,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10</w:t>
            </w:r>
          </w:p>
        </w:tc>
        <w:tc>
          <w:tcPr>
            <w:tcW w:w="2203" w:type="dxa"/>
          </w:tcPr>
          <w:p w:rsidR="00D3186E" w:rsidRPr="001D0D08" w:rsidRDefault="00D3186E" w:rsidP="001C313F">
            <w:pPr>
              <w:jc w:val="both"/>
              <w:rPr>
                <w:sz w:val="24"/>
                <w:szCs w:val="24"/>
                <w:lang w:val="kk-KZ"/>
              </w:rPr>
            </w:pPr>
            <w:r w:rsidRPr="001D0D08">
              <w:rPr>
                <w:sz w:val="24"/>
                <w:szCs w:val="24"/>
                <w:lang w:val="kk-KZ"/>
              </w:rPr>
              <w:t>Көшбасшытың синтездік теориясы</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 тұлғасы, топтың мақсаты, топтың мінез-құлқындағы өзгерістерді анықтайтын факторлар (лидер-орта-ізбасар)</w:t>
            </w:r>
          </w:p>
        </w:tc>
        <w:tc>
          <w:tcPr>
            <w:tcW w:w="2092" w:type="dxa"/>
          </w:tcPr>
          <w:p w:rsidR="00D3186E" w:rsidRPr="001D0D08" w:rsidRDefault="00D3186E" w:rsidP="001C313F">
            <w:pPr>
              <w:jc w:val="both"/>
              <w:rPr>
                <w:sz w:val="24"/>
                <w:szCs w:val="24"/>
                <w:lang w:val="kk-KZ"/>
              </w:rPr>
            </w:pPr>
            <w:r w:rsidRPr="001D0D08">
              <w:rPr>
                <w:sz w:val="24"/>
                <w:szCs w:val="24"/>
                <w:lang w:val="kk-KZ"/>
              </w:rPr>
              <w:t>Б.Бан,</w:t>
            </w:r>
          </w:p>
          <w:p w:rsidR="00D3186E" w:rsidRPr="001D0D08" w:rsidRDefault="00D3186E" w:rsidP="001C313F">
            <w:pPr>
              <w:jc w:val="both"/>
              <w:rPr>
                <w:sz w:val="24"/>
                <w:szCs w:val="24"/>
                <w:lang w:val="kk-KZ"/>
              </w:rPr>
            </w:pPr>
            <w:r w:rsidRPr="001D0D08">
              <w:rPr>
                <w:sz w:val="24"/>
                <w:szCs w:val="24"/>
                <w:lang w:val="kk-KZ"/>
              </w:rPr>
              <w:t>Ф.Фидлер және т.б.</w:t>
            </w:r>
          </w:p>
        </w:tc>
      </w:tr>
      <w:tr w:rsidR="00D3186E" w:rsidRPr="00D3186E" w:rsidTr="001C313F">
        <w:tc>
          <w:tcPr>
            <w:tcW w:w="529" w:type="dxa"/>
          </w:tcPr>
          <w:p w:rsidR="00D3186E" w:rsidRPr="001D0D08" w:rsidRDefault="00D3186E" w:rsidP="001C313F">
            <w:pPr>
              <w:jc w:val="both"/>
              <w:rPr>
                <w:sz w:val="24"/>
                <w:szCs w:val="24"/>
                <w:lang w:val="kk-KZ"/>
              </w:rPr>
            </w:pPr>
            <w:r w:rsidRPr="001D0D08">
              <w:rPr>
                <w:sz w:val="24"/>
                <w:szCs w:val="24"/>
                <w:lang w:val="kk-KZ"/>
              </w:rPr>
              <w:t>11</w:t>
            </w:r>
          </w:p>
        </w:tc>
        <w:tc>
          <w:tcPr>
            <w:tcW w:w="2203" w:type="dxa"/>
          </w:tcPr>
          <w:p w:rsidR="00D3186E" w:rsidRPr="001D0D08" w:rsidRDefault="00D3186E" w:rsidP="001C313F">
            <w:pPr>
              <w:jc w:val="both"/>
              <w:rPr>
                <w:sz w:val="24"/>
                <w:szCs w:val="24"/>
                <w:lang w:val="kk-KZ"/>
              </w:rPr>
            </w:pPr>
            <w:r w:rsidRPr="001D0D08">
              <w:rPr>
                <w:sz w:val="24"/>
                <w:szCs w:val="24"/>
                <w:lang w:val="kk-KZ"/>
              </w:rPr>
              <w:t>Көшбасшылықтың  харизматикалық</w:t>
            </w:r>
          </w:p>
          <w:p w:rsidR="00D3186E" w:rsidRPr="001D0D08" w:rsidRDefault="00D3186E" w:rsidP="001C313F">
            <w:pPr>
              <w:jc w:val="both"/>
              <w:rPr>
                <w:sz w:val="24"/>
                <w:szCs w:val="24"/>
                <w:lang w:val="kk-KZ"/>
              </w:rPr>
            </w:pPr>
            <w:r w:rsidRPr="001D0D08">
              <w:rPr>
                <w:sz w:val="24"/>
                <w:szCs w:val="24"/>
                <w:lang w:val="kk-KZ"/>
              </w:rPr>
              <w:t>теориясы</w:t>
            </w:r>
          </w:p>
        </w:tc>
        <w:tc>
          <w:tcPr>
            <w:tcW w:w="4748" w:type="dxa"/>
          </w:tcPr>
          <w:p w:rsidR="00D3186E" w:rsidRPr="001D0D08" w:rsidRDefault="00D3186E" w:rsidP="001C313F">
            <w:pPr>
              <w:jc w:val="both"/>
              <w:rPr>
                <w:sz w:val="24"/>
                <w:szCs w:val="24"/>
                <w:lang w:val="kk-KZ"/>
              </w:rPr>
            </w:pPr>
            <w:r w:rsidRPr="001D0D08">
              <w:rPr>
                <w:sz w:val="24"/>
                <w:szCs w:val="24"/>
                <w:lang w:val="kk-KZ"/>
              </w:rPr>
              <w:t xml:space="preserve">Көшбасшы харизмамен ерекшеленеді; лидер «болашаққа жарық» үмітін жағады және оған деген сенімін қолдайды; Лидердің харизмасын, оның ұжым мақсатына қызығушылығын күшейтеді. Харизмалық лидердің этикалық бағыттылығы. </w:t>
            </w:r>
          </w:p>
        </w:tc>
        <w:tc>
          <w:tcPr>
            <w:tcW w:w="2092" w:type="dxa"/>
          </w:tcPr>
          <w:p w:rsidR="00D3186E" w:rsidRPr="001D0D08" w:rsidRDefault="00D3186E" w:rsidP="001C313F">
            <w:pPr>
              <w:jc w:val="both"/>
              <w:rPr>
                <w:color w:val="000000"/>
                <w:sz w:val="24"/>
                <w:szCs w:val="24"/>
                <w:lang w:val="kk-KZ"/>
              </w:rPr>
            </w:pPr>
            <w:r w:rsidRPr="001D0D08">
              <w:rPr>
                <w:color w:val="000000"/>
                <w:sz w:val="24"/>
                <w:szCs w:val="24"/>
                <w:lang w:val="kk-KZ"/>
              </w:rPr>
              <w:t>М. Вебер</w:t>
            </w:r>
          </w:p>
          <w:p w:rsidR="00D3186E" w:rsidRPr="001D0D08" w:rsidRDefault="00D3186E" w:rsidP="001C313F">
            <w:pPr>
              <w:jc w:val="both"/>
              <w:rPr>
                <w:sz w:val="24"/>
                <w:szCs w:val="24"/>
                <w:lang w:val="kk-KZ"/>
              </w:rPr>
            </w:pPr>
            <w:r w:rsidRPr="001D0D08">
              <w:rPr>
                <w:sz w:val="24"/>
                <w:szCs w:val="24"/>
                <w:lang w:val="kk-KZ"/>
              </w:rPr>
              <w:t xml:space="preserve">В.М.Басс, Б.Шамир, </w:t>
            </w:r>
            <w:r w:rsidRPr="001D0D08">
              <w:rPr>
                <w:color w:val="000000"/>
                <w:sz w:val="24"/>
                <w:szCs w:val="24"/>
                <w:lang w:val="kk-KZ"/>
              </w:rPr>
              <w:t xml:space="preserve"> </w:t>
            </w:r>
          </w:p>
          <w:p w:rsidR="00D3186E" w:rsidRPr="001D0D08" w:rsidRDefault="00D3186E" w:rsidP="001C313F">
            <w:pPr>
              <w:jc w:val="both"/>
              <w:rPr>
                <w:color w:val="000000"/>
                <w:sz w:val="24"/>
                <w:szCs w:val="24"/>
                <w:lang w:val="kk-KZ"/>
              </w:rPr>
            </w:pPr>
            <w:r w:rsidRPr="001D0D08">
              <w:rPr>
                <w:color w:val="000000"/>
                <w:sz w:val="24"/>
                <w:szCs w:val="24"/>
                <w:lang w:val="kk-KZ"/>
              </w:rPr>
              <w:t>Ф. Эриксон,</w:t>
            </w:r>
          </w:p>
          <w:p w:rsidR="00D3186E" w:rsidRPr="001D0D08" w:rsidRDefault="00D3186E" w:rsidP="001C313F">
            <w:pPr>
              <w:jc w:val="both"/>
              <w:rPr>
                <w:color w:val="000000"/>
                <w:sz w:val="24"/>
                <w:szCs w:val="24"/>
                <w:lang w:val="kk-KZ"/>
              </w:rPr>
            </w:pPr>
            <w:r w:rsidRPr="001D0D08">
              <w:rPr>
                <w:color w:val="000000"/>
                <w:sz w:val="24"/>
                <w:szCs w:val="24"/>
                <w:lang w:val="kk-KZ"/>
              </w:rPr>
              <w:t xml:space="preserve"> А. К. Михальская </w:t>
            </w:r>
          </w:p>
          <w:p w:rsidR="00D3186E" w:rsidRPr="001D0D08" w:rsidRDefault="00D3186E" w:rsidP="001C313F">
            <w:pPr>
              <w:jc w:val="both"/>
              <w:rPr>
                <w:sz w:val="24"/>
                <w:szCs w:val="24"/>
                <w:lang w:val="kk-KZ"/>
              </w:rPr>
            </w:pPr>
            <w:r w:rsidRPr="001D0D08">
              <w:rPr>
                <w:color w:val="000000"/>
                <w:sz w:val="24"/>
                <w:szCs w:val="24"/>
                <w:lang w:val="kk-KZ"/>
              </w:rPr>
              <w:t>М. Гантер</w:t>
            </w:r>
            <w:r w:rsidRPr="001D0D08">
              <w:rPr>
                <w:sz w:val="24"/>
                <w:szCs w:val="24"/>
                <w:lang w:val="kk-KZ"/>
              </w:rPr>
              <w:t xml:space="preserve">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12</w:t>
            </w:r>
          </w:p>
        </w:tc>
        <w:tc>
          <w:tcPr>
            <w:tcW w:w="2203" w:type="dxa"/>
          </w:tcPr>
          <w:p w:rsidR="00D3186E" w:rsidRPr="001D0D08" w:rsidRDefault="00D3186E" w:rsidP="001C313F">
            <w:pPr>
              <w:jc w:val="both"/>
              <w:rPr>
                <w:sz w:val="24"/>
                <w:szCs w:val="24"/>
                <w:lang w:val="kk-KZ"/>
              </w:rPr>
            </w:pPr>
            <w:r w:rsidRPr="001D0D08">
              <w:rPr>
                <w:sz w:val="24"/>
                <w:szCs w:val="24"/>
                <w:lang w:val="kk-KZ"/>
              </w:rPr>
              <w:t>Көшбасшылықтың синтездік теориясы</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Көшбасшының тұлғасы, топтың мақсаты, топтың мінез-құлқындағы өзгерістерді анықтайтын факторлар (лидер-орта-ізбасар)</w:t>
            </w:r>
          </w:p>
        </w:tc>
        <w:tc>
          <w:tcPr>
            <w:tcW w:w="2092" w:type="dxa"/>
          </w:tcPr>
          <w:p w:rsidR="00D3186E" w:rsidRPr="001D0D08" w:rsidRDefault="00D3186E" w:rsidP="001C313F">
            <w:pPr>
              <w:jc w:val="both"/>
              <w:rPr>
                <w:sz w:val="24"/>
                <w:szCs w:val="24"/>
                <w:lang w:val="kk-KZ"/>
              </w:rPr>
            </w:pPr>
            <w:r w:rsidRPr="001D0D08">
              <w:rPr>
                <w:sz w:val="24"/>
                <w:szCs w:val="24"/>
                <w:lang w:val="kk-KZ"/>
              </w:rPr>
              <w:t>Б.Бан,</w:t>
            </w:r>
          </w:p>
          <w:p w:rsidR="00D3186E" w:rsidRPr="001D0D08" w:rsidRDefault="00D3186E" w:rsidP="001C313F">
            <w:pPr>
              <w:jc w:val="both"/>
              <w:rPr>
                <w:sz w:val="24"/>
                <w:szCs w:val="24"/>
                <w:lang w:val="kk-KZ"/>
              </w:rPr>
            </w:pPr>
            <w:r w:rsidRPr="001D0D08">
              <w:rPr>
                <w:sz w:val="24"/>
                <w:szCs w:val="24"/>
                <w:lang w:val="kk-KZ"/>
              </w:rPr>
              <w:t>Ф.Фидлер және т.б.</w:t>
            </w:r>
          </w:p>
        </w:tc>
      </w:tr>
      <w:tr w:rsidR="00D3186E" w:rsidRPr="00D96A04" w:rsidTr="001C313F">
        <w:tc>
          <w:tcPr>
            <w:tcW w:w="529" w:type="dxa"/>
          </w:tcPr>
          <w:p w:rsidR="00D3186E" w:rsidRPr="001D0D08" w:rsidRDefault="00D3186E" w:rsidP="001C313F">
            <w:pPr>
              <w:jc w:val="both"/>
              <w:rPr>
                <w:sz w:val="24"/>
                <w:szCs w:val="24"/>
                <w:lang w:val="kk-KZ"/>
              </w:rPr>
            </w:pPr>
            <w:r w:rsidRPr="001D0D08">
              <w:rPr>
                <w:sz w:val="24"/>
                <w:szCs w:val="24"/>
                <w:lang w:val="kk-KZ"/>
              </w:rPr>
              <w:t>13</w:t>
            </w:r>
          </w:p>
        </w:tc>
        <w:tc>
          <w:tcPr>
            <w:tcW w:w="2203" w:type="dxa"/>
          </w:tcPr>
          <w:p w:rsidR="00D3186E" w:rsidRPr="001D0D08" w:rsidRDefault="00D3186E" w:rsidP="001C313F">
            <w:pPr>
              <w:jc w:val="both"/>
              <w:rPr>
                <w:sz w:val="24"/>
                <w:szCs w:val="24"/>
                <w:lang w:val="kk-KZ"/>
              </w:rPr>
            </w:pPr>
            <w:r w:rsidRPr="001D0D08">
              <w:rPr>
                <w:sz w:val="24"/>
                <w:szCs w:val="24"/>
                <w:lang w:val="kk-KZ"/>
              </w:rPr>
              <w:t>Тиімді көшбасшылықтың ықтималдық теориясы (өзара әрекеттестік теориясы)</w:t>
            </w:r>
          </w:p>
        </w:tc>
        <w:tc>
          <w:tcPr>
            <w:tcW w:w="4748" w:type="dxa"/>
          </w:tcPr>
          <w:p w:rsidR="00D3186E" w:rsidRPr="001D0D08" w:rsidRDefault="00D3186E" w:rsidP="001C313F">
            <w:pPr>
              <w:jc w:val="both"/>
              <w:rPr>
                <w:sz w:val="24"/>
                <w:szCs w:val="24"/>
                <w:lang w:val="kk-KZ"/>
              </w:rPr>
            </w:pPr>
            <w:r w:rsidRPr="001D0D08">
              <w:rPr>
                <w:sz w:val="24"/>
                <w:szCs w:val="24"/>
                <w:lang w:val="kk-KZ"/>
              </w:rPr>
              <w:t>Көшбасшы өзара әрекеттестіктің инициаторы, оның ықпалы (тұлғалық қасиеттерінің ықпалы) және жағдаяттық өзгерістер (лидер мен ізбасар арасындағы қарым-қатынас, міндеттің мәні, лидердің билік дәрежесі)</w:t>
            </w:r>
          </w:p>
        </w:tc>
        <w:tc>
          <w:tcPr>
            <w:tcW w:w="2092" w:type="dxa"/>
          </w:tcPr>
          <w:p w:rsidR="00D3186E" w:rsidRPr="001D0D08" w:rsidRDefault="00D3186E" w:rsidP="001C313F">
            <w:pPr>
              <w:jc w:val="both"/>
              <w:rPr>
                <w:sz w:val="24"/>
                <w:szCs w:val="24"/>
                <w:lang w:val="kk-KZ"/>
              </w:rPr>
            </w:pPr>
            <w:r w:rsidRPr="001D0D08">
              <w:rPr>
                <w:sz w:val="24"/>
                <w:szCs w:val="24"/>
                <w:lang w:val="kk-KZ"/>
              </w:rPr>
              <w:t>Дж. Хоманс,</w:t>
            </w:r>
          </w:p>
          <w:p w:rsidR="00D3186E" w:rsidRPr="001D0D08" w:rsidRDefault="00D3186E" w:rsidP="001C313F">
            <w:pPr>
              <w:jc w:val="both"/>
              <w:rPr>
                <w:sz w:val="24"/>
                <w:szCs w:val="24"/>
                <w:lang w:val="kk-KZ"/>
              </w:rPr>
            </w:pPr>
            <w:r w:rsidRPr="001D0D08">
              <w:rPr>
                <w:sz w:val="24"/>
                <w:szCs w:val="24"/>
                <w:lang w:val="kk-KZ"/>
              </w:rPr>
              <w:t>Дж.Хемфилл,</w:t>
            </w:r>
          </w:p>
          <w:p w:rsidR="00D3186E" w:rsidRPr="001D0D08" w:rsidRDefault="00D3186E" w:rsidP="001C313F">
            <w:pPr>
              <w:jc w:val="both"/>
              <w:rPr>
                <w:sz w:val="24"/>
                <w:szCs w:val="24"/>
                <w:lang w:val="kk-KZ"/>
              </w:rPr>
            </w:pPr>
            <w:r w:rsidRPr="001D0D08">
              <w:rPr>
                <w:sz w:val="24"/>
                <w:szCs w:val="24"/>
                <w:lang w:val="kk-KZ"/>
              </w:rPr>
              <w:t>Р.Стогдилл,</w:t>
            </w:r>
          </w:p>
          <w:p w:rsidR="00D3186E" w:rsidRPr="001D0D08" w:rsidRDefault="00D3186E" w:rsidP="001C313F">
            <w:pPr>
              <w:jc w:val="both"/>
              <w:rPr>
                <w:sz w:val="24"/>
                <w:szCs w:val="24"/>
                <w:lang w:val="kk-KZ"/>
              </w:rPr>
            </w:pPr>
            <w:r w:rsidRPr="001D0D08">
              <w:rPr>
                <w:sz w:val="24"/>
                <w:szCs w:val="24"/>
                <w:lang w:val="kk-KZ"/>
              </w:rPr>
              <w:t xml:space="preserve">С.Эванс және т.б. </w:t>
            </w:r>
          </w:p>
        </w:tc>
      </w:tr>
    </w:tbl>
    <w:p w:rsidR="00D3186E" w:rsidRPr="001D0D08" w:rsidRDefault="00D3186E" w:rsidP="00D3186E">
      <w:pPr>
        <w:jc w:val="both"/>
        <w:rPr>
          <w:sz w:val="24"/>
          <w:szCs w:val="24"/>
          <w:lang w:val="kk-KZ"/>
        </w:rPr>
      </w:pPr>
      <w:r w:rsidRPr="001D0D08">
        <w:rPr>
          <w:sz w:val="24"/>
          <w:szCs w:val="24"/>
          <w:lang w:val="kk-KZ"/>
        </w:rPr>
        <w:t xml:space="preserve">Жоғарыдағы көрсетілген теориялардың ішінде, жүйелілік теория өзіндік ерекшілгіне қарай жан-жақты қарастырылады. Себебі, бұл тұғыр лидерлік сапалардың дамуына әсер ететін сыртқы факторлардың көптүрлілігін, сонымен бірге кәсіби ерекшеліктерді және оның креативтілікте көрініс табуын ескереді.  Шығармашылық интеллектуалды белсенділіктің жоғары формасы ретінде әрі жүйетүзуші фактор да бола алады. Ол тұлғаның тұтас қасиет-сапасын, жүйенің интеллектулды және мотивациялық компоненттерінің процессуалды өзара әрекеттестігін және олардың бірлігін қөрсете отырып, тұлғаның жағдаяттық-ынталандырылмаған өнімді іс-әрекетке қабілеттілігін қамтамасыз етеді. </w:t>
      </w:r>
    </w:p>
    <w:p w:rsidR="00D3186E" w:rsidRPr="001D0D08" w:rsidRDefault="00D3186E" w:rsidP="00D3186E">
      <w:pPr>
        <w:jc w:val="both"/>
        <w:rPr>
          <w:sz w:val="24"/>
          <w:szCs w:val="24"/>
          <w:lang w:val="kk-KZ"/>
        </w:rPr>
      </w:pPr>
      <w:r w:rsidRPr="001D0D08">
        <w:rPr>
          <w:sz w:val="24"/>
          <w:szCs w:val="24"/>
          <w:lang w:val="kk-KZ"/>
        </w:rPr>
        <w:t xml:space="preserve">Көшбасшылықтың стильдері – бұл басқарудағы міндеттерді шешудің көшбасшыға тән тәсілдерінің жиынтығы, яғни бұл басшылықтың үнемі қолданатын әдістерінің жүйесі. Көшбасшылықтың стильдері келесі сұрақтарға жауапты қарастырады: «Жоспарды қалай іске асыруға болады?», «Қойылған мақсатқа жетуге адамдарды қалай ынталандыруға болады?». Бүгінгі уақытта әдістері мен құралдарына байланысты саяси, іскерлік, білім беру және басқа сфералардағы көшбасшыға тән стилдерге бөледі. Педагогтарды біліктілікті арттыру </w:t>
      </w:r>
      <w:r w:rsidRPr="001D0D08">
        <w:rPr>
          <w:sz w:val="24"/>
          <w:szCs w:val="24"/>
          <w:lang w:val="kk-KZ"/>
        </w:rPr>
        <w:lastRenderedPageBreak/>
        <w:t>курстарында оқыту кезінде авторитарлық, патерналистік, партисипативтік, бөлінетін және еркін басқару стильдері қарастырылады .</w:t>
      </w:r>
    </w:p>
    <w:p w:rsidR="00D3186E" w:rsidRPr="001D0D08" w:rsidRDefault="00D3186E" w:rsidP="00D3186E">
      <w:pPr>
        <w:jc w:val="both"/>
        <w:rPr>
          <w:sz w:val="24"/>
          <w:szCs w:val="24"/>
          <w:lang w:val="kk-KZ"/>
        </w:rPr>
      </w:pPr>
      <w:r w:rsidRPr="001D0D08">
        <w:rPr>
          <w:sz w:val="24"/>
          <w:szCs w:val="24"/>
          <w:lang w:val="kk-KZ"/>
        </w:rPr>
        <w:t xml:space="preserve">Авторитарлық стиль. Автократтық көшбасшы ықпал етудің әкімшілік әдістерін қолданып, дербес шешім қабылдайтын және оны қарамағындағыларға міндеттейтін, мәжбүрлейтін билікке ие. Авторитарлық коммуникативті мінез-құлықтың мысалы ретінде, оқушылардың реферат тақырыптарын анықтап, оны беретін мұғалімді қарастыруға болады. </w:t>
      </w:r>
    </w:p>
    <w:p w:rsidR="00D3186E" w:rsidRPr="001D0D08" w:rsidRDefault="00D3186E" w:rsidP="00D3186E">
      <w:pPr>
        <w:jc w:val="both"/>
        <w:rPr>
          <w:sz w:val="24"/>
          <w:szCs w:val="24"/>
          <w:lang w:val="kk-KZ"/>
        </w:rPr>
      </w:pPr>
      <w:r w:rsidRPr="001D0D08">
        <w:rPr>
          <w:sz w:val="24"/>
          <w:szCs w:val="24"/>
          <w:lang w:val="kk-KZ"/>
        </w:rPr>
        <w:t>Патерналистік стиль. Патерналистік көшбасшы Патерналистік көшбасшы өзінің қарамағындағыларға әке, ата-ана ретінде әрекет етеді. Көрсетілген мұндай қамқорлықтан соң, ізбасарлары оның көшбасшылық идеяларына толығымен сеніп, оның бастамасымен жұмыс жасауға ұмтылады.Партисипативті стиль. Басшы басқаруда топтық процестің координаторы болып табылады, өте маңызды сұрақтарды жан-жақты талқылауды қамтамасыз етеді. Мұндай тәсілде басшы өз пікірін топқа міндеттемейді, барлық топтың қолдап отырған кез-келген шешімін қабылдап, оны жүзеге асыруға дайын.</w:t>
      </w:r>
    </w:p>
    <w:p w:rsidR="00D3186E" w:rsidRPr="001D0D08" w:rsidRDefault="00D3186E" w:rsidP="00D3186E">
      <w:pPr>
        <w:jc w:val="both"/>
        <w:rPr>
          <w:sz w:val="24"/>
          <w:szCs w:val="24"/>
          <w:lang w:val="kk-KZ"/>
        </w:rPr>
      </w:pPr>
      <w:r w:rsidRPr="001D0D08">
        <w:rPr>
          <w:sz w:val="24"/>
          <w:szCs w:val="24"/>
          <w:lang w:val="kk-KZ"/>
        </w:rPr>
        <w:t>Бөлінетін стиль. Қарамағындағыларға міндеттерді беруге, оны орындау жауапкершілігін олардың алуына негізделген басшының басқару тәсілдерінің жиынтығы. Бөлінетін стильді ұстанатын басшы қарамағындағылардың әрекетіне толық еркіндік береді. Бұл стильді тек мәселені дербес шешуге дайын қызметкерлері бар ұжымда қолдану қажет</w:t>
      </w:r>
    </w:p>
    <w:p w:rsidR="00D3186E" w:rsidRPr="001D0D08" w:rsidRDefault="00D3186E" w:rsidP="00D3186E">
      <w:pPr>
        <w:jc w:val="both"/>
        <w:rPr>
          <w:sz w:val="24"/>
          <w:szCs w:val="24"/>
          <w:lang w:val="kk-KZ"/>
        </w:rPr>
      </w:pPr>
      <w:r w:rsidRPr="001D0D08">
        <w:rPr>
          <w:sz w:val="24"/>
          <w:szCs w:val="24"/>
          <w:lang w:val="kk-KZ"/>
        </w:rPr>
        <w:t>Еркін басқару стилі. Көшбасшы жұмыстың тек жалпы бағытын береді және шешім қабылдау процесінде белсенді қатыспайды, оның ізбасарлары әрекет етуде толығымен автономияға, яғни еркіндікке ие және өздері процесті ұйымдастырады.</w:t>
      </w:r>
    </w:p>
    <w:p w:rsidR="00D3186E" w:rsidRPr="001D0D08" w:rsidRDefault="00D3186E" w:rsidP="00D3186E">
      <w:pPr>
        <w:jc w:val="both"/>
        <w:rPr>
          <w:sz w:val="24"/>
          <w:szCs w:val="24"/>
          <w:lang w:val="kk-KZ"/>
        </w:rPr>
      </w:pPr>
      <w:r w:rsidRPr="001D0D08">
        <w:rPr>
          <w:sz w:val="24"/>
          <w:szCs w:val="24"/>
          <w:lang w:val="kk-KZ"/>
        </w:rPr>
        <w:t xml:space="preserve">        Жағдаяттық теорияның негізгілерінің біріне Митчел мен Хаустың «жол- мақсат» тәсілі кіреді, бұл тәсілде басшы қарамағындағылардың мақсатқа жету жолына ықпал етеді. Жағдаятқа және қарамағындағылардың қажеттіліктеріне байланысты мақсатқа жету жолының әртүрлі кезеңдерінде көшбасшы басшылықтың төрт стилінің бірін қолданады: 1) инструментальды стиль, 2) қолдау стилі, 3) қатысуды ынталандырушы стиль, 3) жетістікке бағдарланған стиль.Инструментальды стиль қарамағындағылардан (жұмысқа қалайтындықтары, немесе нақты  міндетке бағдарланған және қалай істеу қажеттігі хабарланады, сонымен бірге топ басшысының ролін бәрі түсінетіндей етіп жасайды. Басшы жұмыс кестесін құрады, белгілі бір орындау стандарты ұстанылады, қарамағындағылардың тәртіпті ұстануын сұрайды. Бұл стиль қарамағындағылар міндетті орындауға дайын және тек «бастаңдар» деген бұйрық күткенде, сонымен бірге міндеттің сипаты толық бір қатарлы болмағанда қолданылады. және қалай істеу қажеттігі хабарланады, сонымен бірге топ басшысының ролін бәрі түсінетіндей етіп жасайды. </w:t>
      </w:r>
    </w:p>
    <w:p w:rsidR="00375FF8" w:rsidRPr="00D3186E" w:rsidRDefault="00375FF8">
      <w:pPr>
        <w:rPr>
          <w:lang w:val="kk-KZ"/>
        </w:rPr>
      </w:pPr>
    </w:p>
    <w:sectPr w:rsidR="00375FF8" w:rsidRPr="00D3186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44F95"/>
    <w:multiLevelType w:val="hybridMultilevel"/>
    <w:tmpl w:val="67B8661E"/>
    <w:lvl w:ilvl="0" w:tplc="16E254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F5"/>
    <w:rsid w:val="00375FF8"/>
    <w:rsid w:val="009909F5"/>
    <w:rsid w:val="00D3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3981A-C997-4540-87EF-BD3745BB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D3186E"/>
    <w:pPr>
      <w:widowControl w:val="0"/>
      <w:spacing w:after="0" w:line="240" w:lineRule="auto"/>
    </w:pPr>
    <w:rPr>
      <w:rFonts w:ascii="Times New Roman" w:eastAsia="Times New Roman" w:hAnsi="Times New Roman" w:cs="Times New Roman"/>
      <w:sz w:val="20"/>
      <w:szCs w:val="20"/>
      <w:lang w:val="ru-RU" w:eastAsia="zh-CN"/>
    </w:rPr>
  </w:style>
  <w:style w:type="character" w:customStyle="1" w:styleId="a4">
    <w:name w:val="Основной текст Знак"/>
    <w:basedOn w:val="a0"/>
    <w:link w:val="a3"/>
    <w:rsid w:val="00D3186E"/>
    <w:rPr>
      <w:rFonts w:ascii="Times New Roman" w:eastAsia="Times New Roman" w:hAnsi="Times New Roman" w:cs="Times New Roman"/>
      <w:sz w:val="20"/>
      <w:szCs w:val="20"/>
      <w:lang w:val="ru-RU" w:eastAsia="zh-CN"/>
    </w:rPr>
  </w:style>
  <w:style w:type="paragraph" w:styleId="a5">
    <w:name w:val="List Paragraph"/>
    <w:aliases w:val="без абзаца,маркированный"/>
    <w:basedOn w:val="a"/>
    <w:link w:val="a6"/>
    <w:uiPriority w:val="34"/>
    <w:qFormat/>
    <w:rsid w:val="00D3186E"/>
    <w:pPr>
      <w:widowControl w:val="0"/>
      <w:autoSpaceDE w:val="0"/>
      <w:autoSpaceDN w:val="0"/>
      <w:spacing w:after="0" w:line="240" w:lineRule="auto"/>
      <w:ind w:left="1088"/>
      <w:jc w:val="both"/>
    </w:pPr>
    <w:rPr>
      <w:rFonts w:ascii="Times New Roman" w:eastAsia="Times New Roman" w:hAnsi="Times New Roman" w:cs="Times New Roman"/>
      <w:sz w:val="20"/>
      <w:szCs w:val="20"/>
      <w:lang w:val="kk-KZ" w:eastAsia="ru-RU"/>
    </w:rPr>
  </w:style>
  <w:style w:type="character" w:customStyle="1" w:styleId="a6">
    <w:name w:val="Абзац списка Знак"/>
    <w:aliases w:val="без абзаца Знак,маркированный Знак"/>
    <w:link w:val="a5"/>
    <w:uiPriority w:val="34"/>
    <w:locked/>
    <w:rsid w:val="00D3186E"/>
    <w:rPr>
      <w:rFonts w:ascii="Times New Roman" w:eastAsia="Times New Roman" w:hAnsi="Times New Roman" w:cs="Times New Roman"/>
      <w:sz w:val="20"/>
      <w:szCs w:val="20"/>
      <w:lang w:val="kk-KZ" w:eastAsia="ru-RU"/>
    </w:rPr>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7"/>
    <w:uiPriority w:val="34"/>
    <w:locked/>
    <w:rsid w:val="00D3186E"/>
    <w:rPr>
      <w:rFonts w:ascii="Times New Roman" w:eastAsia="Times New Roman" w:hAnsi="Times New Roman" w:cs="Times New Roman"/>
      <w:sz w:val="24"/>
      <w:szCs w:val="24"/>
    </w:rPr>
  </w:style>
  <w:style w:type="paragraph" w:styleId="a7">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 Знак5"/>
    <w:basedOn w:val="a"/>
    <w:link w:val="1"/>
    <w:uiPriority w:val="34"/>
    <w:unhideWhenUsed/>
    <w:qFormat/>
    <w:rsid w:val="00D3186E"/>
    <w:pPr>
      <w:spacing w:after="200" w:line="276"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1489</Words>
  <Characters>8493</Characters>
  <Application>Microsoft Office Word</Application>
  <DocSecurity>0</DocSecurity>
  <Lines>70</Lines>
  <Paragraphs>19</Paragraphs>
  <ScaleCrop>false</ScaleCrop>
  <Company>SPecialiST RePack</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2023-11-06T03:43:00Z</dcterms:created>
  <dcterms:modified xsi:type="dcterms:W3CDTF">2023-11-06T03:50:00Z</dcterms:modified>
</cp:coreProperties>
</file>