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467" w:rsidRPr="003737CC" w:rsidRDefault="001D6467" w:rsidP="001D6467">
      <w:pPr>
        <w:spacing w:after="0" w:line="240" w:lineRule="auto"/>
        <w:ind w:firstLine="567"/>
        <w:jc w:val="both"/>
        <w:rPr>
          <w:rFonts w:ascii="Times New Roman" w:hAnsi="Times New Roman"/>
          <w:b/>
          <w:caps/>
          <w:sz w:val="28"/>
          <w:szCs w:val="28"/>
          <w:lang w:val="kk-KZ"/>
        </w:rPr>
      </w:pPr>
      <w:r w:rsidRPr="003737CC">
        <w:rPr>
          <w:rFonts w:ascii="Times New Roman" w:hAnsi="Times New Roman"/>
          <w:b/>
          <w:caps/>
          <w:sz w:val="28"/>
          <w:szCs w:val="28"/>
          <w:lang w:val="kk-KZ"/>
        </w:rPr>
        <w:t>Дәріс тақырыбы</w:t>
      </w:r>
      <w:r w:rsidRPr="003737CC">
        <w:rPr>
          <w:rFonts w:ascii="Times New Roman" w:hAnsi="Times New Roman"/>
          <w:b/>
          <w:sz w:val="28"/>
          <w:szCs w:val="28"/>
          <w:lang w:val="kk-KZ"/>
        </w:rPr>
        <w:t xml:space="preserve">: </w:t>
      </w:r>
      <w:r w:rsidRPr="003737CC">
        <w:rPr>
          <w:rFonts w:ascii="Times New Roman" w:hAnsi="Times New Roman"/>
          <w:b/>
          <w:caps/>
          <w:sz w:val="28"/>
          <w:szCs w:val="28"/>
          <w:lang w:val="kk-KZ"/>
        </w:rPr>
        <w:t>Фольклордағы уақыт пен кеңістік проблемасы</w:t>
      </w:r>
    </w:p>
    <w:p w:rsidR="001D6467" w:rsidRPr="003737CC" w:rsidRDefault="001D6467" w:rsidP="001D6467">
      <w:pPr>
        <w:spacing w:after="0" w:line="240" w:lineRule="auto"/>
        <w:ind w:firstLine="567"/>
        <w:jc w:val="both"/>
        <w:rPr>
          <w:rFonts w:ascii="Times New Roman" w:hAnsi="Times New Roman"/>
          <w:b/>
          <w:sz w:val="28"/>
          <w:szCs w:val="28"/>
          <w:lang w:val="kk-KZ"/>
        </w:rPr>
      </w:pPr>
    </w:p>
    <w:p w:rsidR="001D6467" w:rsidRPr="003737CC" w:rsidRDefault="001D6467" w:rsidP="001D6467">
      <w:pPr>
        <w:spacing w:after="0" w:line="240" w:lineRule="auto"/>
        <w:ind w:firstLine="567"/>
        <w:rPr>
          <w:rFonts w:ascii="Times New Roman" w:hAnsi="Times New Roman"/>
          <w:b/>
          <w:sz w:val="28"/>
          <w:szCs w:val="28"/>
          <w:lang w:val="kk-KZ"/>
        </w:rPr>
      </w:pPr>
      <w:r w:rsidRPr="003737CC">
        <w:rPr>
          <w:rFonts w:ascii="Times New Roman" w:hAnsi="Times New Roman"/>
          <w:b/>
          <w:sz w:val="28"/>
          <w:szCs w:val="28"/>
          <w:lang w:val="kk-KZ"/>
        </w:rPr>
        <w:t>Жоспары:</w:t>
      </w:r>
    </w:p>
    <w:p w:rsidR="001D6467" w:rsidRPr="003737CC" w:rsidRDefault="001D6467" w:rsidP="001D6467">
      <w:pPr>
        <w:spacing w:after="0" w:line="240" w:lineRule="auto"/>
        <w:ind w:firstLine="567"/>
        <w:rPr>
          <w:rFonts w:ascii="Times New Roman" w:hAnsi="Times New Roman"/>
          <w:sz w:val="28"/>
          <w:szCs w:val="28"/>
          <w:lang w:val="kk-KZ"/>
        </w:rPr>
      </w:pPr>
      <w:r w:rsidRPr="003737CC">
        <w:rPr>
          <w:rFonts w:ascii="Times New Roman" w:hAnsi="Times New Roman"/>
          <w:sz w:val="28"/>
          <w:szCs w:val="28"/>
          <w:lang w:val="kk-KZ"/>
        </w:rPr>
        <w:t>1. Өнердегі мекеншақ проблемасы</w:t>
      </w:r>
      <w:r>
        <w:rPr>
          <w:rFonts w:ascii="Times New Roman" w:hAnsi="Times New Roman"/>
          <w:sz w:val="28"/>
          <w:szCs w:val="28"/>
          <w:lang w:val="kk-KZ"/>
        </w:rPr>
        <w:t>.</w:t>
      </w:r>
    </w:p>
    <w:p w:rsidR="001D6467" w:rsidRPr="003737CC" w:rsidRDefault="001D6467" w:rsidP="001D6467">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2. Фольклордағы уақыт пен кеңістіктің ерекшелігі</w:t>
      </w:r>
      <w:r>
        <w:rPr>
          <w:rFonts w:ascii="Times New Roman" w:hAnsi="Times New Roman"/>
          <w:sz w:val="28"/>
          <w:szCs w:val="28"/>
          <w:lang w:val="kk-KZ"/>
        </w:rPr>
        <w:t>.</w:t>
      </w:r>
    </w:p>
    <w:p w:rsidR="001D6467" w:rsidRPr="003737CC" w:rsidRDefault="001D6467" w:rsidP="001D6467">
      <w:pPr>
        <w:spacing w:after="0" w:line="240" w:lineRule="auto"/>
        <w:ind w:firstLine="567"/>
        <w:jc w:val="both"/>
        <w:rPr>
          <w:rFonts w:ascii="Times New Roman" w:hAnsi="Times New Roman"/>
          <w:b/>
          <w:sz w:val="28"/>
          <w:szCs w:val="28"/>
          <w:lang w:val="kk-KZ"/>
        </w:rPr>
      </w:pPr>
    </w:p>
    <w:p w:rsidR="001D6467" w:rsidRPr="003737CC" w:rsidRDefault="001D6467" w:rsidP="001D6467">
      <w:pPr>
        <w:spacing w:after="0" w:line="240" w:lineRule="auto"/>
        <w:ind w:firstLine="567"/>
        <w:jc w:val="both"/>
        <w:rPr>
          <w:rFonts w:ascii="Times New Roman" w:hAnsi="Times New Roman"/>
          <w:bCs/>
          <w:sz w:val="28"/>
          <w:szCs w:val="28"/>
          <w:lang w:val="kk-KZ"/>
        </w:rPr>
      </w:pPr>
      <w:r>
        <w:rPr>
          <w:rFonts w:ascii="Times New Roman" w:hAnsi="Times New Roman"/>
          <w:b/>
          <w:sz w:val="28"/>
          <w:szCs w:val="28"/>
          <w:lang w:val="kk-KZ"/>
        </w:rPr>
        <w:t>Мақсаты</w:t>
      </w:r>
      <w:r w:rsidRPr="003737CC">
        <w:rPr>
          <w:rFonts w:ascii="Times New Roman" w:hAnsi="Times New Roman"/>
          <w:b/>
          <w:sz w:val="28"/>
          <w:szCs w:val="28"/>
          <w:lang w:val="kk-KZ"/>
        </w:rPr>
        <w:t>:</w:t>
      </w:r>
      <w:r w:rsidRPr="003737CC">
        <w:rPr>
          <w:rFonts w:ascii="Times New Roman" w:hAnsi="Times New Roman"/>
          <w:bCs/>
          <w:sz w:val="28"/>
          <w:szCs w:val="28"/>
          <w:lang w:val="kk-KZ"/>
        </w:rPr>
        <w:t xml:space="preserve"> барлық өнер түріне ортақ уақыт пен кеңістік категориясының мән</w:t>
      </w:r>
      <w:r>
        <w:rPr>
          <w:rFonts w:ascii="Times New Roman" w:hAnsi="Times New Roman"/>
          <w:bCs/>
          <w:sz w:val="28"/>
          <w:szCs w:val="28"/>
          <w:lang w:val="kk-KZ"/>
        </w:rPr>
        <w:t>ін ашу</w:t>
      </w:r>
      <w:r w:rsidRPr="003737CC">
        <w:rPr>
          <w:rFonts w:ascii="Times New Roman" w:hAnsi="Times New Roman"/>
          <w:bCs/>
          <w:sz w:val="28"/>
          <w:szCs w:val="28"/>
          <w:lang w:val="kk-KZ"/>
        </w:rPr>
        <w:t>, фольклор мен әдебиетттегі мекеншақ мәселесі</w:t>
      </w:r>
      <w:r>
        <w:rPr>
          <w:rFonts w:ascii="Times New Roman" w:hAnsi="Times New Roman"/>
          <w:bCs/>
          <w:sz w:val="28"/>
          <w:szCs w:val="28"/>
          <w:lang w:val="kk-KZ"/>
        </w:rPr>
        <w:t>н</w:t>
      </w:r>
      <w:r w:rsidRPr="003737CC">
        <w:rPr>
          <w:rFonts w:ascii="Times New Roman" w:hAnsi="Times New Roman"/>
          <w:bCs/>
          <w:sz w:val="28"/>
          <w:szCs w:val="28"/>
          <w:lang w:val="kk-KZ"/>
        </w:rPr>
        <w:t xml:space="preserve"> салыстыр</w:t>
      </w:r>
      <w:r>
        <w:rPr>
          <w:rFonts w:ascii="Times New Roman" w:hAnsi="Times New Roman"/>
          <w:bCs/>
          <w:sz w:val="28"/>
          <w:szCs w:val="28"/>
          <w:lang w:val="kk-KZ"/>
        </w:rPr>
        <w:t>у</w:t>
      </w:r>
      <w:r w:rsidRPr="003737CC">
        <w:rPr>
          <w:rFonts w:ascii="Times New Roman" w:hAnsi="Times New Roman"/>
          <w:bCs/>
          <w:sz w:val="28"/>
          <w:szCs w:val="28"/>
          <w:lang w:val="kk-KZ"/>
        </w:rPr>
        <w:t xml:space="preserve">. </w:t>
      </w:r>
    </w:p>
    <w:p w:rsidR="001D6467" w:rsidRPr="003737CC" w:rsidRDefault="001D6467" w:rsidP="001D6467">
      <w:pPr>
        <w:spacing w:after="0" w:line="240" w:lineRule="auto"/>
        <w:ind w:firstLine="567"/>
        <w:jc w:val="both"/>
        <w:rPr>
          <w:rFonts w:ascii="Times New Roman" w:hAnsi="Times New Roman"/>
          <w:sz w:val="28"/>
          <w:szCs w:val="28"/>
          <w:lang w:val="kk-KZ"/>
        </w:rPr>
      </w:pPr>
      <w:r w:rsidRPr="003737CC">
        <w:rPr>
          <w:rFonts w:ascii="Times New Roman" w:hAnsi="Times New Roman"/>
          <w:b/>
          <w:bCs/>
          <w:sz w:val="28"/>
          <w:szCs w:val="28"/>
          <w:lang w:val="kk-KZ"/>
        </w:rPr>
        <w:t xml:space="preserve">Негізгі ұғымдар: </w:t>
      </w:r>
      <w:r w:rsidRPr="003737CC">
        <w:rPr>
          <w:rFonts w:ascii="Times New Roman" w:hAnsi="Times New Roman"/>
          <w:sz w:val="28"/>
          <w:szCs w:val="28"/>
          <w:lang w:val="kk-KZ"/>
        </w:rPr>
        <w:t>мекеншақ, композиция, ракурс, фольклорлық уақыт, идиллиялық уақыт, элегиялық уақыт, символ</w:t>
      </w:r>
      <w:r>
        <w:rPr>
          <w:rFonts w:ascii="Times New Roman" w:hAnsi="Times New Roman"/>
          <w:sz w:val="28"/>
          <w:szCs w:val="28"/>
          <w:lang w:val="kk-KZ"/>
        </w:rPr>
        <w:t>.</w:t>
      </w:r>
    </w:p>
    <w:p w:rsidR="001D6467" w:rsidRPr="003737CC" w:rsidRDefault="001D6467" w:rsidP="001D6467">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 xml:space="preserve">      </w:t>
      </w:r>
    </w:p>
    <w:p w:rsidR="001D6467" w:rsidRPr="003737CC" w:rsidRDefault="001D6467" w:rsidP="001D6467">
      <w:pPr>
        <w:pStyle w:val="Default"/>
        <w:ind w:firstLine="567"/>
        <w:jc w:val="both"/>
        <w:rPr>
          <w:color w:val="auto"/>
          <w:sz w:val="28"/>
          <w:szCs w:val="28"/>
          <w:lang w:val="kk-KZ"/>
        </w:rPr>
      </w:pPr>
      <w:r w:rsidRPr="003737CC">
        <w:rPr>
          <w:color w:val="auto"/>
          <w:sz w:val="28"/>
          <w:szCs w:val="28"/>
          <w:lang w:val="kk-KZ"/>
        </w:rPr>
        <w:t xml:space="preserve"> Қандай да бейне уақыт жағынан созылыңқы мәнге ие  белгілі бір кеңістікте орналасады. Бұл кеңістік-уақыт бірлігінің бейне структурасынан алыс кетпейтіндігін көрсетеді. Зерттеу еңбектеріне зер салғанда бейненің кеңістік-уақыттық қасиеті ерте байқала бастағанын аңғаруға болады. Филолог ғалымдардың арасында оны нақты көрсеткен өткен ғасырдың 20-жылдарындағы В.Виноградовтың еңбектері болды. Ғалым: «Символдар, характерлер және әдебиет стилі – шынайылықты қабылдау формасы арқылы күрделеніп, өзгереді. Автор бейнесі автор интенциясы арасындағы, қаламгердің фантазиясы арқылы жасалған бейнелер мен персонаждардың келбеті арасындағы күрделі және қайшылықты форма болып табылады», - дейді. В. Виноградов уақыт пен кеңістік арқылы көркем шығарманың  маңызды стилистикалық ерекшелігін көрсетуді мақсат еткен. Д.С. Лихачев «Поэтика древнерусской литературы» кітабында әдебиет пен фольклордағы уақыт мәселесі «стильдік құбылыс болып табылады» деген. Сөйтіп, ғалым сөз өнерінде кеңістік тікелей көркем уақытпен байланысты болатындығына ден қояды. Теориялық тұрғыдағы ұқсас пікірді ғалым Б.С. Мейлах «Ритм, пространство и время в литературе и искусстве» жинағында айтады. Автор «уақыт пен кеңістік  проблемасын шығармашылық тұрғыда байланыстыру белгілі бір көркемдік бағыттар мен стильмен байланысты» екендігіне назар аударған. </w:t>
      </w:r>
      <w:r w:rsidRPr="003737CC">
        <w:rPr>
          <w:color w:val="auto"/>
          <w:sz w:val="28"/>
          <w:szCs w:val="28"/>
          <w:lang w:val="kk-KZ"/>
        </w:rPr>
        <w:tab/>
      </w:r>
      <w:r w:rsidRPr="003737CC">
        <w:rPr>
          <w:color w:val="auto"/>
          <w:sz w:val="28"/>
          <w:szCs w:val="28"/>
          <w:lang w:val="kk-KZ"/>
        </w:rPr>
        <w:tab/>
      </w:r>
      <w:r w:rsidRPr="003737CC">
        <w:rPr>
          <w:color w:val="auto"/>
          <w:sz w:val="28"/>
          <w:szCs w:val="28"/>
          <w:lang w:val="kk-KZ"/>
        </w:rPr>
        <w:tab/>
      </w:r>
      <w:r w:rsidRPr="003737CC">
        <w:rPr>
          <w:color w:val="auto"/>
          <w:sz w:val="28"/>
          <w:szCs w:val="28"/>
          <w:lang w:val="kk-KZ"/>
        </w:rPr>
        <w:tab/>
      </w:r>
      <w:r w:rsidRPr="003737CC">
        <w:rPr>
          <w:color w:val="auto"/>
          <w:sz w:val="28"/>
          <w:szCs w:val="28"/>
          <w:lang w:val="kk-KZ"/>
        </w:rPr>
        <w:tab/>
      </w:r>
      <w:r w:rsidRPr="003737CC">
        <w:rPr>
          <w:color w:val="auto"/>
          <w:sz w:val="28"/>
          <w:szCs w:val="28"/>
          <w:lang w:val="kk-KZ"/>
        </w:rPr>
        <w:tab/>
      </w:r>
      <w:r w:rsidRPr="003737CC">
        <w:rPr>
          <w:color w:val="auto"/>
          <w:sz w:val="28"/>
          <w:szCs w:val="28"/>
          <w:lang w:val="kk-KZ"/>
        </w:rPr>
        <w:tab/>
      </w:r>
      <w:r w:rsidRPr="003737CC">
        <w:rPr>
          <w:color w:val="auto"/>
          <w:sz w:val="28"/>
          <w:szCs w:val="28"/>
          <w:lang w:val="kk-KZ"/>
        </w:rPr>
        <w:tab/>
      </w:r>
      <w:r w:rsidRPr="003737CC">
        <w:rPr>
          <w:color w:val="auto"/>
          <w:sz w:val="28"/>
          <w:szCs w:val="28"/>
          <w:lang w:val="kk-KZ"/>
        </w:rPr>
        <w:tab/>
      </w:r>
      <w:r w:rsidRPr="003737CC">
        <w:rPr>
          <w:color w:val="auto"/>
          <w:sz w:val="28"/>
          <w:szCs w:val="28"/>
          <w:lang w:val="kk-KZ"/>
        </w:rPr>
        <w:tab/>
      </w:r>
      <w:r w:rsidRPr="003737CC">
        <w:rPr>
          <w:color w:val="auto"/>
          <w:sz w:val="28"/>
          <w:szCs w:val="28"/>
          <w:lang w:val="kk-KZ"/>
        </w:rPr>
        <w:tab/>
      </w:r>
      <w:r w:rsidRPr="003737CC">
        <w:rPr>
          <w:color w:val="auto"/>
          <w:sz w:val="28"/>
          <w:szCs w:val="28"/>
          <w:lang w:val="kk-KZ"/>
        </w:rPr>
        <w:tab/>
        <w:t xml:space="preserve">Уақыт пен кеңістік проблемасын шешудің бірнеше тәсілдері белгілі. Олар: философиялық-эстетикалық, психологиялық, жалпы өнертанушылық, филологиялық. Мұндағы филологиялық тәсіл әдебиеттанушылық және лингвистикалық сипат та иеленеді. Философилық-эстетикалық тәсіл гносеологиялық мәселелерді шешуге негізделген. Бұл тәсілді Р. Зобов пен А. Мостепенко «О типологии пространственно-временных отношений в сфере искусства» мақаласында көтерген. Мақала авторлары «өнер туындысының эстетикалық нысан ретіндегі ерекше мәртебесін анықтауды» мақсат еткен. Олардың негізгі тезисі: өнер туындысы «бұл шынайылықтың ерекше түрі. Ол шынайылықтың басқа түрлерінен өздерінің үш қабаттылығымен немесе үш аясымен ерекшеленеді. Олардың әрқайсысы ерекше түрдегі кеңістік пен уақытқа оқшауланған. Әрбір қабаттың анықтамасы берілген: шынайы (физикалық) кеңістік пен уақытта ол (өнер туындысы) кәдімгі материалдық </w:t>
      </w:r>
      <w:r w:rsidRPr="003737CC">
        <w:rPr>
          <w:color w:val="auto"/>
          <w:sz w:val="28"/>
          <w:szCs w:val="28"/>
          <w:lang w:val="kk-KZ"/>
        </w:rPr>
        <w:lastRenderedPageBreak/>
        <w:t xml:space="preserve">нысан ретінде көрінеді; концептуалды түрде (дерексіз-логикалық) – кейбір шынайы және ситуация моделі түрінде және перцептуалды (сезімдік-көріністік) көркем бейне түрінде беріледі. </w:t>
      </w:r>
      <w:r w:rsidRPr="003737CC">
        <w:rPr>
          <w:color w:val="auto"/>
          <w:sz w:val="28"/>
          <w:szCs w:val="28"/>
          <w:lang w:val="kk-KZ"/>
        </w:rPr>
        <w:tab/>
        <w:t>Осы ерекшелік аңыз жанрында кездеседі.</w:t>
      </w:r>
      <w:r w:rsidRPr="003737CC">
        <w:rPr>
          <w:color w:val="auto"/>
          <w:sz w:val="28"/>
          <w:szCs w:val="28"/>
          <w:lang w:val="kk-KZ"/>
        </w:rPr>
        <w:tab/>
        <w:t xml:space="preserve">Алтай аңыздық прозасын зерделеген С.С. Каташ өмірлік шындыққа негізделіп, фантастикасыз берілген өткен күннің әңгімелерін аңыз деп қарастырады. Оларды тұрмыстық, батырлық және тарихи деп бөліп, кеңістігін айқындайды. </w:t>
      </w:r>
    </w:p>
    <w:p w:rsidR="001D6467" w:rsidRPr="003737CC" w:rsidRDefault="001D6467" w:rsidP="001D6467">
      <w:pPr>
        <w:pStyle w:val="Default"/>
        <w:ind w:firstLine="567"/>
        <w:jc w:val="both"/>
        <w:rPr>
          <w:color w:val="auto"/>
          <w:sz w:val="28"/>
          <w:szCs w:val="28"/>
          <w:lang w:val="kk-KZ"/>
        </w:rPr>
      </w:pPr>
      <w:r w:rsidRPr="003737CC">
        <w:rPr>
          <w:color w:val="auto"/>
          <w:sz w:val="28"/>
          <w:szCs w:val="28"/>
          <w:lang w:val="kk-KZ"/>
        </w:rPr>
        <w:t>Алтай фольклортануында қабылданған кеп-куучын-аңыз деген термин бар. Аңыз (кеп-куучын) – тарихи шындыққа негізделген аңыздық проза жанры болып табылады. Кеп-куучын оқиғалар мен тарихи детальдарды өз бойына жинақтайды.</w:t>
      </w:r>
    </w:p>
    <w:p w:rsidR="001D6467" w:rsidRPr="003737CC" w:rsidRDefault="001D6467" w:rsidP="001D6467">
      <w:pPr>
        <w:pStyle w:val="Default"/>
        <w:ind w:firstLine="567"/>
        <w:jc w:val="both"/>
        <w:rPr>
          <w:color w:val="auto"/>
          <w:sz w:val="28"/>
          <w:szCs w:val="28"/>
          <w:lang w:val="kk-KZ"/>
        </w:rPr>
      </w:pPr>
      <w:r w:rsidRPr="003737CC">
        <w:rPr>
          <w:color w:val="auto"/>
          <w:sz w:val="28"/>
          <w:szCs w:val="28"/>
          <w:lang w:val="kk-KZ"/>
        </w:rPr>
        <w:t>Зерттеуші К.В. Яданова өзінің «Предания, легенды, былички теленгитов долины Эре-Чуй» (2013) атты еңбегінде аңыздар – кеп-куучындарды төмендегідей жіктейді:</w:t>
      </w:r>
    </w:p>
    <w:p w:rsidR="001D6467" w:rsidRPr="003737CC" w:rsidRDefault="001D6467" w:rsidP="001D6467">
      <w:pPr>
        <w:pStyle w:val="Default"/>
        <w:numPr>
          <w:ilvl w:val="0"/>
          <w:numId w:val="1"/>
        </w:numPr>
        <w:tabs>
          <w:tab w:val="left" w:pos="851"/>
          <w:tab w:val="left" w:pos="1134"/>
        </w:tabs>
        <w:ind w:left="0" w:firstLine="567"/>
        <w:jc w:val="both"/>
        <w:rPr>
          <w:color w:val="auto"/>
          <w:sz w:val="28"/>
          <w:szCs w:val="28"/>
          <w:lang w:val="kk-KZ"/>
        </w:rPr>
      </w:pPr>
      <w:r w:rsidRPr="003737CC">
        <w:rPr>
          <w:color w:val="auto"/>
          <w:sz w:val="28"/>
          <w:szCs w:val="28"/>
          <w:lang w:val="kk-KZ"/>
        </w:rPr>
        <w:t>топонимикалық аңыздар;</w:t>
      </w:r>
    </w:p>
    <w:p w:rsidR="001D6467" w:rsidRPr="003737CC" w:rsidRDefault="001D6467" w:rsidP="001D6467">
      <w:pPr>
        <w:pStyle w:val="Default"/>
        <w:numPr>
          <w:ilvl w:val="0"/>
          <w:numId w:val="1"/>
        </w:numPr>
        <w:tabs>
          <w:tab w:val="left" w:pos="851"/>
          <w:tab w:val="left" w:pos="1134"/>
        </w:tabs>
        <w:ind w:left="0" w:firstLine="567"/>
        <w:jc w:val="both"/>
        <w:rPr>
          <w:color w:val="auto"/>
          <w:sz w:val="28"/>
          <w:szCs w:val="28"/>
          <w:lang w:val="kk-KZ"/>
        </w:rPr>
      </w:pPr>
      <w:r w:rsidRPr="003737CC">
        <w:rPr>
          <w:color w:val="auto"/>
          <w:sz w:val="28"/>
          <w:szCs w:val="28"/>
          <w:lang w:val="kk-KZ"/>
        </w:rPr>
        <w:t>тастар туралы;</w:t>
      </w:r>
    </w:p>
    <w:p w:rsidR="001D6467" w:rsidRPr="003737CC" w:rsidRDefault="001D6467" w:rsidP="001D6467">
      <w:pPr>
        <w:pStyle w:val="Default"/>
        <w:numPr>
          <w:ilvl w:val="0"/>
          <w:numId w:val="1"/>
        </w:numPr>
        <w:tabs>
          <w:tab w:val="left" w:pos="851"/>
          <w:tab w:val="left" w:pos="1134"/>
        </w:tabs>
        <w:ind w:left="0" w:firstLine="567"/>
        <w:jc w:val="both"/>
        <w:rPr>
          <w:color w:val="auto"/>
          <w:sz w:val="28"/>
          <w:szCs w:val="28"/>
          <w:lang w:val="kk-KZ"/>
        </w:rPr>
      </w:pPr>
      <w:r w:rsidRPr="003737CC">
        <w:rPr>
          <w:color w:val="auto"/>
          <w:sz w:val="28"/>
          <w:szCs w:val="28"/>
          <w:lang w:val="kk-KZ"/>
        </w:rPr>
        <w:t>қасиетті балқарағай туралы;</w:t>
      </w:r>
    </w:p>
    <w:p w:rsidR="001D6467" w:rsidRPr="003737CC" w:rsidRDefault="001D6467" w:rsidP="001D6467">
      <w:pPr>
        <w:pStyle w:val="Default"/>
        <w:numPr>
          <w:ilvl w:val="0"/>
          <w:numId w:val="1"/>
        </w:numPr>
        <w:tabs>
          <w:tab w:val="left" w:pos="851"/>
          <w:tab w:val="left" w:pos="1134"/>
        </w:tabs>
        <w:ind w:left="0" w:firstLine="567"/>
        <w:jc w:val="both"/>
        <w:rPr>
          <w:color w:val="auto"/>
          <w:sz w:val="28"/>
          <w:szCs w:val="28"/>
          <w:lang w:val="kk-KZ"/>
        </w:rPr>
      </w:pPr>
      <w:r w:rsidRPr="003737CC">
        <w:rPr>
          <w:color w:val="auto"/>
          <w:sz w:val="28"/>
          <w:szCs w:val="28"/>
          <w:lang w:val="kk-KZ"/>
        </w:rPr>
        <w:t>қасиетті таулар – ыйык туралы;</w:t>
      </w:r>
    </w:p>
    <w:p w:rsidR="001D6467" w:rsidRPr="003737CC" w:rsidRDefault="001D6467" w:rsidP="001D6467">
      <w:pPr>
        <w:pStyle w:val="Default"/>
        <w:numPr>
          <w:ilvl w:val="0"/>
          <w:numId w:val="1"/>
        </w:numPr>
        <w:tabs>
          <w:tab w:val="left" w:pos="851"/>
          <w:tab w:val="left" w:pos="1134"/>
        </w:tabs>
        <w:ind w:left="0" w:firstLine="567"/>
        <w:jc w:val="both"/>
        <w:rPr>
          <w:color w:val="auto"/>
          <w:sz w:val="28"/>
          <w:szCs w:val="28"/>
          <w:lang w:val="kk-KZ"/>
        </w:rPr>
      </w:pPr>
      <w:r w:rsidRPr="003737CC">
        <w:rPr>
          <w:color w:val="auto"/>
          <w:sz w:val="28"/>
          <w:szCs w:val="28"/>
          <w:lang w:val="kk-KZ"/>
        </w:rPr>
        <w:t>су тасқыны – чайык туралы;</w:t>
      </w:r>
    </w:p>
    <w:p w:rsidR="001D6467" w:rsidRPr="003737CC" w:rsidRDefault="001D6467" w:rsidP="001D6467">
      <w:pPr>
        <w:pStyle w:val="Default"/>
        <w:numPr>
          <w:ilvl w:val="0"/>
          <w:numId w:val="1"/>
        </w:numPr>
        <w:tabs>
          <w:tab w:val="left" w:pos="851"/>
          <w:tab w:val="left" w:pos="1134"/>
        </w:tabs>
        <w:ind w:left="0" w:firstLine="567"/>
        <w:jc w:val="both"/>
        <w:rPr>
          <w:color w:val="auto"/>
          <w:sz w:val="28"/>
          <w:szCs w:val="28"/>
          <w:lang w:val="kk-KZ"/>
        </w:rPr>
      </w:pPr>
      <w:r w:rsidRPr="003737CC">
        <w:rPr>
          <w:color w:val="auto"/>
          <w:sz w:val="28"/>
          <w:szCs w:val="28"/>
          <w:lang w:val="kk-KZ"/>
        </w:rPr>
        <w:t>жануарлар туралы;</w:t>
      </w:r>
    </w:p>
    <w:p w:rsidR="001D6467" w:rsidRPr="003737CC" w:rsidRDefault="001D6467" w:rsidP="001D6467">
      <w:pPr>
        <w:pStyle w:val="Default"/>
        <w:numPr>
          <w:ilvl w:val="0"/>
          <w:numId w:val="1"/>
        </w:numPr>
        <w:tabs>
          <w:tab w:val="left" w:pos="851"/>
          <w:tab w:val="left" w:pos="1134"/>
        </w:tabs>
        <w:ind w:left="0" w:firstLine="567"/>
        <w:jc w:val="both"/>
        <w:rPr>
          <w:color w:val="auto"/>
          <w:sz w:val="28"/>
          <w:szCs w:val="28"/>
          <w:lang w:val="kk-KZ"/>
        </w:rPr>
      </w:pPr>
      <w:r w:rsidRPr="003737CC">
        <w:rPr>
          <w:color w:val="auto"/>
          <w:sz w:val="28"/>
          <w:szCs w:val="28"/>
          <w:lang w:val="kk-KZ"/>
        </w:rPr>
        <w:t>күштілер туралы;</w:t>
      </w:r>
    </w:p>
    <w:p w:rsidR="001D6467" w:rsidRPr="003737CC" w:rsidRDefault="001D6467" w:rsidP="001D6467">
      <w:pPr>
        <w:pStyle w:val="Default"/>
        <w:numPr>
          <w:ilvl w:val="0"/>
          <w:numId w:val="1"/>
        </w:numPr>
        <w:tabs>
          <w:tab w:val="left" w:pos="851"/>
          <w:tab w:val="left" w:pos="1134"/>
        </w:tabs>
        <w:ind w:left="0" w:firstLine="567"/>
        <w:jc w:val="both"/>
        <w:rPr>
          <w:color w:val="auto"/>
          <w:sz w:val="28"/>
          <w:szCs w:val="28"/>
          <w:lang w:val="kk-KZ"/>
        </w:rPr>
      </w:pPr>
      <w:r w:rsidRPr="003737CC">
        <w:rPr>
          <w:color w:val="auto"/>
          <w:sz w:val="28"/>
          <w:szCs w:val="28"/>
          <w:lang w:val="kk-KZ"/>
        </w:rPr>
        <w:t>алмыстар туралы;</w:t>
      </w:r>
    </w:p>
    <w:p w:rsidR="001D6467" w:rsidRPr="003737CC" w:rsidRDefault="001D6467" w:rsidP="001D6467">
      <w:pPr>
        <w:pStyle w:val="Default"/>
        <w:numPr>
          <w:ilvl w:val="0"/>
          <w:numId w:val="1"/>
        </w:numPr>
        <w:tabs>
          <w:tab w:val="left" w:pos="851"/>
          <w:tab w:val="left" w:pos="1134"/>
        </w:tabs>
        <w:ind w:left="0" w:firstLine="567"/>
        <w:jc w:val="both"/>
        <w:rPr>
          <w:color w:val="auto"/>
          <w:sz w:val="28"/>
          <w:szCs w:val="28"/>
          <w:lang w:val="kk-KZ"/>
        </w:rPr>
      </w:pPr>
      <w:r w:rsidRPr="003737CC">
        <w:rPr>
          <w:color w:val="auto"/>
          <w:sz w:val="28"/>
          <w:szCs w:val="28"/>
          <w:lang w:val="kk-KZ"/>
        </w:rPr>
        <w:t>рулар туралы генеалогиялық аңыздар;</w:t>
      </w:r>
    </w:p>
    <w:p w:rsidR="001D6467" w:rsidRPr="003737CC" w:rsidRDefault="001D6467" w:rsidP="001D6467">
      <w:pPr>
        <w:pStyle w:val="Default"/>
        <w:numPr>
          <w:ilvl w:val="0"/>
          <w:numId w:val="1"/>
        </w:numPr>
        <w:tabs>
          <w:tab w:val="left" w:pos="851"/>
          <w:tab w:val="left" w:pos="1134"/>
        </w:tabs>
        <w:ind w:left="0" w:firstLine="567"/>
        <w:jc w:val="both"/>
        <w:rPr>
          <w:color w:val="auto"/>
          <w:sz w:val="28"/>
          <w:szCs w:val="28"/>
          <w:lang w:val="kk-KZ"/>
        </w:rPr>
      </w:pPr>
      <w:r w:rsidRPr="003737CC">
        <w:rPr>
          <w:color w:val="auto"/>
          <w:sz w:val="28"/>
          <w:szCs w:val="28"/>
          <w:lang w:val="kk-KZ"/>
        </w:rPr>
        <w:t>шамандар туралы аңыздар.</w:t>
      </w:r>
    </w:p>
    <w:p w:rsidR="001D6467" w:rsidRPr="003737CC" w:rsidRDefault="001D6467" w:rsidP="001D6467">
      <w:pPr>
        <w:pStyle w:val="Default"/>
        <w:ind w:firstLine="567"/>
        <w:jc w:val="both"/>
        <w:rPr>
          <w:color w:val="auto"/>
          <w:sz w:val="28"/>
          <w:szCs w:val="28"/>
          <w:lang w:val="kk-KZ"/>
        </w:rPr>
      </w:pPr>
      <w:r w:rsidRPr="003737CC">
        <w:rPr>
          <w:color w:val="auto"/>
          <w:sz w:val="28"/>
          <w:szCs w:val="28"/>
          <w:lang w:val="kk-KZ"/>
        </w:rPr>
        <w:t>Якут фольклортануында ертегілік емес проза саласында аңыз жанрының таралуы, жинақталуы мен зерттелуі жағынан басым екенін, әрі түрлерінің жаратылыс ерекшеліктеріне сәйкес жіктелегенін байқаймыз.</w:t>
      </w:r>
    </w:p>
    <w:p w:rsidR="001D6467" w:rsidRPr="003737CC" w:rsidRDefault="001D6467" w:rsidP="001D6467">
      <w:pPr>
        <w:pStyle w:val="Default"/>
        <w:ind w:firstLine="567"/>
        <w:jc w:val="both"/>
        <w:rPr>
          <w:color w:val="auto"/>
          <w:sz w:val="28"/>
          <w:szCs w:val="28"/>
          <w:lang w:val="kk-KZ"/>
        </w:rPr>
      </w:pPr>
      <w:r w:rsidRPr="003737CC">
        <w:rPr>
          <w:color w:val="auto"/>
          <w:sz w:val="28"/>
          <w:szCs w:val="28"/>
          <w:lang w:val="kk-KZ"/>
        </w:rPr>
        <w:t xml:space="preserve">Ғалым Л.П. Герасимова: «Предание, как правило, осознается как реальность, содержит повествование об имевших место событиях, связанных с деятельностью конкретных лиц, отражает хозяйственные и культурные достижения народа», - дейді. Яғни аңызда оқиғаның нақты өту орны, нақты тұлға әрекеті болатынын айтады. </w:t>
      </w:r>
    </w:p>
    <w:p w:rsidR="001D6467" w:rsidRPr="003737CC" w:rsidRDefault="001D6467" w:rsidP="001D6467">
      <w:pPr>
        <w:pStyle w:val="Default"/>
        <w:ind w:firstLine="567"/>
        <w:jc w:val="both"/>
        <w:rPr>
          <w:color w:val="auto"/>
          <w:sz w:val="28"/>
          <w:szCs w:val="28"/>
          <w:lang w:val="kk-KZ"/>
        </w:rPr>
      </w:pPr>
      <w:r w:rsidRPr="003737CC">
        <w:rPr>
          <w:color w:val="auto"/>
          <w:sz w:val="28"/>
          <w:szCs w:val="28"/>
          <w:lang w:val="kk-KZ"/>
        </w:rPr>
        <w:t>Аңыз жіктемесі бойынша алғаш тәжірибе жасаған ғалымдардың бірі  Г.У. Эргис 1960 жылы жарық көрген «Исторические предания и рассказы якутов» атты екі томдықтың алғысөзінде аңыздың тарихи дереккөз ретінде сипатталуы,  жанрлық және стильдік ерекшеліктері туралы мәлімет беріп, төмендегідей жіктемесін жасады:</w:t>
      </w:r>
    </w:p>
    <w:p w:rsidR="001D6467" w:rsidRPr="003737CC" w:rsidRDefault="001D6467" w:rsidP="001D6467">
      <w:pPr>
        <w:pStyle w:val="Default"/>
        <w:numPr>
          <w:ilvl w:val="0"/>
          <w:numId w:val="2"/>
        </w:numPr>
        <w:ind w:left="0" w:firstLine="567"/>
        <w:jc w:val="both"/>
        <w:rPr>
          <w:color w:val="auto"/>
          <w:sz w:val="28"/>
          <w:szCs w:val="28"/>
          <w:lang w:val="kk-KZ"/>
        </w:rPr>
      </w:pPr>
      <w:r w:rsidRPr="003737CC">
        <w:rPr>
          <w:color w:val="auto"/>
          <w:sz w:val="28"/>
          <w:szCs w:val="28"/>
          <w:lang w:val="kk-KZ"/>
        </w:rPr>
        <w:t>Якут ата-бабаларының оңтүстіктен Ленаға қоныс аударуы;</w:t>
      </w:r>
    </w:p>
    <w:p w:rsidR="001D6467" w:rsidRPr="003737CC" w:rsidRDefault="001D6467" w:rsidP="001D6467">
      <w:pPr>
        <w:pStyle w:val="Default"/>
        <w:numPr>
          <w:ilvl w:val="0"/>
          <w:numId w:val="2"/>
        </w:numPr>
        <w:ind w:left="0" w:firstLine="567"/>
        <w:jc w:val="both"/>
        <w:rPr>
          <w:color w:val="auto"/>
          <w:sz w:val="28"/>
          <w:szCs w:val="28"/>
          <w:lang w:val="kk-KZ"/>
        </w:rPr>
      </w:pPr>
      <w:r w:rsidRPr="003737CC">
        <w:rPr>
          <w:color w:val="auto"/>
          <w:sz w:val="28"/>
          <w:szCs w:val="28"/>
          <w:lang w:val="kk-KZ"/>
        </w:rPr>
        <w:t>Якуттық емес тайпалар;</w:t>
      </w:r>
    </w:p>
    <w:p w:rsidR="001D6467" w:rsidRPr="003737CC" w:rsidRDefault="001D6467" w:rsidP="001D6467">
      <w:pPr>
        <w:pStyle w:val="Default"/>
        <w:numPr>
          <w:ilvl w:val="0"/>
          <w:numId w:val="2"/>
        </w:numPr>
        <w:ind w:left="0" w:firstLine="567"/>
        <w:jc w:val="both"/>
        <w:rPr>
          <w:color w:val="auto"/>
          <w:sz w:val="28"/>
          <w:szCs w:val="28"/>
          <w:lang w:val="kk-KZ"/>
        </w:rPr>
      </w:pPr>
      <w:r w:rsidRPr="003737CC">
        <w:rPr>
          <w:color w:val="auto"/>
          <w:sz w:val="28"/>
          <w:szCs w:val="28"/>
          <w:lang w:val="kk-KZ"/>
        </w:rPr>
        <w:t>Орталық аудандар якуттарының ата-бабалары мен руаралық және тайпааралық қақтығыстар;</w:t>
      </w:r>
    </w:p>
    <w:p w:rsidR="001D6467" w:rsidRPr="003737CC" w:rsidRDefault="001D6467" w:rsidP="001D6467">
      <w:pPr>
        <w:pStyle w:val="Default"/>
        <w:numPr>
          <w:ilvl w:val="0"/>
          <w:numId w:val="2"/>
        </w:numPr>
        <w:ind w:left="0" w:firstLine="567"/>
        <w:jc w:val="both"/>
        <w:rPr>
          <w:color w:val="auto"/>
          <w:sz w:val="28"/>
          <w:szCs w:val="28"/>
          <w:lang w:val="kk-KZ"/>
        </w:rPr>
      </w:pPr>
      <w:r w:rsidRPr="003737CC">
        <w:rPr>
          <w:color w:val="auto"/>
          <w:sz w:val="28"/>
          <w:szCs w:val="28"/>
          <w:lang w:val="kk-KZ"/>
        </w:rPr>
        <w:t>Якуттардың Вилюя өз. қоныстануы;</w:t>
      </w:r>
    </w:p>
    <w:p w:rsidR="001D6467" w:rsidRPr="003737CC" w:rsidRDefault="001D6467" w:rsidP="001D6467">
      <w:pPr>
        <w:pStyle w:val="Default"/>
        <w:numPr>
          <w:ilvl w:val="0"/>
          <w:numId w:val="2"/>
        </w:numPr>
        <w:ind w:left="0" w:firstLine="567"/>
        <w:jc w:val="both"/>
        <w:rPr>
          <w:color w:val="auto"/>
          <w:sz w:val="28"/>
          <w:szCs w:val="28"/>
          <w:lang w:val="kk-KZ"/>
        </w:rPr>
      </w:pPr>
      <w:r w:rsidRPr="003737CC">
        <w:rPr>
          <w:color w:val="auto"/>
          <w:sz w:val="28"/>
          <w:szCs w:val="28"/>
          <w:lang w:val="kk-KZ"/>
        </w:rPr>
        <w:t>Якутияға орыстардың келуі;</w:t>
      </w:r>
    </w:p>
    <w:p w:rsidR="001D6467" w:rsidRPr="003737CC" w:rsidRDefault="001D6467" w:rsidP="001D6467">
      <w:pPr>
        <w:pStyle w:val="Default"/>
        <w:numPr>
          <w:ilvl w:val="0"/>
          <w:numId w:val="2"/>
        </w:numPr>
        <w:ind w:left="0" w:firstLine="567"/>
        <w:jc w:val="both"/>
        <w:rPr>
          <w:color w:val="auto"/>
          <w:sz w:val="28"/>
          <w:szCs w:val="28"/>
          <w:lang w:val="kk-KZ"/>
        </w:rPr>
      </w:pPr>
      <w:r w:rsidRPr="003737CC">
        <w:rPr>
          <w:color w:val="auto"/>
          <w:sz w:val="28"/>
          <w:szCs w:val="28"/>
          <w:lang w:val="kk-KZ"/>
        </w:rPr>
        <w:t>Солтүстік аудандар мен басқа шеттерінде де якуттардың қоныстануы;</w:t>
      </w:r>
    </w:p>
    <w:p w:rsidR="001D6467" w:rsidRPr="003737CC" w:rsidRDefault="001D6467" w:rsidP="001D6467">
      <w:pPr>
        <w:pStyle w:val="Default"/>
        <w:numPr>
          <w:ilvl w:val="0"/>
          <w:numId w:val="2"/>
        </w:numPr>
        <w:ind w:left="0" w:firstLine="567"/>
        <w:jc w:val="both"/>
        <w:rPr>
          <w:color w:val="auto"/>
          <w:sz w:val="28"/>
          <w:szCs w:val="28"/>
          <w:lang w:val="kk-KZ"/>
        </w:rPr>
      </w:pPr>
      <w:r w:rsidRPr="003737CC">
        <w:rPr>
          <w:color w:val="auto"/>
          <w:sz w:val="28"/>
          <w:szCs w:val="28"/>
          <w:lang w:val="kk-KZ"/>
        </w:rPr>
        <w:t>Халықтан шыққан адамдар;</w:t>
      </w:r>
    </w:p>
    <w:p w:rsidR="001D6467" w:rsidRPr="003737CC" w:rsidRDefault="001D6467" w:rsidP="001D6467">
      <w:pPr>
        <w:pStyle w:val="Default"/>
        <w:numPr>
          <w:ilvl w:val="0"/>
          <w:numId w:val="2"/>
        </w:numPr>
        <w:ind w:left="0" w:firstLine="567"/>
        <w:jc w:val="both"/>
        <w:rPr>
          <w:color w:val="auto"/>
          <w:sz w:val="28"/>
          <w:szCs w:val="28"/>
          <w:lang w:val="kk-KZ"/>
        </w:rPr>
      </w:pPr>
      <w:r w:rsidRPr="003737CC">
        <w:rPr>
          <w:color w:val="auto"/>
          <w:sz w:val="28"/>
          <w:szCs w:val="28"/>
          <w:lang w:val="kk-KZ"/>
        </w:rPr>
        <w:lastRenderedPageBreak/>
        <w:t>Халықты қанаушылар;</w:t>
      </w:r>
    </w:p>
    <w:p w:rsidR="001D6467" w:rsidRPr="003737CC" w:rsidRDefault="001D6467" w:rsidP="001D6467">
      <w:pPr>
        <w:pStyle w:val="Default"/>
        <w:numPr>
          <w:ilvl w:val="0"/>
          <w:numId w:val="2"/>
        </w:numPr>
        <w:ind w:left="0" w:firstLine="567"/>
        <w:jc w:val="both"/>
        <w:rPr>
          <w:color w:val="auto"/>
          <w:sz w:val="28"/>
          <w:szCs w:val="28"/>
          <w:lang w:val="kk-KZ"/>
        </w:rPr>
      </w:pPr>
      <w:r w:rsidRPr="003737CC">
        <w:rPr>
          <w:color w:val="auto"/>
          <w:sz w:val="28"/>
          <w:szCs w:val="28"/>
          <w:lang w:val="kk-KZ"/>
        </w:rPr>
        <w:t>Сенім;</w:t>
      </w:r>
    </w:p>
    <w:p w:rsidR="001D6467" w:rsidRPr="003737CC" w:rsidRDefault="001D6467" w:rsidP="001D6467">
      <w:pPr>
        <w:pStyle w:val="Default"/>
        <w:numPr>
          <w:ilvl w:val="0"/>
          <w:numId w:val="2"/>
        </w:numPr>
        <w:ind w:left="0" w:firstLine="567"/>
        <w:jc w:val="both"/>
        <w:rPr>
          <w:color w:val="auto"/>
          <w:sz w:val="28"/>
          <w:szCs w:val="28"/>
          <w:lang w:val="kk-KZ"/>
        </w:rPr>
      </w:pPr>
      <w:r w:rsidRPr="003737CC">
        <w:rPr>
          <w:color w:val="auto"/>
          <w:sz w:val="28"/>
          <w:szCs w:val="28"/>
          <w:lang w:val="kk-KZ"/>
        </w:rPr>
        <w:t>Жерді пайдалану, жер шаруашылығының таралуы</w:t>
      </w:r>
      <w:r w:rsidRPr="003737CC">
        <w:rPr>
          <w:rFonts w:eastAsia="TimesNewRoman"/>
          <w:color w:val="auto"/>
          <w:sz w:val="28"/>
          <w:szCs w:val="28"/>
          <w:lang w:val="kk-KZ"/>
        </w:rPr>
        <w:t>.</w:t>
      </w:r>
    </w:p>
    <w:p w:rsidR="001D6467" w:rsidRPr="003737CC" w:rsidRDefault="001D6467" w:rsidP="001D6467">
      <w:pPr>
        <w:pStyle w:val="Default"/>
        <w:ind w:firstLine="567"/>
        <w:jc w:val="both"/>
        <w:rPr>
          <w:color w:val="auto"/>
          <w:sz w:val="28"/>
          <w:szCs w:val="28"/>
          <w:lang w:val="kk-KZ"/>
        </w:rPr>
      </w:pPr>
      <w:r w:rsidRPr="003737CC">
        <w:rPr>
          <w:color w:val="auto"/>
          <w:sz w:val="28"/>
          <w:szCs w:val="28"/>
          <w:lang w:val="kk-KZ"/>
        </w:rPr>
        <w:t xml:space="preserve">Г.У. Эргистің бұл ғылыми тұжырымы «Тұрмыстық аңыздар» бөлімімен толықтырылып, кеңейтілген түрде 1974 жылы шыққан «Очерки по якутскому фольклору» монографиясында орын алды. Зерттеуші И.В. Пухов бұл классификацияны басшылыққа алып, 1974 жылы Минск қаласында өткен «КСРО халықтары фольклорының прозалық жанрлары» атты Бүкілодақтық ғылыми конференцияда жасаған баяндамасында өз классификациясын ұсынды. Ғалым аңыздар мен әпсаналарды негізгі екі топқа бөледі: орыс мемлекеті құрамына кіргенге дейінгі және одан кейінгі якуттар өмірі. Ғалым Г.У. Эргис жіктемесіндегі «Якуттардың Вилюя өз. қоныстануы» және «Солтүстік аудандар мен басқа шеттерінде де якуттардың қоныстануы» атты екі аңыз тобы И.В. Пухов классификациясында «Якуттардың Якутия бойынша қоныстануы туралы аңыздар» болып топтастырылса, ал Г.У. Эргистің «Орталық аудандар якуттарының ата-бабалары мен руаралық және тайпааралық қақтығыстар» тобын И.В. Пухов екі бөлімге бөледі: «Тайпааралық соғыстар туралы аңыздар» және «Рулар мен ұлыстардың ата-бабалары туралы жергілікті аңыздар». Соңғы бөлім якуттардың орыс мемлекеті құрамына кіргеннен кейінгі өмірін баяндайтын аңыздарға жатады. Бұл жіктелістер аңыздардың тууына белгілі бір кеңістікте болған оқиғалардың себепші болатынын аңғартады. </w:t>
      </w:r>
    </w:p>
    <w:p w:rsidR="001D6467" w:rsidRPr="003737CC" w:rsidRDefault="001D6467" w:rsidP="001D6467">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Ғалым В.Я. Пропп өзінің «Фольклор и действительность» мақаласында фольклордың шындыққа қатынасының үш түрін сипаттайды. Бірінші: «Фольклор басқа да өнер түрлері сияқты шындыққа оралады. Тіпті неғұрлым фантастикалық бейнелердің</w:t>
      </w:r>
      <w:r>
        <w:rPr>
          <w:rFonts w:ascii="Times New Roman" w:hAnsi="Times New Roman"/>
          <w:sz w:val="28"/>
          <w:szCs w:val="28"/>
          <w:lang w:val="kk-KZ"/>
        </w:rPr>
        <w:t xml:space="preserve"> де </w:t>
      </w:r>
      <w:r w:rsidRPr="003737CC">
        <w:rPr>
          <w:rFonts w:ascii="Times New Roman" w:hAnsi="Times New Roman"/>
          <w:sz w:val="28"/>
          <w:szCs w:val="28"/>
          <w:lang w:val="kk-KZ"/>
        </w:rPr>
        <w:t xml:space="preserve"> нақты шындыққа қатысты негізі болады. Екінші: «халық өнерін шығарушылар мен орындаушылардан бөлек фольклордың шындыққа қатынасы нақты өмірді де бейнелейді. Бұл бейнелеудің  формасы мен мазмұны дәуір мен жанрға қатысты әр түрлі болады. Олар фольклордың поэтикалық заңдылығына бағынады». Үшінші: «Халық орындаушысы өз алдына шындықты бейнелеуді мақсат етеді. Халық шығармашылығындағы мұндай ұмтылыс фольклордағы тарихи өлеңдер мен жұмысшылар жырында көрінеді. Осы соңғы тезисінде В. Пропп көркем уақыт пен кеңістік мәселесін де көтереді. Осы ретте мынадай тұжырым дәйектеледі: «Кеңістік пен уақыт проблемасы ерекше үлкен проблеманы құрайды»</w:t>
      </w:r>
      <w:r>
        <w:rPr>
          <w:rFonts w:ascii="Times New Roman" w:hAnsi="Times New Roman"/>
          <w:sz w:val="28"/>
          <w:szCs w:val="28"/>
          <w:lang w:val="kk-KZ"/>
        </w:rPr>
        <w:t xml:space="preserve">. </w:t>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sidRPr="003737CC">
        <w:rPr>
          <w:rFonts w:ascii="Times New Roman" w:hAnsi="Times New Roman"/>
          <w:sz w:val="28"/>
          <w:szCs w:val="28"/>
          <w:lang w:val="kk-KZ"/>
        </w:rPr>
        <w:t xml:space="preserve">Кеңістік пен уақыт шартты. Бұдан шығатын қорытынды: тұтастай алғанда фольклорлық уақыт пен кеңістік тарихи емес, тіпті олар географиядан, топографиядан, оқшаулықтан  тыс. В.Пропп фольклордың көне жанрларындағы уақыт пен кеңістік туралы: «Уақыт туралы жалпы мағлұмат жоқ. Өйткені тек эмпирикалық кеңістік пен уақыт ғана бар. Ол санмен, күнмен, жылмен емес, кейіпкерлердің әрекеті арқылы өлшенеді. Осы әрекеттердің қатыстылығы арқылы баяндаудағы уақыт шынайы фактор ретінде алынады, алайда ол жеке-дара ешқандай рөл иеленбейді». Мысалы: </w:t>
      </w:r>
    </w:p>
    <w:p w:rsidR="001D6467" w:rsidRPr="003737CC" w:rsidRDefault="001D6467" w:rsidP="001D6467">
      <w:pPr>
        <w:spacing w:after="0" w:line="240" w:lineRule="auto"/>
        <w:ind w:firstLine="567"/>
        <w:jc w:val="both"/>
        <w:rPr>
          <w:rFonts w:ascii="Times New Roman" w:hAnsi="Times New Roman"/>
          <w:sz w:val="28"/>
          <w:szCs w:val="28"/>
          <w:lang w:val="kk-KZ"/>
        </w:rPr>
      </w:pPr>
    </w:p>
    <w:p w:rsidR="001D6467" w:rsidRPr="003737CC" w:rsidRDefault="001D6467" w:rsidP="001D6467">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lastRenderedPageBreak/>
        <w:t>... Сонда Бурыл гуледі,</w:t>
      </w:r>
    </w:p>
    <w:p w:rsidR="001D6467" w:rsidRPr="003737CC" w:rsidRDefault="001D6467" w:rsidP="001D6467">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Табаны жерге тимеді.</w:t>
      </w:r>
    </w:p>
    <w:p w:rsidR="001D6467" w:rsidRPr="003737CC" w:rsidRDefault="001D6467" w:rsidP="001D6467">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Бір төбенің тозаңын,</w:t>
      </w:r>
    </w:p>
    <w:p w:rsidR="001D6467" w:rsidRPr="003737CC" w:rsidRDefault="001D6467" w:rsidP="001D6467">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 xml:space="preserve">Бір төбеге қосады. </w:t>
      </w:r>
    </w:p>
    <w:p w:rsidR="001D6467" w:rsidRPr="003737CC" w:rsidRDefault="001D6467" w:rsidP="001D6467">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Адам жүрмес жерлерден,</w:t>
      </w:r>
    </w:p>
    <w:p w:rsidR="001D6467" w:rsidRPr="003737CC" w:rsidRDefault="001D6467" w:rsidP="001D6467">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Батпақ, лай көлдерден,</w:t>
      </w:r>
    </w:p>
    <w:p w:rsidR="001D6467" w:rsidRPr="003737CC" w:rsidRDefault="001D6467" w:rsidP="001D6467">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Асқар-асқар белдерден,</w:t>
      </w:r>
    </w:p>
    <w:p w:rsidR="001D6467" w:rsidRPr="003737CC" w:rsidRDefault="001D6467" w:rsidP="001D6467">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 xml:space="preserve">Жалғыз шауып жол шекті («Қобыланды батыр» жыры).  </w:t>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t xml:space="preserve">Бұл жырда Тайбурылдың ерен шабысы Қобыландының Қазанға сапар шегуі кезінде баяндалған. Жасанып, құрсанып жауға аттанған батырға тән тұлпардың да шалт әрекеті баяндалады. Мұндағы уақыт та, кеңістік те жылдам алмасып жатқаны көрінеді.  Мұны әдеби шығармадан да кездестіреміз. Мәселен: </w:t>
      </w:r>
    </w:p>
    <w:p w:rsidR="001D6467" w:rsidRPr="003737CC" w:rsidRDefault="001D6467" w:rsidP="001D6467">
      <w:pPr>
        <w:spacing w:after="0" w:line="240" w:lineRule="auto"/>
        <w:ind w:firstLine="567"/>
        <w:jc w:val="both"/>
        <w:rPr>
          <w:rFonts w:ascii="Times New Roman" w:hAnsi="Times New Roman"/>
          <w:sz w:val="28"/>
          <w:szCs w:val="28"/>
          <w:lang w:val="kk-KZ"/>
        </w:rPr>
      </w:pPr>
    </w:p>
    <w:p w:rsidR="001D6467" w:rsidRPr="003737CC" w:rsidRDefault="001D6467" w:rsidP="001D6467">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Мезгіл – мұхит, мен жағада қап барам,</w:t>
      </w:r>
    </w:p>
    <w:p w:rsidR="001D6467" w:rsidRPr="003737CC" w:rsidRDefault="001D6467" w:rsidP="001D6467">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Арман-асқар, мен далада қап барам (Ж.Нәжімеденов).</w:t>
      </w:r>
    </w:p>
    <w:p w:rsidR="001D6467" w:rsidRPr="003737CC" w:rsidRDefault="001D6467" w:rsidP="001D6467">
      <w:pPr>
        <w:spacing w:after="0" w:line="240" w:lineRule="auto"/>
        <w:ind w:firstLine="567"/>
        <w:jc w:val="both"/>
        <w:rPr>
          <w:rFonts w:ascii="Times New Roman" w:hAnsi="Times New Roman"/>
          <w:sz w:val="28"/>
          <w:szCs w:val="28"/>
          <w:lang w:val="kk-KZ"/>
        </w:rPr>
      </w:pPr>
    </w:p>
    <w:p w:rsidR="001D6467" w:rsidRPr="003737CC" w:rsidRDefault="001D6467" w:rsidP="001D6467">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Алыс, алыс, алысқа,</w:t>
      </w:r>
    </w:p>
    <w:p w:rsidR="001D6467" w:rsidRPr="003737CC" w:rsidRDefault="001D6467" w:rsidP="001D6467">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Көшіп кеткім келеді.</w:t>
      </w:r>
    </w:p>
    <w:p w:rsidR="001D6467" w:rsidRPr="003737CC" w:rsidRDefault="001D6467" w:rsidP="001D6467">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Тіпті сонау ғарышқа,</w:t>
      </w:r>
    </w:p>
    <w:p w:rsidR="001D6467" w:rsidRDefault="001D6467" w:rsidP="001D6467">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 xml:space="preserve">Ұшып кеткім келеді (Қадыр Мырза-әлі). </w:t>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p>
    <w:p w:rsidR="001D6467" w:rsidRPr="003737CC" w:rsidRDefault="001D6467" w:rsidP="001D6467">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 xml:space="preserve">Кеңістік пен уақыттың фольклорлық тұрғыда бейнеленуі тек біржақты жанрдың шарты тұрғысынан бола бермейді. Егер уақыт пен кеңістік фольклорда шынайы баяндау факторы ретінде алынса, онда олар шығарманың бейнелеу-көркемдік құрылымына енеді. Мәселен, қай елдің ертегісі де «Баяғыда бір бай болыпты», «Баяғыда бір жетім бала болыпты» деп басталып, кеңістіктің де, уақыттың да шарттылығы аңғарылады. Яғни ертегінің қашан, қай жерде өткені нақтыланбайды. Ал, ертегінің оқиғасында бұл категориялар нақтылана бастайды. Мысалы, Төстік жоғалып кеткен сегіз ағасын іздеуге шығады. Жол алыс, бағыт та беймәлім. Осы кезде Төстікке жәрдемдесу үшін ғажайып бейнелер (көлтаусар, саққұлақ, желаяқ) пайда болады да, Төстікпен бірге сапарға аттанады. Әрі жолда кездескен қиындықтардың бәріне көмектесіп отырады. Сөйтіп, Төстіктің мұрат-мақсатына жетуіне қол ұшын созады. Ертегі сюжетіндегі оқиға мен олардың орындалатын кеңістігі нақты көрсетіліп, үндесіп отырады. Сөз өнеріндегі уақыт пен кеңістік бейнелеу өнеріне қарағанда қозғалмалы. Яғни оқиғаның реті, уақыты, орны айтушының фантазиясына қарай өзгеріп, реттеліп, түзетіліп отырады. Бұл фольклордың ерекшелігіне де қатысты. </w:t>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sz w:val="28"/>
          <w:szCs w:val="28"/>
          <w:lang w:val="kk-KZ"/>
        </w:rPr>
        <w:tab/>
      </w:r>
      <w:r w:rsidRPr="003737CC">
        <w:rPr>
          <w:rFonts w:ascii="Times New Roman" w:hAnsi="Times New Roman"/>
          <w:b/>
          <w:bCs/>
          <w:sz w:val="28"/>
          <w:szCs w:val="28"/>
          <w:lang w:val="kk-KZ"/>
        </w:rPr>
        <w:t>Тұжырым.</w:t>
      </w:r>
      <w:r w:rsidRPr="003737CC">
        <w:rPr>
          <w:rFonts w:ascii="Times New Roman" w:hAnsi="Times New Roman"/>
          <w:sz w:val="28"/>
          <w:szCs w:val="28"/>
          <w:lang w:val="kk-KZ"/>
        </w:rPr>
        <w:t xml:space="preserve"> </w:t>
      </w:r>
      <w:r w:rsidRPr="003737CC">
        <w:rPr>
          <w:rFonts w:ascii="Times New Roman" w:hAnsi="Times New Roman"/>
          <w:bCs/>
          <w:sz w:val="28"/>
          <w:szCs w:val="28"/>
          <w:lang w:val="kk-KZ"/>
        </w:rPr>
        <w:t>Әлемді, қоршаған кеңістікті бейнелеудегі негізгі форма – уақыт пен кеңістік. Өнерде уақыт пен кеңістіктің шартты болатыны белгілі. Яғни онда уақыт пен кеңістік проблемасына еркін қарайды. Мәселен, сөз өнері әр жерде бір мезетте өтіп жатқан оқиғаны бере алады.  Ол үшін баяндау</w:t>
      </w:r>
      <w:r w:rsidRPr="003737CC">
        <w:rPr>
          <w:rFonts w:ascii="Times New Roman" w:hAnsi="Times New Roman"/>
          <w:b/>
          <w:bCs/>
          <w:sz w:val="28"/>
          <w:szCs w:val="28"/>
          <w:lang w:val="kk-KZ"/>
        </w:rPr>
        <w:t xml:space="preserve"> </w:t>
      </w:r>
      <w:r w:rsidRPr="003737CC">
        <w:rPr>
          <w:rFonts w:ascii="Times New Roman" w:hAnsi="Times New Roman"/>
          <w:bCs/>
          <w:sz w:val="28"/>
          <w:szCs w:val="28"/>
          <w:lang w:val="kk-KZ"/>
        </w:rPr>
        <w:t xml:space="preserve">формуласын жұмсаса болғаны. Кейде ілгеріде өткен оқиға еске алу тұрғысына шегіністер арқылы баяндалып жатады.   </w:t>
      </w:r>
      <w:r w:rsidRPr="003737CC">
        <w:rPr>
          <w:rFonts w:ascii="Times New Roman" w:hAnsi="Times New Roman"/>
          <w:bCs/>
          <w:sz w:val="28"/>
          <w:szCs w:val="28"/>
          <w:lang w:val="kk-KZ"/>
        </w:rPr>
        <w:tab/>
      </w:r>
      <w:r w:rsidRPr="003737CC">
        <w:rPr>
          <w:rFonts w:ascii="Times New Roman" w:hAnsi="Times New Roman"/>
          <w:bCs/>
          <w:sz w:val="28"/>
          <w:szCs w:val="28"/>
          <w:lang w:val="kk-KZ"/>
        </w:rPr>
        <w:tab/>
      </w:r>
      <w:r w:rsidRPr="003737CC">
        <w:rPr>
          <w:rFonts w:ascii="Times New Roman" w:hAnsi="Times New Roman"/>
          <w:bCs/>
          <w:sz w:val="28"/>
          <w:szCs w:val="28"/>
          <w:lang w:val="kk-KZ"/>
        </w:rPr>
        <w:tab/>
      </w:r>
      <w:r w:rsidRPr="003737CC">
        <w:rPr>
          <w:rFonts w:ascii="Times New Roman" w:hAnsi="Times New Roman"/>
          <w:bCs/>
          <w:sz w:val="28"/>
          <w:szCs w:val="28"/>
          <w:lang w:val="kk-KZ"/>
        </w:rPr>
        <w:tab/>
      </w:r>
      <w:r w:rsidRPr="003737CC">
        <w:rPr>
          <w:rFonts w:ascii="Times New Roman" w:hAnsi="Times New Roman"/>
          <w:bCs/>
          <w:sz w:val="28"/>
          <w:szCs w:val="28"/>
          <w:lang w:val="kk-KZ"/>
        </w:rPr>
        <w:tab/>
      </w:r>
      <w:r>
        <w:rPr>
          <w:rFonts w:ascii="Times New Roman" w:hAnsi="Times New Roman"/>
          <w:bCs/>
          <w:sz w:val="28"/>
          <w:szCs w:val="28"/>
          <w:lang w:val="kk-KZ"/>
        </w:rPr>
        <w:tab/>
      </w:r>
      <w:r w:rsidRPr="003737CC">
        <w:rPr>
          <w:rFonts w:ascii="Times New Roman" w:hAnsi="Times New Roman"/>
          <w:bCs/>
          <w:sz w:val="28"/>
          <w:szCs w:val="28"/>
          <w:lang w:val="kk-KZ"/>
        </w:rPr>
        <w:t xml:space="preserve">Хронотоп категориясының әмбебаптығы оның басқа ғылым саласында </w:t>
      </w:r>
      <w:r w:rsidRPr="003737CC">
        <w:rPr>
          <w:rFonts w:ascii="Times New Roman" w:hAnsi="Times New Roman"/>
          <w:bCs/>
          <w:sz w:val="28"/>
          <w:szCs w:val="28"/>
          <w:lang w:val="kk-KZ"/>
        </w:rPr>
        <w:lastRenderedPageBreak/>
        <w:t>кең түрде қолданылуымен ерекшеленеді. Мәселен, тарихшылар, әлеуметтанушылар, әдебиет сыншылары тарихтың мәніне үңілгісі келеді: өткенге бүгін арқылы баға беріп, болашақты болжамдайды. Яғни кездейсоқ құбылыстарды кетіріп, әр нәрсені нақты уақыттың шегінде айқындауға тырысады. Хронотоп жаңа контексте адам санасындағы әлемді бейнелеп қана қоймайды, ол «бірыңғай мәдени-тарихи уақыт пен кеңістік» ретінде танылады</w:t>
      </w:r>
      <w:r w:rsidRPr="003737CC">
        <w:rPr>
          <w:rFonts w:ascii="Times New Roman" w:hAnsi="Times New Roman"/>
          <w:sz w:val="28"/>
          <w:szCs w:val="28"/>
          <w:lang w:val="kk-KZ"/>
        </w:rPr>
        <w:t xml:space="preserve">. </w:t>
      </w:r>
    </w:p>
    <w:p w:rsidR="001D6467" w:rsidRPr="003737CC" w:rsidRDefault="001D6467" w:rsidP="001D6467">
      <w:pPr>
        <w:spacing w:after="0" w:line="240" w:lineRule="auto"/>
        <w:ind w:firstLine="567"/>
        <w:jc w:val="both"/>
        <w:rPr>
          <w:rFonts w:ascii="Times New Roman" w:hAnsi="Times New Roman"/>
          <w:sz w:val="28"/>
          <w:szCs w:val="28"/>
          <w:lang w:val="kk-KZ"/>
        </w:rPr>
      </w:pPr>
    </w:p>
    <w:p w:rsidR="001D6467" w:rsidRPr="003737CC" w:rsidRDefault="001D6467" w:rsidP="001D6467">
      <w:pPr>
        <w:shd w:val="clear" w:color="auto" w:fill="FFFFFF"/>
        <w:spacing w:after="0" w:line="240" w:lineRule="auto"/>
        <w:ind w:firstLine="567"/>
        <w:jc w:val="center"/>
        <w:textAlignment w:val="baseline"/>
        <w:rPr>
          <w:rFonts w:ascii="Times New Roman" w:hAnsi="Times New Roman"/>
          <w:sz w:val="28"/>
          <w:szCs w:val="28"/>
          <w:lang w:val="kk-KZ"/>
        </w:rPr>
      </w:pPr>
      <w:bookmarkStart w:id="0" w:name="_GoBack"/>
      <w:bookmarkEnd w:id="0"/>
    </w:p>
    <w:p w:rsidR="001D6467" w:rsidRDefault="001D6467" w:rsidP="001D6467">
      <w:pPr>
        <w:shd w:val="clear" w:color="auto" w:fill="FFFFFF"/>
        <w:spacing w:after="0" w:line="240" w:lineRule="auto"/>
        <w:ind w:firstLine="567"/>
        <w:textAlignment w:val="baseline"/>
        <w:rPr>
          <w:rFonts w:ascii="Times New Roman" w:hAnsi="Times New Roman"/>
          <w:sz w:val="28"/>
          <w:szCs w:val="28"/>
          <w:lang w:val="kk-KZ"/>
        </w:rPr>
      </w:pPr>
    </w:p>
    <w:p w:rsidR="001D6467" w:rsidRDefault="001D6467" w:rsidP="001D6467">
      <w:pPr>
        <w:shd w:val="clear" w:color="auto" w:fill="FFFFFF"/>
        <w:spacing w:after="0" w:line="240" w:lineRule="auto"/>
        <w:ind w:firstLine="567"/>
        <w:textAlignment w:val="baseline"/>
        <w:rPr>
          <w:rFonts w:ascii="Times New Roman" w:hAnsi="Times New Roman"/>
          <w:sz w:val="28"/>
          <w:szCs w:val="28"/>
          <w:lang w:val="kk-KZ"/>
        </w:rPr>
      </w:pPr>
    </w:p>
    <w:p w:rsidR="001D6467" w:rsidRDefault="001D6467" w:rsidP="001D6467">
      <w:pPr>
        <w:shd w:val="clear" w:color="auto" w:fill="FFFFFF"/>
        <w:spacing w:after="0" w:line="240" w:lineRule="auto"/>
        <w:ind w:firstLine="567"/>
        <w:textAlignment w:val="baseline"/>
        <w:rPr>
          <w:rFonts w:ascii="Times New Roman" w:hAnsi="Times New Roman"/>
          <w:sz w:val="28"/>
          <w:szCs w:val="28"/>
          <w:lang w:val="kk-KZ"/>
        </w:rPr>
      </w:pPr>
    </w:p>
    <w:p w:rsidR="001D6467" w:rsidRDefault="001D6467" w:rsidP="001D6467">
      <w:pPr>
        <w:shd w:val="clear" w:color="auto" w:fill="FFFFFF"/>
        <w:spacing w:after="0" w:line="240" w:lineRule="auto"/>
        <w:ind w:firstLine="567"/>
        <w:textAlignment w:val="baseline"/>
        <w:rPr>
          <w:rFonts w:ascii="Times New Roman" w:hAnsi="Times New Roman"/>
          <w:sz w:val="28"/>
          <w:szCs w:val="28"/>
          <w:lang w:val="kk-KZ"/>
        </w:rPr>
      </w:pPr>
    </w:p>
    <w:p w:rsidR="001D6467" w:rsidRDefault="001D6467" w:rsidP="001D6467">
      <w:pPr>
        <w:shd w:val="clear" w:color="auto" w:fill="FFFFFF"/>
        <w:spacing w:after="0" w:line="240" w:lineRule="auto"/>
        <w:ind w:firstLine="567"/>
        <w:textAlignment w:val="baseline"/>
        <w:rPr>
          <w:rFonts w:ascii="Times New Roman" w:hAnsi="Times New Roman"/>
          <w:sz w:val="28"/>
          <w:szCs w:val="28"/>
          <w:lang w:val="kk-KZ"/>
        </w:rPr>
      </w:pPr>
    </w:p>
    <w:p w:rsidR="001D6467" w:rsidRDefault="001D6467" w:rsidP="001D6467">
      <w:pPr>
        <w:shd w:val="clear" w:color="auto" w:fill="FFFFFF"/>
        <w:spacing w:after="0" w:line="240" w:lineRule="auto"/>
        <w:ind w:firstLine="567"/>
        <w:textAlignment w:val="baseline"/>
        <w:rPr>
          <w:rFonts w:ascii="Times New Roman" w:hAnsi="Times New Roman"/>
          <w:sz w:val="28"/>
          <w:szCs w:val="28"/>
          <w:lang w:val="kk-KZ"/>
        </w:rPr>
      </w:pPr>
    </w:p>
    <w:p w:rsidR="003F1454" w:rsidRPr="001D6467" w:rsidRDefault="003F1454">
      <w:pPr>
        <w:rPr>
          <w:lang w:val="kk-KZ"/>
        </w:rPr>
      </w:pPr>
    </w:p>
    <w:sectPr w:rsidR="003F1454" w:rsidRPr="001D64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B450C"/>
    <w:multiLevelType w:val="hybridMultilevel"/>
    <w:tmpl w:val="24E2347A"/>
    <w:lvl w:ilvl="0" w:tplc="FB06ADCE">
      <w:numFmt w:val="bullet"/>
      <w:lvlText w:val="-"/>
      <w:lvlJc w:val="left"/>
      <w:pPr>
        <w:ind w:left="1788" w:hanging="360"/>
      </w:pPr>
      <w:rPr>
        <w:rFonts w:ascii="Times New Roman" w:eastAsia="Times New Roman" w:hAnsi="Times New Roman" w:cs="Times New Roman"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
    <w:nsid w:val="25C70A32"/>
    <w:multiLevelType w:val="hybridMultilevel"/>
    <w:tmpl w:val="4E602924"/>
    <w:lvl w:ilvl="0" w:tplc="DE3AE118">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687"/>
    <w:rsid w:val="00033B82"/>
    <w:rsid w:val="001D6467"/>
    <w:rsid w:val="003F1454"/>
    <w:rsid w:val="00401781"/>
    <w:rsid w:val="00723B7F"/>
    <w:rsid w:val="00CF3DF4"/>
    <w:rsid w:val="00FF26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46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D6467"/>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46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D6467"/>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1532</Words>
  <Characters>8736</Characters>
  <Application>Microsoft Office Word</Application>
  <DocSecurity>0</DocSecurity>
  <Lines>72</Lines>
  <Paragraphs>20</Paragraphs>
  <ScaleCrop>false</ScaleCrop>
  <Company/>
  <LinksUpToDate>false</LinksUpToDate>
  <CharactersWithSpaces>10248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330</dc:creator>
  <cp:keywords/>
  <dc:description/>
  <cp:lastModifiedBy>330</cp:lastModifiedBy>
  <cp:revision>3</cp:revision>
  <dcterms:created xsi:type="dcterms:W3CDTF">2023-10-29T16:46:00Z</dcterms:created>
  <dcterms:modified xsi:type="dcterms:W3CDTF">2023-11-02T14:25:00Z</dcterms:modified>
</cp:coreProperties>
</file>