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0C" w:rsidRPr="003737CC" w:rsidRDefault="0007400C" w:rsidP="0007400C">
      <w:pPr>
        <w:spacing w:after="0" w:line="240" w:lineRule="auto"/>
        <w:ind w:firstLine="567"/>
        <w:jc w:val="both"/>
        <w:rPr>
          <w:rFonts w:ascii="Times New Roman" w:hAnsi="Times New Roman"/>
          <w:b/>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xml:space="preserve">: </w:t>
      </w:r>
      <w:r w:rsidRPr="003737CC">
        <w:rPr>
          <w:rFonts w:ascii="Times New Roman" w:hAnsi="Times New Roman"/>
          <w:b/>
          <w:caps/>
          <w:sz w:val="28"/>
          <w:szCs w:val="28"/>
          <w:lang w:val="kk-KZ"/>
        </w:rPr>
        <w:t>Фольклордағы көркемдік жүйе</w:t>
      </w:r>
    </w:p>
    <w:p w:rsidR="0007400C" w:rsidRPr="003737CC" w:rsidRDefault="0007400C" w:rsidP="0007400C">
      <w:pPr>
        <w:spacing w:after="0" w:line="240" w:lineRule="auto"/>
        <w:ind w:firstLine="567"/>
        <w:rPr>
          <w:rFonts w:ascii="Times New Roman" w:hAnsi="Times New Roman"/>
          <w:b/>
          <w:sz w:val="28"/>
          <w:szCs w:val="28"/>
          <w:lang w:val="kk-KZ"/>
        </w:rPr>
      </w:pPr>
    </w:p>
    <w:p w:rsidR="0007400C" w:rsidRPr="003737CC" w:rsidRDefault="0007400C" w:rsidP="0007400C">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Жоспары:</w:t>
      </w:r>
    </w:p>
    <w:p w:rsidR="0007400C" w:rsidRPr="003737CC" w:rsidRDefault="0007400C" w:rsidP="0007400C">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1. Жүйе категориясы</w:t>
      </w:r>
      <w:r>
        <w:rPr>
          <w:rFonts w:ascii="Times New Roman" w:hAnsi="Times New Roman"/>
          <w:sz w:val="28"/>
          <w:szCs w:val="28"/>
          <w:lang w:val="kk-KZ"/>
        </w:rPr>
        <w:t>.</w:t>
      </w:r>
      <w:r w:rsidRPr="003737CC">
        <w:rPr>
          <w:rFonts w:ascii="Times New Roman" w:hAnsi="Times New Roman"/>
          <w:sz w:val="28"/>
          <w:szCs w:val="28"/>
          <w:lang w:val="kk-KZ"/>
        </w:rPr>
        <w:t xml:space="preserve"> </w:t>
      </w:r>
    </w:p>
    <w:p w:rsidR="0007400C" w:rsidRPr="003737CC" w:rsidRDefault="0007400C" w:rsidP="0007400C">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2. Көркемдік жүйе принциптері</w:t>
      </w:r>
      <w:r>
        <w:rPr>
          <w:rFonts w:ascii="Times New Roman" w:hAnsi="Times New Roman"/>
          <w:sz w:val="28"/>
          <w:szCs w:val="28"/>
          <w:lang w:val="kk-KZ"/>
        </w:rPr>
        <w:t>.</w:t>
      </w:r>
      <w:r w:rsidRPr="003737CC">
        <w:rPr>
          <w:rFonts w:ascii="Times New Roman" w:hAnsi="Times New Roman"/>
          <w:sz w:val="28"/>
          <w:szCs w:val="28"/>
          <w:lang w:val="kk-KZ"/>
        </w:rPr>
        <w:t xml:space="preserve"> </w:t>
      </w:r>
    </w:p>
    <w:p w:rsidR="0007400C" w:rsidRPr="003737CC" w:rsidRDefault="0007400C" w:rsidP="0007400C">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3. Фольклор жанрларындағы көркемдік</w:t>
      </w:r>
      <w:r>
        <w:rPr>
          <w:rFonts w:ascii="Times New Roman" w:hAnsi="Times New Roman"/>
          <w:sz w:val="28"/>
          <w:szCs w:val="28"/>
          <w:lang w:val="kk-KZ"/>
        </w:rPr>
        <w:t>.</w:t>
      </w:r>
    </w:p>
    <w:p w:rsidR="0007400C" w:rsidRPr="003737CC" w:rsidRDefault="0007400C" w:rsidP="0007400C">
      <w:pPr>
        <w:spacing w:after="0" w:line="240" w:lineRule="auto"/>
        <w:ind w:firstLine="567"/>
        <w:rPr>
          <w:rFonts w:ascii="Times New Roman" w:hAnsi="Times New Roman"/>
          <w:b/>
          <w:sz w:val="28"/>
          <w:szCs w:val="28"/>
          <w:lang w:val="kk-KZ"/>
        </w:rPr>
      </w:pPr>
    </w:p>
    <w:p w:rsidR="0007400C" w:rsidRPr="003737CC" w:rsidRDefault="0007400C" w:rsidP="0007400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Мақсаты</w:t>
      </w:r>
      <w:r w:rsidRPr="003737CC">
        <w:rPr>
          <w:rFonts w:ascii="Times New Roman" w:hAnsi="Times New Roman"/>
          <w:b/>
          <w:sz w:val="28"/>
          <w:szCs w:val="28"/>
          <w:lang w:val="kk-KZ"/>
        </w:rPr>
        <w:t xml:space="preserve">: </w:t>
      </w:r>
      <w:r w:rsidRPr="003737CC">
        <w:rPr>
          <w:rFonts w:ascii="Times New Roman" w:hAnsi="Times New Roman"/>
          <w:bCs/>
          <w:sz w:val="28"/>
          <w:szCs w:val="28"/>
          <w:lang w:val="kk-KZ"/>
        </w:rPr>
        <w:t>Ғылым саласында тұрақталған жүйе категориясының негізі айқындалып, фольклордағы жүйе, к</w:t>
      </w:r>
      <w:r>
        <w:rPr>
          <w:rFonts w:ascii="Times New Roman" w:hAnsi="Times New Roman"/>
          <w:bCs/>
          <w:sz w:val="28"/>
          <w:szCs w:val="28"/>
          <w:lang w:val="kk-KZ"/>
        </w:rPr>
        <w:t>өркемдік жүйе мәселесін талдау</w:t>
      </w:r>
      <w:r w:rsidRPr="003737CC">
        <w:rPr>
          <w:rFonts w:ascii="Times New Roman" w:hAnsi="Times New Roman"/>
          <w:bCs/>
          <w:sz w:val="28"/>
          <w:szCs w:val="28"/>
          <w:lang w:val="kk-KZ"/>
        </w:rPr>
        <w:t>.</w:t>
      </w:r>
      <w:r w:rsidRPr="003737CC">
        <w:rPr>
          <w:rFonts w:ascii="Times New Roman" w:hAnsi="Times New Roman"/>
          <w:b/>
          <w:sz w:val="28"/>
          <w:szCs w:val="28"/>
          <w:lang w:val="kk-KZ"/>
        </w:rPr>
        <w:t xml:space="preserve"> </w:t>
      </w:r>
    </w:p>
    <w:p w:rsidR="0007400C" w:rsidRPr="003737CC" w:rsidRDefault="0007400C" w:rsidP="0007400C">
      <w:pPr>
        <w:spacing w:after="0" w:line="240" w:lineRule="auto"/>
        <w:ind w:firstLine="567"/>
        <w:jc w:val="both"/>
        <w:rPr>
          <w:rFonts w:ascii="Times New Roman" w:hAnsi="Times New Roman"/>
          <w:bCs/>
          <w:sz w:val="28"/>
          <w:szCs w:val="28"/>
          <w:lang w:val="kk-KZ"/>
        </w:rPr>
      </w:pPr>
      <w:r w:rsidRPr="003737CC">
        <w:rPr>
          <w:rFonts w:ascii="Times New Roman" w:hAnsi="Times New Roman"/>
          <w:b/>
          <w:bCs/>
          <w:sz w:val="28"/>
          <w:szCs w:val="28"/>
          <w:lang w:val="kk-KZ"/>
        </w:rPr>
        <w:t>Негізгі ұғымдар:</w:t>
      </w:r>
      <w:r w:rsidRPr="003737CC">
        <w:rPr>
          <w:rFonts w:ascii="Times New Roman" w:hAnsi="Times New Roman"/>
          <w:sz w:val="28"/>
          <w:szCs w:val="28"/>
          <w:lang w:val="kk-KZ"/>
        </w:rPr>
        <w:t xml:space="preserve"> </w:t>
      </w:r>
      <w:r w:rsidRPr="003737CC">
        <w:rPr>
          <w:rFonts w:ascii="Times New Roman" w:hAnsi="Times New Roman"/>
          <w:bCs/>
          <w:sz w:val="28"/>
          <w:szCs w:val="28"/>
          <w:lang w:val="kk-KZ"/>
        </w:rPr>
        <w:t>жүйе, жанрлық жүйе, шығармашылық пафос, лейтмотив (басты мотив)</w:t>
      </w:r>
      <w:r>
        <w:rPr>
          <w:rFonts w:ascii="Times New Roman" w:hAnsi="Times New Roman"/>
          <w:bCs/>
          <w:sz w:val="28"/>
          <w:szCs w:val="28"/>
          <w:lang w:val="kk-KZ"/>
        </w:rPr>
        <w:t>.</w:t>
      </w:r>
    </w:p>
    <w:p w:rsidR="0007400C" w:rsidRPr="003737CC" w:rsidRDefault="0007400C" w:rsidP="0007400C">
      <w:pPr>
        <w:spacing w:after="0" w:line="240" w:lineRule="auto"/>
        <w:ind w:firstLine="567"/>
        <w:jc w:val="both"/>
        <w:rPr>
          <w:rFonts w:ascii="Times New Roman" w:hAnsi="Times New Roman"/>
          <w:sz w:val="28"/>
          <w:szCs w:val="28"/>
          <w:lang w:val="kk-KZ"/>
        </w:rPr>
      </w:pPr>
    </w:p>
    <w:p w:rsidR="0007400C" w:rsidRPr="003737CC" w:rsidRDefault="0007400C" w:rsidP="0007400C">
      <w:pPr>
        <w:tabs>
          <w:tab w:val="left" w:pos="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Шығармашылық өнерге қатысты  қолданылатын жүйе ұғымы оны талдаудың нәтижелілігіне ықпал етеді. «Жүйе» термині филология саласында белсенді қолданылады. Бұл фольклортануға да қатысты. Жүйелі талдау – зерттелетін құбылыстардың, олардың компоненттерінің тұтастығы мен бірлігін анықтайтын әдістер мен тәсілдердің жиынтығы. Аталмыш терминнің шығуы көркем мазмұн мен форманың құрамдас бөліктерін бірлестіре зерттеуден туындап отыр. Зерттеуші Ю.Н. Тынянов: «Әдеби шығармалар жүйе болып табылады, ал жүйе әдебиетті құрайды», - деген. Ғалым пікірінің мағынасы кең бола тұра, біршама уақыт назардан тыс қалды. Тек өткен ғасырдың 50-60 жылдары жүйе ұғымы ғылыми айналысқа қайтып оралды. Бұл термин әрі қарай «жанрлар жүйесі» деген нақты ұғымға бірікті. Бұл ретте,  Д.С. Лихачевтің «Система литературных жанров Древней Руси» мақаласында: «Әдеби белгілеріне қарай отырып жанрларға жіктеу біршама кешірек пайда болды. Орыс әдебиетінде жанрға жіктеудің әдеби белгілері негізінен  XVII ғасырда ғана күшіне енді. Бұған дейін әдеби жанрлар қандай да бір дәрежеде әдеби ғана емес, әдеби емес де функция атқарды. Жанр өздерінің қолданыстарына қарай анықталды. Бұған ұқсас құбылыс фольклорда да орын алды. Яғни фольклорлық емес белгілер фольклорлық шығармаларда, әсіресе көне кезеңде басым мәнге ие болды.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Жанрлар жүйесі - әдебиет тарихының әр түрлі дәуірінде өмір сүретін бірлік.  Өз ара бірліктегі жанрларда олардың пайда болуының, дамуының немесе жойылуының  ортақ заңдылықтарын айқындауға мүмкіндік ашылады. Фольклорлық жанрлардың жүйесі туралы мәселені 196</w:t>
      </w:r>
      <w:r>
        <w:rPr>
          <w:rFonts w:ascii="Times New Roman" w:hAnsi="Times New Roman"/>
          <w:sz w:val="28"/>
          <w:szCs w:val="28"/>
          <w:lang w:val="kk-KZ"/>
        </w:rPr>
        <w:t xml:space="preserve">9 жылы Н.И. Кравцов қарастырды. Ғалымның теориялық-әдіснамалық қарым-қатынас тұрғысындағы толғанысы Д.С. Лихачевтің айтқан пікіріне айтарлықтай жаңалық </w:t>
      </w:r>
      <w:r w:rsidRPr="003737CC">
        <w:rPr>
          <w:rFonts w:ascii="Times New Roman" w:hAnsi="Times New Roman"/>
          <w:sz w:val="28"/>
          <w:szCs w:val="28"/>
          <w:lang w:val="kk-KZ"/>
        </w:rPr>
        <w:t xml:space="preserve">қоса қойған жоқ. Алайда Н.И. Кравцов фольклордың сыртқы бейнелілік-стильдік белгілерін ашуға көбірек мән берді. Фольклорлық туындылар ауыздан ауызға жету арқылы көп орындаушылардың шығармашылық-көркемдік талабына сәйкес іріктеледі. Сөйтіп, осы үдеріс үстінде кейбір жекелеген детальдар, жеке бір шығармашылық мәнер, қолданыс ығыстырылады. Халық арасына кең тараған шығарма тұрақталады. Бір адамнан екіншісіне жеткен шығармашылық </w:t>
      </w:r>
      <w:r>
        <w:rPr>
          <w:rFonts w:ascii="Times New Roman" w:hAnsi="Times New Roman"/>
          <w:sz w:val="28"/>
          <w:szCs w:val="28"/>
          <w:lang w:val="kk-KZ"/>
        </w:rPr>
        <w:t>–</w:t>
      </w:r>
      <w:r w:rsidRPr="003737CC">
        <w:rPr>
          <w:rFonts w:ascii="Times New Roman" w:hAnsi="Times New Roman"/>
          <w:sz w:val="28"/>
          <w:szCs w:val="28"/>
          <w:lang w:val="kk-KZ"/>
        </w:rPr>
        <w:t xml:space="preserve"> бірінен екіншісіне сабақтасқан  фольклорлық</w:t>
      </w:r>
      <w:r>
        <w:rPr>
          <w:rFonts w:ascii="Times New Roman" w:hAnsi="Times New Roman"/>
          <w:sz w:val="28"/>
          <w:szCs w:val="28"/>
          <w:lang w:val="kk-KZ"/>
        </w:rPr>
        <w:t xml:space="preserve"> шығармашылықтың өзіндік көзі. </w:t>
      </w:r>
      <w:r w:rsidRPr="003737CC">
        <w:rPr>
          <w:rFonts w:ascii="Times New Roman" w:hAnsi="Times New Roman"/>
          <w:sz w:val="28"/>
          <w:szCs w:val="28"/>
          <w:lang w:val="kk-KZ"/>
        </w:rPr>
        <w:t xml:space="preserve">Мәселен, </w:t>
      </w:r>
      <w:r w:rsidRPr="003737CC">
        <w:rPr>
          <w:rFonts w:ascii="Times New Roman" w:hAnsi="Times New Roman"/>
          <w:sz w:val="28"/>
          <w:szCs w:val="28"/>
          <w:lang w:val="kk-KZ"/>
        </w:rPr>
        <w:lastRenderedPageBreak/>
        <w:t xml:space="preserve">шындық негізге құралатын </w:t>
      </w:r>
      <w:r w:rsidRPr="003737CC">
        <w:rPr>
          <w:rFonts w:ascii="Times New Roman" w:hAnsi="Times New Roman"/>
          <w:i/>
          <w:sz w:val="28"/>
          <w:szCs w:val="28"/>
          <w:lang w:val="kk-KZ"/>
        </w:rPr>
        <w:t>аңыз</w:t>
      </w:r>
      <w:r w:rsidRPr="003737CC">
        <w:rPr>
          <w:rFonts w:ascii="Times New Roman" w:hAnsi="Times New Roman"/>
          <w:sz w:val="28"/>
          <w:szCs w:val="28"/>
          <w:lang w:val="kk-KZ"/>
        </w:rPr>
        <w:t xml:space="preserve"> – барлық түркі халықтарында кездесетін және мол әрі терең зерттелген жанр.</w:t>
      </w:r>
    </w:p>
    <w:p w:rsidR="0007400C" w:rsidRPr="003737CC" w:rsidRDefault="0007400C" w:rsidP="0007400C">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Қазақ фольклортануындағы аңызды тарихи және топонимикалық деп екіге бөледі. Күй аңызында әр түрлі жанр: миф, аңыз, әпсана, хикаят, ертегі, жыр тоғысады. </w:t>
      </w:r>
    </w:p>
    <w:p w:rsidR="0007400C" w:rsidRPr="003737CC" w:rsidRDefault="0007400C" w:rsidP="0007400C">
      <w:pPr>
        <w:shd w:val="clear" w:color="auto" w:fill="FFFFFF"/>
        <w:tabs>
          <w:tab w:val="left" w:pos="6631"/>
        </w:tabs>
        <w:spacing w:after="0" w:line="240" w:lineRule="auto"/>
        <w:ind w:firstLine="567"/>
        <w:jc w:val="both"/>
        <w:rPr>
          <w:rFonts w:ascii="Times New Roman" w:hAnsi="Times New Roman"/>
          <w:noProof/>
          <w:sz w:val="28"/>
          <w:szCs w:val="28"/>
          <w:lang w:val="kk-KZ"/>
        </w:rPr>
      </w:pPr>
      <w:r w:rsidRPr="003737CC">
        <w:rPr>
          <w:rFonts w:ascii="Times New Roman" w:hAnsi="Times New Roman"/>
          <w:noProof/>
          <w:sz w:val="28"/>
          <w:szCs w:val="28"/>
          <w:lang w:val="kk-KZ"/>
        </w:rPr>
        <w:t xml:space="preserve">Баяндалатын оқиғалары мен бейнеленетін кейіпкерлеріне қарай тарихи аңыз бірнеше топқа бөлінеді: </w:t>
      </w:r>
    </w:p>
    <w:p w:rsidR="0007400C" w:rsidRPr="003737CC" w:rsidRDefault="0007400C" w:rsidP="0007400C">
      <w:pPr>
        <w:shd w:val="clear" w:color="auto" w:fill="FFFFFF"/>
        <w:tabs>
          <w:tab w:val="left" w:pos="6631"/>
        </w:tabs>
        <w:spacing w:after="0" w:line="240" w:lineRule="auto"/>
        <w:ind w:firstLine="567"/>
        <w:jc w:val="both"/>
        <w:rPr>
          <w:rFonts w:ascii="Times New Roman" w:hAnsi="Times New Roman"/>
          <w:noProof/>
          <w:sz w:val="28"/>
          <w:szCs w:val="28"/>
          <w:lang w:val="kk-KZ"/>
        </w:rPr>
      </w:pPr>
      <w:r w:rsidRPr="003737CC">
        <w:rPr>
          <w:rFonts w:ascii="Times New Roman" w:hAnsi="Times New Roman"/>
          <w:noProof/>
          <w:sz w:val="28"/>
          <w:szCs w:val="28"/>
          <w:lang w:val="kk-KZ"/>
        </w:rPr>
        <w:t xml:space="preserve">а) оғыз-қыпшақ заманының оқиғаларына байланысты аңыздар. Олардың біразы уақыт өте келе әпсанаға айналған; </w:t>
      </w:r>
    </w:p>
    <w:p w:rsidR="0007400C" w:rsidRPr="003737CC" w:rsidRDefault="0007400C" w:rsidP="0007400C">
      <w:pPr>
        <w:shd w:val="clear" w:color="auto" w:fill="FFFFFF"/>
        <w:tabs>
          <w:tab w:val="left" w:pos="6631"/>
        </w:tabs>
        <w:spacing w:after="0" w:line="240" w:lineRule="auto"/>
        <w:ind w:firstLine="567"/>
        <w:jc w:val="both"/>
        <w:rPr>
          <w:rFonts w:ascii="Times New Roman" w:hAnsi="Times New Roman"/>
          <w:noProof/>
          <w:sz w:val="28"/>
          <w:szCs w:val="28"/>
          <w:lang w:val="kk-KZ"/>
        </w:rPr>
      </w:pPr>
      <w:r w:rsidRPr="003737CC">
        <w:rPr>
          <w:rFonts w:ascii="Times New Roman" w:hAnsi="Times New Roman"/>
          <w:noProof/>
          <w:sz w:val="28"/>
          <w:szCs w:val="28"/>
          <w:lang w:val="kk-KZ"/>
        </w:rPr>
        <w:t xml:space="preserve">ә) Алтын Орда дәуіріне қатысты аңыздар, олардың кейіпкерлері: Шыңғыс хан мен Жошы, Ақсақ Темір мен Едіге, т.б. Бұларда тарихилық басымырақ; </w:t>
      </w:r>
    </w:p>
    <w:p w:rsidR="0007400C" w:rsidRPr="003737CC" w:rsidRDefault="0007400C" w:rsidP="0007400C">
      <w:pPr>
        <w:shd w:val="clear" w:color="auto" w:fill="FFFFFF"/>
        <w:tabs>
          <w:tab w:val="left" w:pos="6631"/>
        </w:tabs>
        <w:spacing w:after="0" w:line="240" w:lineRule="auto"/>
        <w:ind w:firstLine="567"/>
        <w:jc w:val="both"/>
        <w:rPr>
          <w:rFonts w:ascii="Times New Roman" w:hAnsi="Times New Roman"/>
          <w:noProof/>
          <w:sz w:val="28"/>
          <w:szCs w:val="28"/>
          <w:lang w:val="kk-KZ"/>
        </w:rPr>
      </w:pPr>
      <w:r w:rsidRPr="003737CC">
        <w:rPr>
          <w:rFonts w:ascii="Times New Roman" w:hAnsi="Times New Roman"/>
          <w:noProof/>
          <w:sz w:val="28"/>
          <w:szCs w:val="28"/>
          <w:lang w:val="kk-KZ"/>
        </w:rPr>
        <w:t xml:space="preserve">б) Қазақ хандығы тұсындағы оқиғаларды әңгімелейтін аңыздар, олардың басты қаһармандары; </w:t>
      </w:r>
    </w:p>
    <w:p w:rsidR="0007400C" w:rsidRPr="003737CC" w:rsidRDefault="0007400C" w:rsidP="0007400C">
      <w:pPr>
        <w:shd w:val="clear" w:color="auto" w:fill="FFFFFF"/>
        <w:tabs>
          <w:tab w:val="left" w:pos="6631"/>
        </w:tabs>
        <w:spacing w:after="0" w:line="240" w:lineRule="auto"/>
        <w:ind w:firstLine="567"/>
        <w:jc w:val="both"/>
        <w:rPr>
          <w:rFonts w:ascii="Times New Roman" w:hAnsi="Times New Roman"/>
          <w:noProof/>
          <w:sz w:val="28"/>
          <w:szCs w:val="28"/>
          <w:lang w:val="kk-KZ"/>
        </w:rPr>
      </w:pPr>
      <w:r w:rsidRPr="003737CC">
        <w:rPr>
          <w:rFonts w:ascii="Times New Roman" w:hAnsi="Times New Roman"/>
          <w:noProof/>
          <w:sz w:val="28"/>
          <w:szCs w:val="28"/>
          <w:lang w:val="kk-KZ"/>
        </w:rPr>
        <w:t xml:space="preserve">в) </w:t>
      </w:r>
      <w:r w:rsidRPr="003737CC">
        <w:rPr>
          <w:rFonts w:ascii="Times New Roman" w:hAnsi="Times New Roman"/>
          <w:sz w:val="28"/>
          <w:szCs w:val="28"/>
          <w:lang w:val="kk-KZ"/>
        </w:rPr>
        <w:t xml:space="preserve">XIX </w:t>
      </w:r>
      <w:r w:rsidRPr="003737CC">
        <w:rPr>
          <w:rFonts w:ascii="Times New Roman" w:hAnsi="Times New Roman"/>
          <w:noProof/>
          <w:sz w:val="28"/>
          <w:szCs w:val="28"/>
          <w:lang w:val="kk-KZ"/>
        </w:rPr>
        <w:t xml:space="preserve">ғасырдағы ұлт-азаттық көтерілісіне қатысты туған аңыздар, олардың кейіпкерлері; </w:t>
      </w:r>
    </w:p>
    <w:p w:rsidR="0007400C" w:rsidRPr="003737CC" w:rsidRDefault="0007400C" w:rsidP="0007400C">
      <w:pPr>
        <w:shd w:val="clear" w:color="auto" w:fill="FFFFFF"/>
        <w:tabs>
          <w:tab w:val="left" w:pos="6631"/>
        </w:tabs>
        <w:spacing w:after="0" w:line="240" w:lineRule="auto"/>
        <w:ind w:firstLine="567"/>
        <w:jc w:val="both"/>
        <w:rPr>
          <w:rFonts w:ascii="Times New Roman" w:hAnsi="Times New Roman"/>
          <w:noProof/>
          <w:sz w:val="28"/>
          <w:szCs w:val="28"/>
          <w:lang w:val="kk-KZ"/>
        </w:rPr>
      </w:pPr>
      <w:r w:rsidRPr="003737CC">
        <w:rPr>
          <w:rFonts w:ascii="Times New Roman" w:hAnsi="Times New Roman"/>
          <w:noProof/>
          <w:sz w:val="28"/>
          <w:szCs w:val="28"/>
          <w:lang w:val="kk-KZ"/>
        </w:rPr>
        <w:t xml:space="preserve">г) </w:t>
      </w:r>
      <w:r w:rsidRPr="003737CC">
        <w:rPr>
          <w:rFonts w:ascii="Times New Roman" w:hAnsi="Times New Roman"/>
          <w:sz w:val="28"/>
          <w:szCs w:val="28"/>
          <w:lang w:val="kk-KZ"/>
        </w:rPr>
        <w:t xml:space="preserve">XX </w:t>
      </w:r>
      <w:r w:rsidRPr="003737CC">
        <w:rPr>
          <w:rFonts w:ascii="Times New Roman" w:hAnsi="Times New Roman"/>
          <w:noProof/>
          <w:sz w:val="28"/>
          <w:szCs w:val="28"/>
          <w:lang w:val="kk-KZ"/>
        </w:rPr>
        <w:t>ғасырда жасаған тарихи тұлғалар туралы аңыздар.</w:t>
      </w:r>
    </w:p>
    <w:p w:rsidR="0007400C" w:rsidRPr="003737CC" w:rsidRDefault="0007400C" w:rsidP="0007400C">
      <w:pPr>
        <w:autoSpaceDE w:val="0"/>
        <w:autoSpaceDN w:val="0"/>
        <w:adjustRightInd w:val="0"/>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Аңыздардың мазмұндық, тақырыптық және көркемдік ерекшеліктерін анықтап, оған түсініктеме беруде алғашқы қадам жасауда Н. Дәуқараевтың еңбегі ерекше. Ол өзінің </w:t>
      </w:r>
      <w:r w:rsidRPr="003737CC">
        <w:rPr>
          <w:rFonts w:ascii="Times New Roman" w:eastAsia="TimesNewRomanPSMT" w:hAnsi="Times New Roman"/>
          <w:sz w:val="28"/>
          <w:szCs w:val="28"/>
          <w:lang w:val="kk-KZ"/>
        </w:rPr>
        <w:t xml:space="preserve">«Очерки истории каракалпакской литературы» </w:t>
      </w:r>
      <w:r w:rsidRPr="003737CC">
        <w:rPr>
          <w:rFonts w:ascii="Times New Roman" w:hAnsi="Times New Roman"/>
          <w:sz w:val="28"/>
          <w:szCs w:val="28"/>
          <w:lang w:val="kk-KZ"/>
        </w:rPr>
        <w:t xml:space="preserve">еңбегінде аңыздарды «әпсана» (легенда) деп атайды. Фольклортанушы К. Айымбетов аңыздардағы эпикалық элементтерді әпсана (легенда) деп танып: «Халық ертегілерінің бір түрі – әпсана деп аталады. Әпсана – тарихпен байланысты ертегі-әңгімелер» дейді. </w:t>
      </w:r>
    </w:p>
    <w:p w:rsidR="0007400C" w:rsidRPr="003737CC" w:rsidRDefault="0007400C" w:rsidP="0007400C">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Қай өнер түрінде де жанрдың тарихи тұрақтылығы ерекше.  Жанр – тарихи ұғым болғандықтан,  оны зерттеуде жанр ұғымының қай дәуірде пайда болғанын, оның бастау көзін анықтау маңызды. </w:t>
      </w:r>
    </w:p>
    <w:p w:rsidR="0007400C" w:rsidRPr="003737CC" w:rsidRDefault="0007400C" w:rsidP="0007400C">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Жанрдың жүйелілік қасиеті бір мезетте фольклордың</w:t>
      </w:r>
      <w:r>
        <w:rPr>
          <w:rFonts w:ascii="Times New Roman" w:hAnsi="Times New Roman"/>
          <w:sz w:val="28"/>
          <w:szCs w:val="28"/>
          <w:lang w:val="kk-KZ"/>
        </w:rPr>
        <w:t>,</w:t>
      </w:r>
      <w:r w:rsidRPr="003737CC">
        <w:rPr>
          <w:rFonts w:ascii="Times New Roman" w:hAnsi="Times New Roman"/>
          <w:sz w:val="28"/>
          <w:szCs w:val="28"/>
          <w:lang w:val="kk-KZ"/>
        </w:rPr>
        <w:t xml:space="preserve"> ұлттық мәдениеттің идеялық-көркемдік феномені ретіндегі жалпы сипатын да ашуға көмектесті. Қандай мағынасында да жүйе – бұл бір-бірімен белгілі бір ретпен байланысатын қандай да тұтас құрылымның бірлесуі. Жүйелілік кезінде ондағы бір элементтің өзгеруі басқасының да өзгерісіне ықпал етеді. Ал, мұндай жүйе фольклорда бола ма? «Жүйе» ұғымы гуманитарлық ғылымда белгілі бір құрылымды қарастырудың органикалық  ретін,</w:t>
      </w:r>
      <w:r>
        <w:rPr>
          <w:rFonts w:ascii="Times New Roman" w:hAnsi="Times New Roman"/>
          <w:sz w:val="28"/>
          <w:szCs w:val="28"/>
          <w:lang w:val="kk-KZ"/>
        </w:rPr>
        <w:t xml:space="preserve"> тәртібін білдіреді. Ғалым В.В. </w:t>
      </w:r>
      <w:r w:rsidRPr="003737CC">
        <w:rPr>
          <w:rFonts w:ascii="Times New Roman" w:hAnsi="Times New Roman"/>
          <w:sz w:val="28"/>
          <w:szCs w:val="28"/>
          <w:lang w:val="kk-KZ"/>
        </w:rPr>
        <w:t xml:space="preserve">Кожинов «Зачем изучать литературное произведение? Методологические заметки» мақаласында: «Қандай да бір құнды шығарма белгілі бір тұтас құрылымды білдіреді. Өзіне белгілі бір реттілікті жинақтай отырып, туынды кішкене «әлемге» айналады. Ол өзіне өмірдің «заңын» біріктіреді, яғни суреткер өмірдің заңдылығын, шындығын   шығармасына енгізеді. Шындығында да өнер өзін-өзі басқарып, жүйеге келтіретін автономиялы дүние болып табылады. Өнердің толыққанды туындысы өзінің жүйелілігімен ерекшеленеді. Суреткер әрекетінің нәтижесі - шындықты эстетикалық түрде бейнелеудің жүйеленген құрамдас бөлігі. Жазушының «шығармашылық зертханасын» зерттеу жазушы шығармашылығының мақсатты ұмытушылық сипатын аңдатады. Автор-суреткер сөз арқылы </w:t>
      </w:r>
      <w:r w:rsidRPr="003737CC">
        <w:rPr>
          <w:rFonts w:ascii="Times New Roman" w:hAnsi="Times New Roman"/>
          <w:sz w:val="28"/>
          <w:szCs w:val="28"/>
          <w:lang w:val="kk-KZ"/>
        </w:rPr>
        <w:lastRenderedPageBreak/>
        <w:t>дүниеге көзқарасын, өз бейнелеп отырған құбылысқа деген ұғым-танымын көрсетеді. Сол арқылы суреткердің шығармашылық пафосы, әлемді қабылдаудағы идеялық-эмоционалдық бірлігі танылады. Осы айтылғандардың бәрі фольклорға да қатысты. Тек мұнда шығарушы, жасаушы жеке адам, автор емес,  ауызша шығарманы айтушы немесе жеткізуші. Егер жеке адам фольклорда көркем шығарманың ішкі мәнін аңдамай, тек басқа адамның айтуын жеткізуші ғана болса да, шығарманы жеткізудегі мақсаттылық, дәстүрдің сақталуы байқалады. Бұл жерде кездейсоқтыққа орын берілмейді. Ендеше фольклордағы жүйелілік те – көркем шығармашылық түрінде қабылданады. Алайда, бұл жүйелілікті органикалықпен теңестіре алмаймыз. Мұндағы шынайылық суреткер-жасаушының санасында толық объективті шындық тұрғысында емес, таңдап алыну арқылы көрінеді. Осы ретте, жүй</w:t>
      </w:r>
      <w:r>
        <w:rPr>
          <w:rFonts w:ascii="Times New Roman" w:hAnsi="Times New Roman"/>
          <w:sz w:val="28"/>
          <w:szCs w:val="28"/>
          <w:lang w:val="kk-KZ"/>
        </w:rPr>
        <w:t>е</w:t>
      </w:r>
      <w:r w:rsidRPr="003737CC">
        <w:rPr>
          <w:rFonts w:ascii="Times New Roman" w:hAnsi="Times New Roman"/>
          <w:sz w:val="28"/>
          <w:szCs w:val="28"/>
          <w:lang w:val="kk-KZ"/>
        </w:rPr>
        <w:t xml:space="preserve">ліліктің түрлері ажыратылады. Олар: толық, толық емес, таңдалған, қажетті. Көркем шығарманың жүйесі дүниені объективті қабылдаудың нәтижесі болады. Алайда көркемдік жүйеде шынайы өмірге қатысты субъективті ойлау жүйесі негізгі болады. Алдыңғы кезекке шығармашылық сананы өзгерту әрекеті, яғни суреткердің идеясы, ойы шығады.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Фольклордың әрбір тегі мен түрінің өзіндік ішкі әлеуеті болады. Әрбір шығарма өзгеріске түскенде өз жанрының потенциалын пайдаланады. Жанрдың тұрақты формасы – рама - болады да о</w:t>
      </w:r>
      <w:r>
        <w:rPr>
          <w:rFonts w:ascii="Times New Roman" w:hAnsi="Times New Roman"/>
          <w:sz w:val="28"/>
          <w:szCs w:val="28"/>
          <w:lang w:val="kk-KZ"/>
        </w:rPr>
        <w:t>н</w:t>
      </w:r>
      <w:r w:rsidRPr="003737CC">
        <w:rPr>
          <w:rFonts w:ascii="Times New Roman" w:hAnsi="Times New Roman"/>
          <w:sz w:val="28"/>
          <w:szCs w:val="28"/>
          <w:lang w:val="kk-KZ"/>
        </w:rPr>
        <w:t>ың шекарасы әрбір жеке шығармадағы ойдың (идеяның) жүзеге асырылу шегімен өлшенеді. Жанрдың өзіндік ерекшелігі мен қасиеті поэтиканы құрайды. Фольклордағы даму мен өзгеріс ретсіз түрде өтпейді. Жанр поэтикасы көркем шығармадағы шығармашылық өзгерістің мүмкіндігін анықтауда басым мәнге ие. Фольклор жанры әдебиетте кездеспейтін қасиеттерге ие.  Осы мәселені тағы да аңыз жанрына қатысты таратып көрейік.</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 xml:space="preserve">Аңыз – барлық түркі халықтарында кездесетін мол әрі терең зерттелген жанр. Алғашқыда ертегілер қатарында пайдаланылған. Тіпті, аңыз бен әпсана синоним ретінде қарастырылған, екеуі ертегілік емес прозаның жалпы атауы болып та қолданылған. Қазақ фольклортануында академик С.Қасқабасов алғашқы болып қазақ халық прозасы жанрларын классификациялаудың басты шарттарын нақтылап, ертегіден тыс проза жанрларын </w:t>
      </w:r>
      <w:r w:rsidRPr="003737CC">
        <w:rPr>
          <w:rFonts w:ascii="Times New Roman" w:hAnsi="Times New Roman"/>
          <w:i/>
          <w:sz w:val="28"/>
          <w:szCs w:val="28"/>
          <w:lang w:val="kk-KZ"/>
        </w:rPr>
        <w:t xml:space="preserve">миф, хикая, әпсана, хикаят </w:t>
      </w:r>
      <w:r w:rsidRPr="003737CC">
        <w:rPr>
          <w:rFonts w:ascii="Times New Roman" w:hAnsi="Times New Roman"/>
          <w:sz w:val="28"/>
          <w:szCs w:val="28"/>
          <w:lang w:val="kk-KZ"/>
        </w:rPr>
        <w:t>және</w:t>
      </w:r>
      <w:r w:rsidRPr="003737CC">
        <w:rPr>
          <w:rFonts w:ascii="Times New Roman" w:hAnsi="Times New Roman"/>
          <w:i/>
          <w:sz w:val="28"/>
          <w:szCs w:val="28"/>
          <w:lang w:val="kk-KZ"/>
        </w:rPr>
        <w:t xml:space="preserve"> аңыз</w:t>
      </w:r>
      <w:r w:rsidRPr="003737CC">
        <w:rPr>
          <w:rFonts w:ascii="Times New Roman" w:hAnsi="Times New Roman"/>
          <w:sz w:val="28"/>
          <w:szCs w:val="28"/>
          <w:lang w:val="kk-KZ"/>
        </w:rPr>
        <w:t xml:space="preserve"> деп жіктеген еді. Ш. Ыбраев, С. Бахадырова, Б. Рахымов құрастырған «Түркі халықтары фольклоры» (2009) кітабында </w:t>
      </w:r>
      <w:r w:rsidRPr="003737CC">
        <w:rPr>
          <w:rFonts w:ascii="Times New Roman" w:hAnsi="Times New Roman"/>
          <w:i/>
          <w:sz w:val="28"/>
          <w:szCs w:val="28"/>
          <w:lang w:val="kk-KZ"/>
        </w:rPr>
        <w:t>аңыз әңгімелер</w:t>
      </w:r>
      <w:r w:rsidRPr="003737CC">
        <w:rPr>
          <w:rFonts w:ascii="Times New Roman" w:hAnsi="Times New Roman"/>
          <w:b/>
          <w:i/>
          <w:sz w:val="28"/>
          <w:szCs w:val="28"/>
          <w:lang w:val="kk-KZ"/>
        </w:rPr>
        <w:t xml:space="preserve"> </w:t>
      </w:r>
      <w:r w:rsidRPr="003737CC">
        <w:rPr>
          <w:rFonts w:ascii="Times New Roman" w:hAnsi="Times New Roman"/>
          <w:sz w:val="28"/>
          <w:szCs w:val="28"/>
          <w:lang w:val="kk-KZ"/>
        </w:rPr>
        <w:t xml:space="preserve">деп көрсетіледі. Өзге түркі халықтарында: қарақалпақтарда – </w:t>
      </w:r>
      <w:r w:rsidRPr="003737CC">
        <w:rPr>
          <w:rFonts w:ascii="Times New Roman" w:hAnsi="Times New Roman"/>
          <w:i/>
          <w:sz w:val="28"/>
          <w:szCs w:val="28"/>
          <w:lang w:val="kk-KZ"/>
        </w:rPr>
        <w:t>рәуаят</w:t>
      </w:r>
      <w:r w:rsidRPr="003737CC">
        <w:rPr>
          <w:rFonts w:ascii="Times New Roman" w:hAnsi="Times New Roman"/>
          <w:sz w:val="28"/>
          <w:szCs w:val="28"/>
          <w:lang w:val="kk-KZ"/>
        </w:rPr>
        <w:t xml:space="preserve">, қырғыздарда – </w:t>
      </w:r>
      <w:r w:rsidRPr="003737CC">
        <w:rPr>
          <w:rFonts w:ascii="Times New Roman" w:hAnsi="Times New Roman"/>
          <w:i/>
          <w:sz w:val="28"/>
          <w:szCs w:val="28"/>
          <w:lang w:val="kk-KZ"/>
        </w:rPr>
        <w:t>уламыш, окуя жомок</w:t>
      </w:r>
      <w:r w:rsidRPr="003737CC">
        <w:rPr>
          <w:rFonts w:ascii="Times New Roman" w:hAnsi="Times New Roman"/>
          <w:sz w:val="28"/>
          <w:szCs w:val="28"/>
          <w:lang w:val="kk-KZ"/>
        </w:rPr>
        <w:t xml:space="preserve">, өзбектерде – </w:t>
      </w:r>
      <w:r w:rsidRPr="003737CC">
        <w:rPr>
          <w:rFonts w:ascii="Times New Roman" w:hAnsi="Times New Roman"/>
          <w:i/>
          <w:sz w:val="28"/>
          <w:szCs w:val="28"/>
          <w:lang w:val="kk-KZ"/>
        </w:rPr>
        <w:t>ривоят</w:t>
      </w:r>
      <w:r w:rsidRPr="003737CC">
        <w:rPr>
          <w:rFonts w:ascii="Times New Roman" w:hAnsi="Times New Roman"/>
          <w:sz w:val="28"/>
          <w:szCs w:val="28"/>
          <w:lang w:val="kk-KZ"/>
        </w:rPr>
        <w:t xml:space="preserve">, түрікмендерде – </w:t>
      </w:r>
      <w:r w:rsidRPr="003737CC">
        <w:rPr>
          <w:rFonts w:ascii="Times New Roman" w:hAnsi="Times New Roman"/>
          <w:i/>
          <w:sz w:val="28"/>
          <w:szCs w:val="28"/>
          <w:lang w:val="kk-KZ"/>
        </w:rPr>
        <w:t>роваят</w:t>
      </w:r>
      <w:r w:rsidRPr="003737CC">
        <w:rPr>
          <w:rFonts w:ascii="Times New Roman" w:hAnsi="Times New Roman"/>
          <w:sz w:val="28"/>
          <w:szCs w:val="28"/>
          <w:lang w:val="kk-KZ"/>
        </w:rPr>
        <w:t xml:space="preserve">, әзірбайжандарда – </w:t>
      </w:r>
      <w:r w:rsidRPr="003737CC">
        <w:rPr>
          <w:rFonts w:ascii="Times New Roman" w:hAnsi="Times New Roman"/>
          <w:i/>
          <w:sz w:val="28"/>
          <w:szCs w:val="28"/>
          <w:lang w:val="kk-KZ"/>
        </w:rPr>
        <w:t>раваят</w:t>
      </w:r>
      <w:r w:rsidRPr="003737CC">
        <w:rPr>
          <w:rFonts w:ascii="Times New Roman" w:hAnsi="Times New Roman"/>
          <w:sz w:val="28"/>
          <w:szCs w:val="28"/>
          <w:lang w:val="kk-KZ"/>
        </w:rPr>
        <w:t xml:space="preserve">, түріктерде – </w:t>
      </w:r>
      <w:r w:rsidRPr="003737CC">
        <w:rPr>
          <w:rFonts w:ascii="Times New Roman" w:hAnsi="Times New Roman"/>
          <w:i/>
          <w:sz w:val="28"/>
          <w:szCs w:val="28"/>
          <w:lang w:val="tr-TR"/>
        </w:rPr>
        <w:t>efsane</w:t>
      </w:r>
      <w:r w:rsidRPr="003737CC">
        <w:rPr>
          <w:rFonts w:ascii="Times New Roman" w:hAnsi="Times New Roman"/>
          <w:sz w:val="28"/>
          <w:szCs w:val="28"/>
          <w:lang w:val="kk-KZ"/>
        </w:rPr>
        <w:t xml:space="preserve">, башқұрттарда – </w:t>
      </w:r>
      <w:r w:rsidRPr="003737CC">
        <w:rPr>
          <w:rFonts w:ascii="Times New Roman" w:hAnsi="Times New Roman"/>
          <w:i/>
          <w:sz w:val="28"/>
          <w:szCs w:val="28"/>
          <w:lang w:val="kk-KZ"/>
        </w:rPr>
        <w:t>риүәйәт</w:t>
      </w:r>
      <w:r w:rsidRPr="003737CC">
        <w:rPr>
          <w:rFonts w:ascii="Times New Roman" w:hAnsi="Times New Roman"/>
          <w:sz w:val="28"/>
          <w:szCs w:val="28"/>
          <w:lang w:val="kk-KZ"/>
        </w:rPr>
        <w:t xml:space="preserve">, татарларда – </w:t>
      </w:r>
      <w:r w:rsidRPr="003737CC">
        <w:rPr>
          <w:rFonts w:ascii="Times New Roman" w:hAnsi="Times New Roman"/>
          <w:i/>
          <w:sz w:val="28"/>
          <w:szCs w:val="28"/>
          <w:lang w:val="kk-KZ"/>
        </w:rPr>
        <w:t>риваять</w:t>
      </w:r>
      <w:r w:rsidRPr="003737CC">
        <w:rPr>
          <w:rFonts w:ascii="Times New Roman" w:hAnsi="Times New Roman"/>
          <w:sz w:val="28"/>
          <w:szCs w:val="28"/>
          <w:lang w:val="kk-KZ"/>
        </w:rPr>
        <w:t xml:space="preserve">, чуваштарда – </w:t>
      </w:r>
      <w:r w:rsidRPr="003737CC">
        <w:rPr>
          <w:rFonts w:ascii="Times New Roman" w:hAnsi="Times New Roman"/>
          <w:i/>
          <w:sz w:val="28"/>
          <w:szCs w:val="28"/>
          <w:lang w:val="kk-KZ"/>
        </w:rPr>
        <w:t>халап</w:t>
      </w:r>
      <w:r w:rsidRPr="003737CC">
        <w:rPr>
          <w:rFonts w:ascii="Times New Roman" w:hAnsi="Times New Roman"/>
          <w:sz w:val="28"/>
          <w:szCs w:val="28"/>
          <w:lang w:val="kk-KZ"/>
        </w:rPr>
        <w:t xml:space="preserve">, </w:t>
      </w:r>
      <w:r w:rsidRPr="003737CC">
        <w:rPr>
          <w:rFonts w:ascii="Times New Roman" w:hAnsi="Times New Roman"/>
          <w:i/>
          <w:sz w:val="28"/>
          <w:szCs w:val="28"/>
          <w:lang w:val="kk-KZ"/>
        </w:rPr>
        <w:t>халапесем</w:t>
      </w:r>
      <w:r w:rsidRPr="003737CC">
        <w:rPr>
          <w:rFonts w:ascii="Times New Roman" w:hAnsi="Times New Roman"/>
          <w:sz w:val="28"/>
          <w:szCs w:val="28"/>
          <w:lang w:val="kk-KZ"/>
        </w:rPr>
        <w:t xml:space="preserve">, </w:t>
      </w:r>
      <w:r w:rsidRPr="003737CC">
        <w:rPr>
          <w:rFonts w:ascii="Times New Roman" w:hAnsi="Times New Roman"/>
          <w:i/>
          <w:sz w:val="28"/>
          <w:szCs w:val="28"/>
          <w:lang w:val="kk-KZ"/>
        </w:rPr>
        <w:t>эпикалық проза</w:t>
      </w:r>
      <w:r w:rsidRPr="003737CC">
        <w:rPr>
          <w:rFonts w:ascii="Times New Roman" w:hAnsi="Times New Roman"/>
          <w:sz w:val="28"/>
          <w:szCs w:val="28"/>
          <w:lang w:val="kk-KZ"/>
        </w:rPr>
        <w:t xml:space="preserve">, хакастарда – </w:t>
      </w:r>
      <w:r w:rsidRPr="003737CC">
        <w:rPr>
          <w:rFonts w:ascii="Times New Roman" w:hAnsi="Times New Roman"/>
          <w:i/>
          <w:sz w:val="28"/>
          <w:szCs w:val="28"/>
          <w:lang w:val="kk-KZ"/>
        </w:rPr>
        <w:t>кип-чоох</w:t>
      </w:r>
      <w:r w:rsidRPr="003737CC">
        <w:rPr>
          <w:rFonts w:ascii="Times New Roman" w:hAnsi="Times New Roman"/>
          <w:sz w:val="28"/>
          <w:szCs w:val="28"/>
          <w:lang w:val="kk-KZ"/>
        </w:rPr>
        <w:t xml:space="preserve">, </w:t>
      </w:r>
      <w:r w:rsidRPr="003737CC">
        <w:rPr>
          <w:rFonts w:ascii="Times New Roman" w:eastAsia="TimesNewRoman" w:hAnsi="Times New Roman"/>
          <w:i/>
          <w:sz w:val="28"/>
          <w:szCs w:val="28"/>
          <w:lang w:val="kk-KZ"/>
        </w:rPr>
        <w:t>полган нимедеңер кип-чоохтар</w:t>
      </w:r>
      <w:r w:rsidRPr="003737CC">
        <w:rPr>
          <w:rFonts w:ascii="Times New Roman" w:eastAsia="TimesNewRoman" w:hAnsi="Times New Roman"/>
          <w:sz w:val="28"/>
          <w:szCs w:val="28"/>
          <w:lang w:val="kk-KZ"/>
        </w:rPr>
        <w:t xml:space="preserve">, </w:t>
      </w:r>
      <w:r w:rsidRPr="003737CC">
        <w:rPr>
          <w:rFonts w:ascii="Times New Roman" w:hAnsi="Times New Roman"/>
          <w:sz w:val="28"/>
          <w:szCs w:val="28"/>
          <w:lang w:val="kk-KZ"/>
        </w:rPr>
        <w:t xml:space="preserve">алтайлықтарда – </w:t>
      </w:r>
      <w:r w:rsidRPr="003737CC">
        <w:rPr>
          <w:rFonts w:ascii="Times New Roman" w:hAnsi="Times New Roman"/>
          <w:i/>
          <w:sz w:val="28"/>
          <w:szCs w:val="28"/>
          <w:lang w:val="kk-KZ"/>
        </w:rPr>
        <w:t>кеп-куучын</w:t>
      </w:r>
      <w:r w:rsidRPr="003737CC">
        <w:rPr>
          <w:rFonts w:ascii="Times New Roman" w:hAnsi="Times New Roman"/>
          <w:sz w:val="28"/>
          <w:szCs w:val="28"/>
          <w:lang w:val="kk-KZ"/>
        </w:rPr>
        <w:t xml:space="preserve">, </w:t>
      </w:r>
      <w:r w:rsidRPr="003737CC">
        <w:rPr>
          <w:rFonts w:ascii="Times New Roman" w:hAnsi="Times New Roman"/>
          <w:i/>
          <w:sz w:val="28"/>
          <w:szCs w:val="28"/>
          <w:lang w:val="kk-KZ"/>
        </w:rPr>
        <w:t>албатынын куучындары</w:t>
      </w:r>
      <w:r w:rsidRPr="003737CC">
        <w:rPr>
          <w:rFonts w:ascii="Times New Roman" w:hAnsi="Times New Roman"/>
          <w:sz w:val="28"/>
          <w:szCs w:val="28"/>
          <w:lang w:val="kk-KZ"/>
        </w:rPr>
        <w:t xml:space="preserve">, якуттарда – </w:t>
      </w:r>
      <w:r w:rsidRPr="003737CC">
        <w:rPr>
          <w:rFonts w:ascii="Times New Roman" w:hAnsi="Times New Roman"/>
          <w:i/>
          <w:sz w:val="28"/>
          <w:szCs w:val="28"/>
          <w:lang w:val="kk-KZ"/>
        </w:rPr>
        <w:t>кэпсээн</w:t>
      </w:r>
      <w:r w:rsidRPr="003737CC">
        <w:rPr>
          <w:rFonts w:ascii="Times New Roman" w:hAnsi="Times New Roman"/>
          <w:sz w:val="28"/>
          <w:szCs w:val="28"/>
          <w:lang w:val="kk-KZ"/>
        </w:rPr>
        <w:t xml:space="preserve">, ұйғырларда – </w:t>
      </w:r>
      <w:r w:rsidRPr="003737CC">
        <w:rPr>
          <w:rFonts w:ascii="Times New Roman" w:hAnsi="Times New Roman"/>
          <w:i/>
          <w:sz w:val="28"/>
          <w:szCs w:val="28"/>
          <w:lang w:val="kk-KZ"/>
        </w:rPr>
        <w:t>ривайәт</w:t>
      </w:r>
      <w:r w:rsidRPr="003737CC">
        <w:rPr>
          <w:rFonts w:ascii="Times New Roman" w:hAnsi="Times New Roman"/>
          <w:sz w:val="28"/>
          <w:szCs w:val="28"/>
          <w:lang w:val="kk-KZ"/>
        </w:rPr>
        <w:t xml:space="preserve"> т.б.  атауларға ие. Ескеретін тұсы: жоғарыда сөз болғандай, аталған терминдердің кейбірі ертегілік емес прозаның жалпы атауы ретінде пайдаланылады. Ол хакастардағы – </w:t>
      </w:r>
      <w:r w:rsidRPr="003737CC">
        <w:rPr>
          <w:rFonts w:ascii="Times New Roman" w:hAnsi="Times New Roman"/>
          <w:i/>
          <w:sz w:val="28"/>
          <w:szCs w:val="28"/>
          <w:lang w:val="kk-KZ"/>
        </w:rPr>
        <w:t>кип-чоох</w:t>
      </w:r>
      <w:r w:rsidRPr="003737CC">
        <w:rPr>
          <w:rFonts w:ascii="Times New Roman" w:hAnsi="Times New Roman"/>
          <w:sz w:val="28"/>
          <w:szCs w:val="28"/>
          <w:lang w:val="kk-KZ"/>
        </w:rPr>
        <w:t xml:space="preserve">, якуттардағы – </w:t>
      </w:r>
      <w:r w:rsidRPr="003737CC">
        <w:rPr>
          <w:rFonts w:ascii="Times New Roman" w:hAnsi="Times New Roman"/>
          <w:i/>
          <w:sz w:val="28"/>
          <w:szCs w:val="28"/>
          <w:lang w:val="kk-KZ"/>
        </w:rPr>
        <w:t>кэпсээн</w:t>
      </w:r>
      <w:r w:rsidRPr="003737CC">
        <w:rPr>
          <w:rFonts w:ascii="Times New Roman" w:hAnsi="Times New Roman"/>
          <w:sz w:val="28"/>
          <w:szCs w:val="28"/>
          <w:lang w:val="kk-KZ"/>
        </w:rPr>
        <w:t xml:space="preserve"> терминдеріне қатысты. Сондай-ақ түркі фольклорында аңыз жанры </w:t>
      </w:r>
      <w:r w:rsidRPr="003737CC">
        <w:rPr>
          <w:rFonts w:ascii="Times New Roman" w:hAnsi="Times New Roman"/>
          <w:sz w:val="28"/>
          <w:szCs w:val="28"/>
          <w:lang w:val="kk-KZ"/>
        </w:rPr>
        <w:lastRenderedPageBreak/>
        <w:t xml:space="preserve">кейде </w:t>
      </w:r>
      <w:r w:rsidRPr="003737CC">
        <w:rPr>
          <w:rFonts w:ascii="Times New Roman" w:hAnsi="Times New Roman"/>
          <w:i/>
          <w:sz w:val="28"/>
          <w:szCs w:val="28"/>
          <w:lang w:val="kk-KZ"/>
        </w:rPr>
        <w:t>әпсана</w:t>
      </w:r>
      <w:r w:rsidRPr="003737CC">
        <w:rPr>
          <w:rFonts w:ascii="Times New Roman" w:hAnsi="Times New Roman"/>
          <w:sz w:val="28"/>
          <w:szCs w:val="28"/>
          <w:lang w:val="kk-KZ"/>
        </w:rPr>
        <w:t xml:space="preserve"> деген атаумен жұмсалған не оған синоним ретінде қолданылған. Бұл қарақалпақ (К. Мақсетов, Н. Дәуқараев, Н. Жапақов), қырғыз (Т. Танаев), татар (Г. Рахим, М.А. Васильев), әзірбайжан (Фарзалиев) фольклортануындағы ғылыми тұжырымдардан кездестіреміз. </w:t>
      </w:r>
      <w:r w:rsidRPr="003737CC">
        <w:rPr>
          <w:rFonts w:ascii="Times New Roman" w:eastAsia="TimesNewRoman" w:hAnsi="Times New Roman"/>
          <w:sz w:val="28"/>
          <w:szCs w:val="28"/>
          <w:lang w:val="kk-KZ"/>
        </w:rPr>
        <w:t>Хакастағы халық терминологиясы бойынша әпсаналар мен аңыздар «полган нимедеңер кип-чоохтар (болған оқиға туралы әңгімелер)» деген атаумен бір топта қарастырылады</w:t>
      </w:r>
      <w:r w:rsidRPr="003737CC">
        <w:rPr>
          <w:rFonts w:ascii="Times New Roman" w:hAnsi="Times New Roman"/>
          <w:sz w:val="28"/>
          <w:szCs w:val="28"/>
          <w:lang w:val="kk-KZ"/>
        </w:rPr>
        <w:t>.</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b/>
          <w:bCs/>
          <w:sz w:val="28"/>
          <w:szCs w:val="28"/>
          <w:lang w:val="kk-KZ"/>
        </w:rPr>
        <w:t>Тұжырым.</w:t>
      </w:r>
      <w:r w:rsidRPr="003737CC">
        <w:rPr>
          <w:rFonts w:ascii="Times New Roman" w:hAnsi="Times New Roman"/>
          <w:sz w:val="28"/>
          <w:szCs w:val="28"/>
          <w:lang w:val="kk-KZ"/>
        </w:rPr>
        <w:t xml:space="preserve"> Әрбір ауызша шығарма дәстүрлік ерекшеліктермен, орныққан жанрлық түрмен айқындалады. Жанрлық сипат пен белгілер ұрпақтан жалғасып келе жатқан фольклорлық белгіні, оның тұрақтылығын айқындайды.  Жанр дәуір мен көркем шығармашылықтың тарихына қатысты алғанда дербестікке ие. Жанрлар өздеріне жаңа мазмұн мен формаға иелік ететін деңгейге дейін сақталады. Жанрдың тарихи тұрғыда тұрақты екені белгілі. </w:t>
      </w:r>
      <w:r>
        <w:rPr>
          <w:rFonts w:ascii="Times New Roman" w:hAnsi="Times New Roman"/>
          <w:sz w:val="28"/>
          <w:szCs w:val="28"/>
          <w:lang w:val="kk-KZ"/>
        </w:rPr>
        <w:t>Он</w:t>
      </w:r>
      <w:r w:rsidRPr="003737CC">
        <w:rPr>
          <w:rFonts w:ascii="Times New Roman" w:hAnsi="Times New Roman"/>
          <w:sz w:val="28"/>
          <w:szCs w:val="28"/>
          <w:lang w:val="kk-KZ"/>
        </w:rPr>
        <w:t xml:space="preserve">ың структуралық құрылымы ғасырлар бойы өзгермей сақталып келеді. </w:t>
      </w:r>
      <w:r>
        <w:rPr>
          <w:rFonts w:ascii="Times New Roman" w:hAnsi="Times New Roman"/>
          <w:sz w:val="28"/>
          <w:szCs w:val="28"/>
          <w:lang w:val="kk-KZ"/>
        </w:rPr>
        <w:t>Жан</w:t>
      </w:r>
      <w:r w:rsidRPr="003737CC">
        <w:rPr>
          <w:rFonts w:ascii="Times New Roman" w:hAnsi="Times New Roman"/>
          <w:sz w:val="28"/>
          <w:szCs w:val="28"/>
          <w:lang w:val="kk-KZ"/>
        </w:rPr>
        <w:t>р</w:t>
      </w:r>
      <w:r>
        <w:rPr>
          <w:rFonts w:ascii="Times New Roman" w:hAnsi="Times New Roman"/>
          <w:sz w:val="28"/>
          <w:szCs w:val="28"/>
          <w:lang w:val="kk-KZ"/>
        </w:rPr>
        <w:t>лар</w:t>
      </w:r>
      <w:r w:rsidRPr="003737CC">
        <w:rPr>
          <w:rFonts w:ascii="Times New Roman" w:hAnsi="Times New Roman"/>
          <w:sz w:val="28"/>
          <w:szCs w:val="28"/>
          <w:lang w:val="kk-KZ"/>
        </w:rPr>
        <w:t xml:space="preserve"> өздерінің жалпы, тұрақты және ортақ сипаттарына қарай әр ел әдебиетінде дамып, сақталып келеді. </w:t>
      </w:r>
      <w:r w:rsidRPr="003737CC">
        <w:rPr>
          <w:rFonts w:ascii="Times New Roman" w:hAnsi="Times New Roman"/>
          <w:sz w:val="28"/>
          <w:szCs w:val="28"/>
          <w:lang w:val="kk-KZ"/>
        </w:rPr>
        <w:tab/>
        <w:t xml:space="preserve"> Өнер – бейнелі ойлаудың көрінісі, ақиқаттың көркем бейнесі десек, онда жанр танымдық форма, көркемдік жүйе</w:t>
      </w:r>
      <w:r>
        <w:rPr>
          <w:rFonts w:ascii="Times New Roman" w:hAnsi="Times New Roman"/>
          <w:sz w:val="28"/>
          <w:szCs w:val="28"/>
          <w:lang w:val="kk-KZ"/>
        </w:rPr>
        <w:t>,</w:t>
      </w:r>
      <w:r w:rsidRPr="003737CC">
        <w:rPr>
          <w:rFonts w:ascii="Times New Roman" w:hAnsi="Times New Roman"/>
          <w:sz w:val="28"/>
          <w:szCs w:val="28"/>
          <w:lang w:val="kk-KZ"/>
        </w:rPr>
        <w:t xml:space="preserve"> әлемді танудың көркем моделі деуге негіз бар. Аңыздық проза жанрлары шындыққа бағытталып, елді иландару мақсатын алға тарта отырып, фольклор орындаушыларының түрлі интенциясын іске асырады. </w:t>
      </w:r>
      <w:r w:rsidRPr="003737CC">
        <w:rPr>
          <w:rFonts w:ascii="Times New Roman" w:hAnsi="Times New Roman"/>
          <w:sz w:val="28"/>
          <w:szCs w:val="28"/>
          <w:lang w:val="kk-KZ"/>
        </w:rPr>
        <w:tab/>
      </w:r>
      <w:r w:rsidRPr="003737CC">
        <w:rPr>
          <w:rFonts w:ascii="Times New Roman" w:hAnsi="Times New Roman"/>
          <w:sz w:val="28"/>
          <w:szCs w:val="28"/>
          <w:lang w:val="kk-KZ"/>
        </w:rPr>
        <w:tab/>
        <w:t xml:space="preserve">Көркем шығармашылықтың жүйесі  -  шынайы өмірді қабылдайтын субъектілер жүйесі. Фольклорлық жүйенің әр түрлі жанрларда көрінуі зерттеліп келеді. Олар бүгінгі ғылыми қолданыстағы терминді пайдаланған жоқ, тіпті жүйені талдау проблемасынан алшақ болды. Фольклордағы жүйелілік проблемасын әлі де тереңдей қарастыру керек. </w:t>
      </w:r>
    </w:p>
    <w:p w:rsidR="0007400C" w:rsidRPr="003737CC" w:rsidRDefault="0007400C" w:rsidP="0007400C">
      <w:pPr>
        <w:spacing w:after="0" w:line="240" w:lineRule="auto"/>
        <w:ind w:firstLine="567"/>
        <w:jc w:val="both"/>
        <w:rPr>
          <w:rFonts w:ascii="Times New Roman" w:hAnsi="Times New Roman"/>
          <w:b/>
          <w:sz w:val="28"/>
          <w:szCs w:val="28"/>
          <w:lang w:val="kk-KZ"/>
        </w:rPr>
      </w:pPr>
    </w:p>
    <w:p w:rsidR="0007400C" w:rsidRDefault="0007400C" w:rsidP="0007400C">
      <w:pPr>
        <w:spacing w:after="0" w:line="240" w:lineRule="auto"/>
        <w:ind w:firstLine="567"/>
        <w:jc w:val="both"/>
        <w:rPr>
          <w:rFonts w:ascii="Times New Roman" w:hAnsi="Times New Roman"/>
          <w:b/>
          <w:sz w:val="28"/>
          <w:szCs w:val="28"/>
          <w:lang w:val="kk-KZ"/>
        </w:rPr>
      </w:pPr>
    </w:p>
    <w:p w:rsidR="0007400C" w:rsidRDefault="0007400C" w:rsidP="0007400C">
      <w:pPr>
        <w:spacing w:after="0" w:line="240" w:lineRule="auto"/>
        <w:ind w:firstLine="567"/>
        <w:jc w:val="center"/>
        <w:rPr>
          <w:rFonts w:ascii="Times New Roman" w:hAnsi="Times New Roman"/>
          <w:b/>
          <w:caps/>
          <w:sz w:val="28"/>
          <w:szCs w:val="28"/>
          <w:lang w:val="kk-KZ"/>
        </w:rPr>
      </w:pPr>
      <w:bookmarkStart w:id="0" w:name="_GoBack"/>
      <w:bookmarkEnd w:id="0"/>
    </w:p>
    <w:p w:rsidR="0007400C" w:rsidRDefault="0007400C" w:rsidP="0007400C">
      <w:pPr>
        <w:spacing w:after="0" w:line="240" w:lineRule="auto"/>
        <w:ind w:firstLine="567"/>
        <w:jc w:val="center"/>
        <w:rPr>
          <w:rFonts w:ascii="Times New Roman" w:hAnsi="Times New Roman"/>
          <w:b/>
          <w:caps/>
          <w:sz w:val="28"/>
          <w:szCs w:val="28"/>
          <w:lang w:val="kk-KZ"/>
        </w:rPr>
      </w:pPr>
    </w:p>
    <w:p w:rsidR="0007400C" w:rsidRDefault="0007400C" w:rsidP="0007400C">
      <w:pPr>
        <w:spacing w:after="0" w:line="240" w:lineRule="auto"/>
        <w:ind w:firstLine="567"/>
        <w:jc w:val="center"/>
        <w:rPr>
          <w:rFonts w:ascii="Times New Roman" w:hAnsi="Times New Roman"/>
          <w:b/>
          <w:caps/>
          <w:sz w:val="28"/>
          <w:szCs w:val="28"/>
          <w:lang w:val="kk-KZ"/>
        </w:rPr>
      </w:pPr>
    </w:p>
    <w:p w:rsidR="0007400C" w:rsidRDefault="0007400C" w:rsidP="0007400C">
      <w:pPr>
        <w:spacing w:after="0" w:line="240" w:lineRule="auto"/>
        <w:ind w:firstLine="567"/>
        <w:jc w:val="center"/>
        <w:rPr>
          <w:rFonts w:ascii="Times New Roman" w:hAnsi="Times New Roman"/>
          <w:b/>
          <w:caps/>
          <w:sz w:val="28"/>
          <w:szCs w:val="28"/>
          <w:lang w:val="kk-KZ"/>
        </w:rPr>
      </w:pPr>
    </w:p>
    <w:p w:rsidR="003F1454" w:rsidRPr="0007400C" w:rsidRDefault="003F1454">
      <w:pPr>
        <w:rPr>
          <w:lang w:val="kk-KZ"/>
        </w:rPr>
      </w:pPr>
    </w:p>
    <w:sectPr w:rsidR="003F1454" w:rsidRPr="00074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63258"/>
    <w:multiLevelType w:val="multilevel"/>
    <w:tmpl w:val="00BEF546"/>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2D154BC0"/>
    <w:multiLevelType w:val="multilevel"/>
    <w:tmpl w:val="98D84094"/>
    <w:lvl w:ilvl="0">
      <w:start w:val="1"/>
      <w:numFmt w:val="decimal"/>
      <w:lvlText w:val="%1."/>
      <w:lvlJc w:val="left"/>
      <w:pPr>
        <w:ind w:left="786" w:hanging="360"/>
      </w:pPr>
      <w:rPr>
        <w:rFonts w:hint="default"/>
      </w:rPr>
    </w:lvl>
    <w:lvl w:ilvl="1">
      <w:start w:val="1"/>
      <w:numFmt w:val="decimal"/>
      <w:lvlText w:val="%2."/>
      <w:lvlJc w:val="left"/>
      <w:pPr>
        <w:ind w:left="1647" w:hanging="360"/>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8D"/>
    <w:rsid w:val="00033B82"/>
    <w:rsid w:val="0007400C"/>
    <w:rsid w:val="002F4834"/>
    <w:rsid w:val="0030508D"/>
    <w:rsid w:val="003F1454"/>
    <w:rsid w:val="00401781"/>
    <w:rsid w:val="00CF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00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00C"/>
    <w:pPr>
      <w:ind w:left="720"/>
      <w:contextualSpacing/>
    </w:pPr>
  </w:style>
  <w:style w:type="paragraph" w:styleId="a4">
    <w:name w:val="No Spacing"/>
    <w:uiPriority w:val="1"/>
    <w:qFormat/>
    <w:rsid w:val="0007400C"/>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00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00C"/>
    <w:pPr>
      <w:ind w:left="720"/>
      <w:contextualSpacing/>
    </w:pPr>
  </w:style>
  <w:style w:type="paragraph" w:styleId="a4">
    <w:name w:val="No Spacing"/>
    <w:uiPriority w:val="1"/>
    <w:qFormat/>
    <w:rsid w:val="0007400C"/>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2023-10-29T16:46:00Z</dcterms:created>
  <dcterms:modified xsi:type="dcterms:W3CDTF">2023-11-02T14:23:00Z</dcterms:modified>
</cp:coreProperties>
</file>