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72" w:rsidRPr="003737CC" w:rsidRDefault="00244272" w:rsidP="002442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Бақылау сұрақтары:</w:t>
      </w:r>
    </w:p>
    <w:p w:rsidR="00244272" w:rsidRPr="003737CC" w:rsidRDefault="00244272" w:rsidP="002442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44272" w:rsidRPr="003737CC" w:rsidRDefault="00244272" w:rsidP="002442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1.</w:t>
      </w:r>
      <w:r w:rsidRPr="003737CC">
        <w:rPr>
          <w:rFonts w:ascii="Times New Roman" w:hAnsi="Times New Roman"/>
          <w:sz w:val="28"/>
          <w:szCs w:val="28"/>
          <w:lang w:val="kk-KZ"/>
        </w:rPr>
        <w:tab/>
        <w:t>XX ғасырдың екінші жартысында түркі аңыздық прозасының зерттелу сипаты.</w:t>
      </w:r>
    </w:p>
    <w:p w:rsidR="00244272" w:rsidRPr="003737CC" w:rsidRDefault="00244272" w:rsidP="002442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2.</w:t>
      </w:r>
      <w:r w:rsidRPr="003737CC">
        <w:rPr>
          <w:rFonts w:ascii="Times New Roman" w:hAnsi="Times New Roman"/>
          <w:sz w:val="28"/>
          <w:szCs w:val="28"/>
          <w:lang w:val="kk-KZ"/>
        </w:rPr>
        <w:tab/>
        <w:t>Чуваш фольклорлық прозасының жанрларын даралау аспектілеріне үлес қосқан ғалымдар.</w:t>
      </w:r>
    </w:p>
    <w:p w:rsidR="00244272" w:rsidRPr="003737CC" w:rsidRDefault="00244272" w:rsidP="002442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3.</w:t>
      </w:r>
      <w:r w:rsidRPr="003737CC">
        <w:rPr>
          <w:rFonts w:ascii="Times New Roman" w:hAnsi="Times New Roman"/>
          <w:sz w:val="28"/>
          <w:szCs w:val="28"/>
          <w:lang w:val="kk-KZ"/>
        </w:rPr>
        <w:tab/>
        <w:t>1973-1987 жж. жарық көрген «Чуваш халық ауыз шығармашылығы» атты көптомдық басылымның ғылыми мәні.</w:t>
      </w:r>
    </w:p>
    <w:p w:rsidR="00244272" w:rsidRPr="003737CC" w:rsidRDefault="00244272" w:rsidP="002442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4.</w:t>
      </w:r>
      <w:r w:rsidRPr="003737CC">
        <w:rPr>
          <w:rFonts w:ascii="Times New Roman" w:hAnsi="Times New Roman"/>
          <w:sz w:val="28"/>
          <w:szCs w:val="28"/>
          <w:lang w:val="kk-KZ"/>
        </w:rPr>
        <w:tab/>
        <w:t>XX ғасырдың екінші жартысында түркі мифологиясының қалыптасуына негіз болған іргелі еңбектер туралы.</w:t>
      </w:r>
    </w:p>
    <w:p w:rsidR="00244272" w:rsidRPr="003737CC" w:rsidRDefault="00244272" w:rsidP="002442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5.</w:t>
      </w:r>
      <w:r w:rsidRPr="003737CC">
        <w:rPr>
          <w:rFonts w:ascii="Times New Roman" w:hAnsi="Times New Roman"/>
          <w:sz w:val="28"/>
          <w:szCs w:val="28"/>
          <w:lang w:val="kk-KZ"/>
        </w:rPr>
        <w:tab/>
        <w:t>Башқұрт халық прозасын жинау және ғылыми саралау ісіндегі жетістіктер Башқұрт халық прозасын интенсивті түрде жинау және ғылыми саралау ісі.</w:t>
      </w:r>
    </w:p>
    <w:p w:rsidR="003F1454" w:rsidRPr="00244272" w:rsidRDefault="003F1454">
      <w:pPr>
        <w:rPr>
          <w:lang w:val="kk-KZ"/>
        </w:rPr>
      </w:pPr>
      <w:bookmarkStart w:id="0" w:name="_GoBack"/>
      <w:bookmarkEnd w:id="0"/>
    </w:p>
    <w:sectPr w:rsidR="003F1454" w:rsidRPr="00244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EA"/>
    <w:rsid w:val="00033B82"/>
    <w:rsid w:val="00244272"/>
    <w:rsid w:val="003F1454"/>
    <w:rsid w:val="00401781"/>
    <w:rsid w:val="005176EA"/>
    <w:rsid w:val="00C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2023-11-02T13:58:00Z</dcterms:created>
  <dcterms:modified xsi:type="dcterms:W3CDTF">2023-11-02T13:58:00Z</dcterms:modified>
</cp:coreProperties>
</file>