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FF" w:rsidRPr="003737CC" w:rsidRDefault="00E25CFF" w:rsidP="00E25C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37CC">
        <w:rPr>
          <w:rFonts w:ascii="Times New Roman" w:hAnsi="Times New Roman"/>
          <w:b/>
          <w:sz w:val="28"/>
          <w:szCs w:val="28"/>
          <w:lang w:val="kk-KZ"/>
        </w:rPr>
        <w:t>Оқуға ұсынылатын әдебиеттер</w:t>
      </w:r>
    </w:p>
    <w:p w:rsidR="00E25CFF" w:rsidRPr="003737CC" w:rsidRDefault="00E25CFF" w:rsidP="00E25C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25CFF" w:rsidRPr="003737CC" w:rsidRDefault="00E25CFF" w:rsidP="00E25CF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Потанин Г.Н. Казах-киргизские и алтайские предания, легенды и сказки // В кн.: Живая старина. – CПб, 1916. - Вып. 2-3. – С. 47-198.</w:t>
      </w:r>
    </w:p>
    <w:p w:rsidR="00E25CFF" w:rsidRPr="003737CC" w:rsidRDefault="00E25CFF" w:rsidP="00E25CF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Потанин Г.Н. Тангуско-Тибетская окраина Китая и Центральная Монголия. Путешествие Г.Н. Потанина. 1884-1886. - СПб.: Тип. А.С. Суворина, 1893. – Т. 2. – 437 с.</w:t>
      </w:r>
    </w:p>
    <w:p w:rsidR="00E25CFF" w:rsidRPr="003737CC" w:rsidRDefault="00E25CFF" w:rsidP="00E25CF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Ильина Г.Г. Несказочная проза в системе жанров чувашского фольклора: дис. ... канд. филол. наук. – Чебоксары, 2006. – 228 с.</w:t>
      </w:r>
    </w:p>
    <w:p w:rsidR="00E25CFF" w:rsidRPr="003737CC" w:rsidRDefault="00E25CFF" w:rsidP="00E25CF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Türk Dünyası Edebiyat Tarihi / Önder Göçgün. - Ankara: Atatürk Kültür Merkezi Yayınları, 2002. - 2 cilt. – 721 s.</w:t>
      </w:r>
    </w:p>
    <w:p w:rsidR="00E25CFF" w:rsidRPr="003737CC" w:rsidRDefault="00E25CFF" w:rsidP="00E25CF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Қазақ фольклористикасының тарихы: (Революцияға дейінгі кезең) / жауапты ред. Р. Бердібаев. – Алматы: Ғылым, 1988. – 432 б.</w:t>
      </w:r>
    </w:p>
    <w:p w:rsidR="00E25CFF" w:rsidRPr="003737CC" w:rsidRDefault="00E25CFF" w:rsidP="00E25CF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Fedakar P. Karakalpakistan’dae efsane çalışmaları (The Legend Studies in Karakalpakhstan) // Balıkesir Üniversitesi Sosyal Bilimler Enstitüsü Dergisi. – Aralık, 2008. - Cilt 11. – S. 152.</w:t>
      </w:r>
    </w:p>
    <w:p w:rsidR="00E25CFF" w:rsidRPr="003737CC" w:rsidRDefault="00E25CFF" w:rsidP="00E25C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F1454" w:rsidRPr="00E25CFF" w:rsidRDefault="003F1454">
      <w:pPr>
        <w:rPr>
          <w:lang w:val="kk-KZ"/>
        </w:rPr>
      </w:pPr>
      <w:bookmarkStart w:id="0" w:name="_GoBack"/>
      <w:bookmarkEnd w:id="0"/>
    </w:p>
    <w:sectPr w:rsidR="003F1454" w:rsidRPr="00E25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A4C"/>
    <w:multiLevelType w:val="hybridMultilevel"/>
    <w:tmpl w:val="3C329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F3D"/>
    <w:rsid w:val="00033B82"/>
    <w:rsid w:val="003F1454"/>
    <w:rsid w:val="00401781"/>
    <w:rsid w:val="005F1F3D"/>
    <w:rsid w:val="00CF3DF4"/>
    <w:rsid w:val="00E2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C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2</cp:revision>
  <dcterms:created xsi:type="dcterms:W3CDTF">2023-11-02T13:42:00Z</dcterms:created>
  <dcterms:modified xsi:type="dcterms:W3CDTF">2023-11-02T13:43:00Z</dcterms:modified>
</cp:coreProperties>
</file>