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C3" w:rsidRPr="003737CC" w:rsidRDefault="005E7AC3" w:rsidP="005E7A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5E7AC3" w:rsidRPr="003737CC" w:rsidRDefault="005E7AC3" w:rsidP="005E7AC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E7AC3" w:rsidRPr="003737CC" w:rsidRDefault="005E7AC3" w:rsidP="005E7AC3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tr-TR"/>
        </w:rPr>
        <w:t>Türk Dünyası Edebiyat Tarihi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Önder Göçgün.</w:t>
      </w:r>
      <w:r w:rsidRPr="003737CC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3737CC">
        <w:rPr>
          <w:rFonts w:ascii="Times New Roman" w:hAnsi="Times New Roman"/>
          <w:sz w:val="28"/>
          <w:szCs w:val="28"/>
          <w:lang w:val="kk-KZ"/>
        </w:rPr>
        <w:t>-</w:t>
      </w:r>
      <w:r w:rsidRPr="003737CC">
        <w:rPr>
          <w:rFonts w:ascii="Times New Roman" w:hAnsi="Times New Roman"/>
          <w:sz w:val="28"/>
          <w:szCs w:val="28"/>
          <w:lang w:val="tr-TR"/>
        </w:rPr>
        <w:t xml:space="preserve"> Ankara</w:t>
      </w:r>
      <w:r w:rsidRPr="003737CC">
        <w:rPr>
          <w:rFonts w:ascii="Times New Roman" w:hAnsi="Times New Roman"/>
          <w:sz w:val="28"/>
          <w:szCs w:val="28"/>
          <w:lang w:val="kk-KZ"/>
        </w:rPr>
        <w:t>:</w:t>
      </w:r>
      <w:r w:rsidRPr="003737CC">
        <w:rPr>
          <w:rFonts w:ascii="Times New Roman" w:hAnsi="Times New Roman"/>
          <w:sz w:val="28"/>
          <w:szCs w:val="28"/>
          <w:lang w:val="tr-TR"/>
        </w:rPr>
        <w:t xml:space="preserve"> Atatürk</w:t>
      </w:r>
      <w:r w:rsidRPr="003737CC">
        <w:rPr>
          <w:rFonts w:ascii="Times New Roman" w:hAnsi="Times New Roman"/>
          <w:noProof/>
          <w:spacing w:val="-5"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sz w:val="28"/>
          <w:szCs w:val="28"/>
          <w:lang w:val="tr-TR"/>
        </w:rPr>
        <w:t>Kültür</w:t>
      </w:r>
      <w:r w:rsidRPr="003737CC">
        <w:rPr>
          <w:rFonts w:ascii="Times New Roman" w:hAnsi="Times New Roman"/>
          <w:noProof/>
          <w:spacing w:val="-5"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noProof/>
          <w:spacing w:val="-5"/>
          <w:sz w:val="28"/>
          <w:szCs w:val="28"/>
          <w:lang w:val="tr-TR"/>
        </w:rPr>
        <w:t xml:space="preserve">Merkezi </w:t>
      </w:r>
      <w:r w:rsidRPr="003737CC">
        <w:rPr>
          <w:rFonts w:ascii="Times New Roman" w:hAnsi="Times New Roman"/>
          <w:sz w:val="28"/>
          <w:szCs w:val="28"/>
          <w:lang w:val="tr-TR"/>
        </w:rPr>
        <w:t>Yayınları, 2002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. - </w:t>
      </w:r>
      <w:r w:rsidRPr="003737CC">
        <w:rPr>
          <w:rFonts w:ascii="Times New Roman" w:hAnsi="Times New Roman"/>
          <w:sz w:val="28"/>
          <w:szCs w:val="28"/>
          <w:lang w:val="tr-TR"/>
        </w:rPr>
        <w:t>2 cilt.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– 721 s.</w:t>
      </w:r>
    </w:p>
    <w:p w:rsidR="005E7AC3" w:rsidRPr="003737CC" w:rsidRDefault="005E7AC3" w:rsidP="005E7AC3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Қазақ фольклористикасының тарихы: (Революцияға дейінгі кезең) / жауапты ред. Р. Бердібаев. – Алматы: Ғылым, 1988. – 432 б.</w:t>
      </w:r>
    </w:p>
    <w:p w:rsidR="005E7AC3" w:rsidRPr="003737CC" w:rsidRDefault="005E7AC3" w:rsidP="005E7AC3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737CC">
        <w:rPr>
          <w:rFonts w:ascii="Times New Roman" w:eastAsia="Calibri" w:hAnsi="Times New Roman"/>
          <w:sz w:val="28"/>
          <w:szCs w:val="28"/>
          <w:lang w:val="kk-KZ"/>
        </w:rPr>
        <w:t>Ильина Г.Г. Несказочная проза в системе жанров чувашского фольклора: дис. ... канд. филол.</w:t>
      </w:r>
      <w:r w:rsidRPr="003737CC">
        <w:rPr>
          <w:rFonts w:ascii="Times New Roman" w:eastAsia="Calibri" w:hAnsi="Times New Roman"/>
          <w:sz w:val="28"/>
          <w:szCs w:val="28"/>
        </w:rPr>
        <w:t xml:space="preserve"> наук</w:t>
      </w:r>
      <w:r w:rsidRPr="003737CC">
        <w:rPr>
          <w:rFonts w:ascii="Times New Roman" w:eastAsia="Calibri" w:hAnsi="Times New Roman"/>
          <w:sz w:val="28"/>
          <w:szCs w:val="28"/>
          <w:lang w:val="kk-KZ"/>
        </w:rPr>
        <w:t xml:space="preserve">. 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–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Чебоксары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,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2006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 – 228 с.</w:t>
      </w:r>
    </w:p>
    <w:p w:rsidR="005E7AC3" w:rsidRPr="003737CC" w:rsidRDefault="005E7AC3" w:rsidP="005E7AC3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Предания, легенды и мифы саха (якутов) / Н.А. Алексеев, Н.В. Емельянов, В.Т. Петров. – Новосибирск: Наука, 1995. – 400 с. </w:t>
      </w:r>
    </w:p>
    <w:p w:rsidR="003F1454" w:rsidRPr="005E7AC3" w:rsidRDefault="003F1454">
      <w:pPr>
        <w:rPr>
          <w:lang w:val="kk-KZ"/>
        </w:rPr>
      </w:pPr>
      <w:bookmarkStart w:id="0" w:name="_GoBack"/>
      <w:bookmarkEnd w:id="0"/>
    </w:p>
    <w:sectPr w:rsidR="003F1454" w:rsidRPr="005E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6329F"/>
    <w:multiLevelType w:val="hybridMultilevel"/>
    <w:tmpl w:val="82B4A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D7"/>
    <w:rsid w:val="00033B82"/>
    <w:rsid w:val="003F1454"/>
    <w:rsid w:val="00401781"/>
    <w:rsid w:val="005E7AC3"/>
    <w:rsid w:val="007A30D7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2023-11-02T13:29:00Z</dcterms:created>
  <dcterms:modified xsi:type="dcterms:W3CDTF">2023-11-02T13:29:00Z</dcterms:modified>
</cp:coreProperties>
</file>