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AF" w:rsidRPr="00BC55AF" w:rsidRDefault="00A446DB" w:rsidP="00BC5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 лекции </w:t>
      </w:r>
      <w:r w:rsidR="00BC55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BC55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Управление </w:t>
      </w:r>
      <w:r w:rsidR="00BC55AF" w:rsidRPr="00BC55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персоналом </w:t>
      </w:r>
      <w:proofErr w:type="spellStart"/>
      <w:r w:rsidR="00BC55AF" w:rsidRPr="00BC55A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клиентоориентированной</w:t>
      </w:r>
      <w:proofErr w:type="spellEnd"/>
    </w:p>
    <w:p w:rsidR="00E63E23" w:rsidRPr="00BC55AF" w:rsidRDefault="00BC55AF" w:rsidP="00BC55AF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BC55AF">
        <w:rPr>
          <w:rFonts w:ascii="Times New Roman" w:hAnsi="Times New Roman"/>
          <w:b/>
          <w:color w:val="000000"/>
          <w:sz w:val="28"/>
          <w:szCs w:val="28"/>
        </w:rPr>
        <w:t>организации</w:t>
      </w:r>
      <w:r w:rsidR="00E63E23" w:rsidRPr="00BC55AF">
        <w:rPr>
          <w:b/>
          <w:sz w:val="28"/>
          <w:szCs w:val="28"/>
        </w:rPr>
        <w:t xml:space="preserve"> </w:t>
      </w:r>
    </w:p>
    <w:p w:rsidR="00E63E23" w:rsidRDefault="00E63E23" w:rsidP="00E63E2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BC55AF" w:rsidRDefault="00BC55AF" w:rsidP="00BC55A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 </w:t>
      </w:r>
      <w:r w:rsidRPr="00BC55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Управление персоналом как часть общего управления</w:t>
      </w:r>
    </w:p>
    <w:p w:rsidR="00BC55AF" w:rsidRPr="00BC55AF" w:rsidRDefault="00BC55AF" w:rsidP="00BC55A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клиентоориентированной</w:t>
      </w:r>
      <w:proofErr w:type="spell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организацией</w:t>
      </w:r>
    </w:p>
    <w:p w:rsidR="00BC55AF" w:rsidRDefault="00BC55AF" w:rsidP="00BC55A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 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функции системы управления персоналом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keyword1"/>
      <w:bookmarkEnd w:id="0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Управление персоналом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 одна из подсистем управления. В соответствии с традиционным подходом управление организацией в зависимости от вида используемых ресурсов (оперативных, финансовых, рыночных и человеческих) подразделяется на четыре подсистемы: производственный </w:t>
      </w:r>
      <w:bookmarkStart w:id="1" w:name="keyword2"/>
      <w:bookmarkEnd w:id="1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менеджмент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финансовый </w:t>
      </w:r>
      <w:bookmarkStart w:id="2" w:name="keyword3"/>
      <w:bookmarkEnd w:id="2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менеджмент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маркетинг, </w:t>
      </w:r>
      <w:bookmarkStart w:id="3" w:name="keyword4"/>
      <w:bookmarkEnd w:id="3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управление персоналом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(рис. 1).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image.21.1"/>
      <w:bookmarkEnd w:id="4"/>
      <w:r w:rsidRPr="00BC55A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88895" cy="1191895"/>
            <wp:effectExtent l="19050" t="0" r="1905" b="0"/>
            <wp:docPr id="1" name="Рисунок 1" descr=" Традиционный подход к управлению организац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Традиционный подход к управлению организаци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C55A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Рис. 1. 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Традиционный подход к управлению организацией</w:t>
      </w:r>
    </w:p>
    <w:p w:rsid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Маркетинговый подход к управлению людьми в организации. В современных условиях, когда предложение на рынке товаров и услуг значительно превышает спрос, </w:t>
      </w:r>
      <w:proofErr w:type="spell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товароориентированные</w:t>
      </w:r>
      <w:proofErr w:type="spell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фирмы становятся неконкурентоспособными. Залог выживания организации - ее ориентация на клиента. Если руководство фирмы считает, что выявление, точное </w:t>
      </w:r>
      <w:bookmarkStart w:id="5" w:name="keyword5"/>
      <w:bookmarkEnd w:id="5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определение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удовлетворение нужд и потребностей клиентов - это наиболее эффективные методы работы и основное условие успеха, то наиболее значимой функцией в управлении такой организацией оказывается маркетинг (2.).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image.21.2"/>
      <w:bookmarkEnd w:id="6"/>
      <w:r w:rsidRPr="00BC55A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20695" cy="1849120"/>
            <wp:effectExtent l="19050" t="0" r="8255" b="0"/>
            <wp:docPr id="2" name="Рисунок 2" descr="Маркетинг как ведущая функция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ркетинг как ведущая функция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 w:rsidRPr="00BC55A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2. 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Маркетинг как ведущая функция управления</w:t>
      </w:r>
    </w:p>
    <w:p w:rsid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Очевидно, что переориентация фирмы на клиента означает изменение всей системы работы с персоналом, стимулирование его "расположенности" к 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клиенту. Исследования свидетельствуют, что, например, торговые организации в 70% случаев теряют своих клиентов из-за плохого обращения со стороны персонала и администрации.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тезис особенно актуален применительно к сфере услуг. Уникальная особенность человеческих ресурсов в сфере обслуживания заключается в том, что служащие, непосредственно контактирующие с потребителем, рассматриваются как часть товара, поскольку обеспечивают его функциональное качество. Поэтому персонал в сфере услуг выступает не только в качестве объекта управления персоналом, но и объекта маркетингового воздействия. Соответственно, отдел маркетинга должен фокусировать внимание не только на собственно клиенте, но и на коллективе фирмы с целью развивать у каждого сотрудника менталитет, ориентированный на клиента.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маркетинга при работе с наемными сотрудниками, создание условий, при которых поощряется хорошее обслуживание клиентов, называется внутренним маркетингом. Таким образом, внутренний маркетинг - это </w:t>
      </w:r>
      <w:bookmarkStart w:id="7" w:name="keyword6"/>
      <w:bookmarkEnd w:id="7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bookmarkStart w:id="8" w:name="keyword7"/>
      <w:bookmarkEnd w:id="8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обучению и мотивации работников компании, нацеленная на повышение качества обслуживания клиентов.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Ф. </w:t>
      </w:r>
      <w:proofErr w:type="spell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Котлер</w:t>
      </w:r>
      <w:proofErr w:type="spell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подчеркивает, что эффективная </w:t>
      </w:r>
      <w:bookmarkStart w:id="9" w:name="keyword8"/>
      <w:bookmarkEnd w:id="9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программа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внутреннего маркетинга требует тесного сотрудничества между маркетингом и управлением кадрами. Эта </w:t>
      </w:r>
      <w:bookmarkStart w:id="10" w:name="keyword9"/>
      <w:bookmarkEnd w:id="10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невозможна без соответствующего технологического обеспечения со стороны службы управления персоналом.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время, </w:t>
      </w:r>
      <w:bookmarkStart w:id="11" w:name="keyword10"/>
      <w:bookmarkEnd w:id="11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разным оценкам, эффективность использования человеческих ресурсов не превышает 20%. Низкая эффективность может быть </w:t>
      </w:r>
      <w:proofErr w:type="gram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объяснена</w:t>
      </w:r>
      <w:proofErr w:type="gram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том числе и рядом специфических черт, отличающих данный вид ресурсов от всех других и предопределяющих особый характер управления.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 указаны специфические черты человеческих ресурсов.</w:t>
      </w:r>
    </w:p>
    <w:p w:rsidR="00BC55AF" w:rsidRPr="00BC55AF" w:rsidRDefault="00BC55AF" w:rsidP="00BC55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Люди наделены интеллектом, эмоционально реагируют на воздействие, вследствие чего характер взаимодействия является двухсторонним (мы должны учитывать особенности личности при выстраивании отношений).</w:t>
      </w:r>
    </w:p>
    <w:p w:rsidR="00BC55AF" w:rsidRPr="00BC55AF" w:rsidRDefault="00BC55AF" w:rsidP="00BC55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Люди способны к постоянному самосовершенствованию и развитию, эта способность - наиболее важный и долговременный источник повышения эффективности в условиях экономики, построенной на знаниях. Вот почему успех организации зависит от умения создавать, развивать и внедрять знания.</w:t>
      </w:r>
    </w:p>
    <w:p w:rsidR="00BC55AF" w:rsidRPr="00BC55AF" w:rsidRDefault="00BC55AF" w:rsidP="00BC55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Отношения между человеком и организацией могут носить долговременный характер (продвижение в рамках одной организации в течение трудовой жизни в среднем от 30 до 50 лет), однако в последние годы повышается </w:t>
      </w:r>
      <w:proofErr w:type="spell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межорганизационная</w:t>
      </w:r>
      <w:proofErr w:type="spell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мобильность; карьера рассматривается скорее как цепь проектов, которые интересны, т. е. сотрудничество продолжается до тех пор, пока оно выгодно обеим сторонам.</w:t>
      </w:r>
      <w:proofErr w:type="gramEnd"/>
    </w:p>
    <w:p w:rsidR="00BC55AF" w:rsidRPr="00BC55AF" w:rsidRDefault="00BC55AF" w:rsidP="00BC55A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большинстве случаев люди приходят в организацию осознанно, со своими потребностями и интересами и ожидают от организации удовлетворения этих потребностей.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Таким образом, эффективными могут быть только партнерские отношения между человеком и организацией, признание взаимной ценности.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Происходящие в последние годы изменения, предопределяющие отношения к персоналу как рыночному ресурсу, позволяют говорить о маркетинговом подходе к управлению персоналом в организации. В качестве клиентов фирмы, таким образом, рассматриваются не только потребители (так называемые внешние клиенты), но и сотрудники (внутренние клиенты). Следует признать, что люди так же важны для организации, как и организация для них. Нельзя использовать людей, не предлагая им взамен удовлетворения тех потребностей, которые они считают важными для себя.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маркетингового подхода дает возможность сформулировать цель управления персоналом в сфере услуг следующим образом: удовлетворение тех потребностей сотрудников, которые способствуют наиболее полному удовлетворению потребн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остей внешних клиентов (рис. 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2" w:name="image.21.3"/>
      <w:bookmarkEnd w:id="12"/>
      <w:r w:rsidRPr="00BC55A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27985" cy="1880235"/>
            <wp:effectExtent l="19050" t="0" r="5715" b="0"/>
            <wp:docPr id="3" name="Рисунок 3" descr="Управление клиентоориентированной организац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вление клиентоориентированной организаци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 w:rsidRPr="00BC55A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3. 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клиентоориентированной</w:t>
      </w:r>
      <w:proofErr w:type="spell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организацией</w:t>
      </w:r>
    </w:p>
    <w:p w:rsid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Такое </w:t>
      </w:r>
      <w:bookmarkStart w:id="13" w:name="keyword11"/>
      <w:bookmarkEnd w:id="13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определение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цели нельзя считать в полном смысле уникальным для данной сферы. Имея в виду, что </w:t>
      </w:r>
      <w:bookmarkStart w:id="14" w:name="keyword12"/>
      <w:bookmarkEnd w:id="14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управление персоналом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 </w:t>
      </w:r>
      <w:bookmarkStart w:id="15" w:name="keyword13"/>
      <w:bookmarkEnd w:id="15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bookmarkStart w:id="16" w:name="keyword14"/>
      <w:bookmarkEnd w:id="16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эффективному использованию человеческих ресурсов для достижения целей организации, следует учесть следующие положения.</w:t>
      </w:r>
    </w:p>
    <w:p w:rsidR="00BC55AF" w:rsidRPr="00BC55AF" w:rsidRDefault="00BC55AF" w:rsidP="00BC55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эффективности применительно к сфере управления персоналом традиционно включает в себя как экономические, так и социальные аспекты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5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Экономическая эффективность означает достижение целей организации путем использования сотрудников по принципу экономичного расходования ограниченных ресурсов. Социальная эффективность реализуется в виде исполнения ожиданий, потребностей и интересов сотрудников.</w:t>
      </w:r>
    </w:p>
    <w:p w:rsidR="00BC55AF" w:rsidRPr="00BC55AF" w:rsidRDefault="00BC55AF" w:rsidP="00BC55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любой современной организации, обязанной своим существованием обществу и существующей лишь при наличии заинтересованных в ней групп, - удовлетворение потребностей клиентов. Формирование ориентации на клиента возможно лишь при ориентации менеджмента на интересы персонала. Это означает: повседневный интерес к работе сотрудников, внимание и помощь в затруднительных ситуациях - все, что дает человеку возможность почувствовать собственную значимость.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Инструменты маркетинга, используемые в сфере управления людьми. Многие инструменты маркетинга могут быть успешно использованы и сфере управления людьми.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" w:name="keyword15"/>
      <w:bookmarkEnd w:id="17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Сегментация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разделение персонала на группы с однородными потребностями. В качестве критериев можно использовать степень приверженности организации, тип установок </w:t>
      </w:r>
      <w:bookmarkStart w:id="18" w:name="keyword16"/>
      <w:bookmarkEnd w:id="18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отношению к работе, искомые выгоды (доминирующие потребности) и пр</w:t>
      </w:r>
      <w:proofErr w:type="gramStart"/>
      <w:r w:rsidRPr="00BC55AF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6</w:t>
      </w:r>
      <w:proofErr w:type="gram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Наибольшее распространение получила </w:t>
      </w:r>
      <w:bookmarkStart w:id="19" w:name="keyword17"/>
      <w:bookmarkEnd w:id="19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сегментация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bookmarkStart w:id="20" w:name="keyword18"/>
      <w:bookmarkEnd w:id="20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степени важности (</w:t>
      </w:r>
      <w:proofErr w:type="spell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заменяемости</w:t>
      </w:r>
      <w:proofErr w:type="spell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персонала.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Выделяют следующие группы</w:t>
      </w:r>
      <w:proofErr w:type="gramStart"/>
      <w:r w:rsidRPr="00BC55AF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7</w:t>
      </w:r>
      <w:proofErr w:type="gram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C55AF" w:rsidRPr="00BC55AF" w:rsidRDefault="00BC55AF" w:rsidP="00BC55A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ключевой персонал (люди, определяющие "лицо" организации, уход которых может нанести непоправимый вред);</w:t>
      </w:r>
    </w:p>
    <w:p w:rsidR="00BC55AF" w:rsidRPr="00BC55AF" w:rsidRDefault="00BC55AF" w:rsidP="00BC55A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разовые эксперты (специалисты, не являющиеся сотрудниками организации, но оказывающие услуги по мере возникновения необходимости);</w:t>
      </w:r>
    </w:p>
    <w:p w:rsidR="00BC55AF" w:rsidRPr="00BC55AF" w:rsidRDefault="00BC55AF" w:rsidP="00BC55A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заменяемые специалисты - ценные сотрудники, которых, однако, при желании (необходимости) можно найти на рынке труда или подготовить внутри фирмы;</w:t>
      </w:r>
    </w:p>
    <w:p w:rsidR="00BC55AF" w:rsidRPr="00BC55AF" w:rsidRDefault="00BC55AF" w:rsidP="00BC55A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называемые рядовые сотрудники, не представляющие особой ценности для компании, которых можно легко заменить.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Очевидно, что программы работы с этими группами сотрудников (карьера, компенсации и пр.) не могут быть идентичными.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Ценностное предложение - еще один эффективный маркетинговый инструмент. Каждая организация помимо чисто рыночных вознаграждений предлагает сотрудникам бренд (имидж организации - успешной, динамичной, сотрудничающей только с высококлассными специалистами и т. д.) и определенный продукт (работу, позволяющую раскрыть свой </w:t>
      </w:r>
      <w:bookmarkStart w:id="21" w:name="keyword19"/>
      <w:bookmarkEnd w:id="21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потенциал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почувствовать свою </w:t>
      </w:r>
      <w:bookmarkStart w:id="22" w:name="keyword20"/>
      <w:bookmarkEnd w:id="22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значимость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характеризующуюся определенными условиями труда и пр.).</w:t>
      </w:r>
    </w:p>
    <w:p w:rsid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Обратная </w:t>
      </w:r>
      <w:bookmarkStart w:id="23" w:name="keyword21"/>
      <w:bookmarkEnd w:id="23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связь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важное условие эффективного взаимодействия. Невозможно эффективно управлять людьми, не владея информацией о том, что они любят, ценят, как относятся к нововведениям и т. д. </w:t>
      </w:r>
      <w:bookmarkStart w:id="24" w:name="keyword22"/>
      <w:bookmarkEnd w:id="24"/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Механизмы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обратной связи, принятые в компаниях, могут быть различными: беседы, опросы, возможность задавать вопросы первым лицам и т. п.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 действий </w:t>
      </w:r>
      <w:bookmarkStart w:id="25" w:name="keyword23"/>
      <w:bookmarkEnd w:id="25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управлению персоналом. Для эффективного использования людей в организации реализу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ются следующие функции (рис.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" w:name="image.21.4"/>
      <w:bookmarkEnd w:id="26"/>
      <w:r w:rsidRPr="00BC55AF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451860" cy="6339205"/>
            <wp:effectExtent l="19050" t="0" r="0" b="0"/>
            <wp:docPr id="4" name="Рисунок 4" descr=" Основные функции системы управления персонало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Основные функции системы управления персоналом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633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Рис. </w:t>
      </w:r>
      <w:r w:rsidRPr="00BC55A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4. 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функции системы управления персоналом</w:t>
      </w:r>
    </w:p>
    <w:p w:rsid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качестве объекта управления выступает персонал - люди, работающие в организации (включая собственников, работающих и получающих в организации зарплату).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Классификация сотрудников сферы услуг. Сотрудники сферы обслуживания делятся на ряд групп.</w:t>
      </w:r>
    </w:p>
    <w:p w:rsidR="00BC55AF" w:rsidRPr="00BC55AF" w:rsidRDefault="00BC55AF" w:rsidP="00BC55AF">
      <w:pPr>
        <w:pStyle w:val="a5"/>
        <w:numPr>
          <w:ilvl w:val="0"/>
          <w:numId w:val="12"/>
        </w:numPr>
        <w:shd w:val="clear" w:color="auto" w:fill="FFFFFF"/>
        <w:tabs>
          <w:tab w:val="left" w:pos="142"/>
        </w:tabs>
        <w:jc w:val="both"/>
        <w:rPr>
          <w:color w:val="000000"/>
          <w:sz w:val="28"/>
          <w:szCs w:val="28"/>
          <w:lang w:eastAsia="ru-RU"/>
        </w:rPr>
      </w:pPr>
      <w:bookmarkStart w:id="27" w:name="keyword24"/>
      <w:bookmarkEnd w:id="27"/>
      <w:r w:rsidRPr="00BC55AF">
        <w:rPr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color w:val="000000"/>
          <w:sz w:val="28"/>
          <w:szCs w:val="28"/>
          <w:lang w:eastAsia="ru-RU"/>
        </w:rPr>
        <w:t> форме собственности фирмы:</w:t>
      </w:r>
    </w:p>
    <w:p w:rsidR="00BC55AF" w:rsidRPr="00BC55AF" w:rsidRDefault="00BC55AF" w:rsidP="00BC55AF">
      <w:pPr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работники коммерческих организаций;</w:t>
      </w:r>
    </w:p>
    <w:p w:rsidR="00BC55AF" w:rsidRPr="00BC55AF" w:rsidRDefault="00BC55AF" w:rsidP="00BC55AF">
      <w:pPr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работники некоммерческих организаций;</w:t>
      </w:r>
    </w:p>
    <w:p w:rsidR="00BC55AF" w:rsidRPr="00BC55AF" w:rsidRDefault="00BC55AF" w:rsidP="00BC55AF">
      <w:pPr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работники государственных организаций.</w:t>
      </w:r>
    </w:p>
    <w:p w:rsidR="00BC55AF" w:rsidRPr="00BC55AF" w:rsidRDefault="00BC55AF" w:rsidP="00BC55AF">
      <w:pPr>
        <w:pStyle w:val="a5"/>
        <w:numPr>
          <w:ilvl w:val="0"/>
          <w:numId w:val="12"/>
        </w:numPr>
        <w:shd w:val="clear" w:color="auto" w:fill="FFFFFF"/>
        <w:tabs>
          <w:tab w:val="left" w:pos="142"/>
        </w:tabs>
        <w:jc w:val="both"/>
        <w:rPr>
          <w:color w:val="000000"/>
          <w:sz w:val="28"/>
          <w:szCs w:val="28"/>
          <w:lang w:eastAsia="ru-RU"/>
        </w:rPr>
      </w:pPr>
      <w:bookmarkStart w:id="28" w:name="keyword25"/>
      <w:bookmarkEnd w:id="28"/>
      <w:r w:rsidRPr="00BC55AF">
        <w:rPr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color w:val="000000"/>
          <w:sz w:val="28"/>
          <w:szCs w:val="28"/>
          <w:lang w:eastAsia="ru-RU"/>
        </w:rPr>
        <w:t> степени занятости:</w:t>
      </w:r>
    </w:p>
    <w:p w:rsidR="00BC55AF" w:rsidRPr="00BC55AF" w:rsidRDefault="00BC55AF" w:rsidP="00BC55AF">
      <w:pPr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сотрудники, занятые полный рабочий день;</w:t>
      </w:r>
    </w:p>
    <w:p w:rsidR="00BC55AF" w:rsidRPr="00BC55AF" w:rsidRDefault="00BC55AF" w:rsidP="00BC55AF">
      <w:pPr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сотрудники, работающие на полставки.</w:t>
      </w:r>
    </w:p>
    <w:p w:rsidR="00BC55AF" w:rsidRPr="00BC55AF" w:rsidRDefault="00BC55AF" w:rsidP="00BC55AF">
      <w:pPr>
        <w:pStyle w:val="a5"/>
        <w:numPr>
          <w:ilvl w:val="0"/>
          <w:numId w:val="12"/>
        </w:numPr>
        <w:shd w:val="clear" w:color="auto" w:fill="FFFFFF"/>
        <w:tabs>
          <w:tab w:val="left" w:pos="142"/>
        </w:tabs>
        <w:jc w:val="both"/>
        <w:rPr>
          <w:color w:val="000000"/>
          <w:sz w:val="28"/>
          <w:szCs w:val="28"/>
          <w:lang w:eastAsia="ru-RU"/>
        </w:rPr>
      </w:pPr>
      <w:bookmarkStart w:id="29" w:name="keyword26"/>
      <w:bookmarkEnd w:id="29"/>
      <w:r w:rsidRPr="00BC55AF">
        <w:rPr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color w:val="000000"/>
          <w:sz w:val="28"/>
          <w:szCs w:val="28"/>
          <w:lang w:eastAsia="ru-RU"/>
        </w:rPr>
        <w:t> характеру трудовой деятельности:</w:t>
      </w:r>
    </w:p>
    <w:p w:rsidR="00BC55AF" w:rsidRPr="00BC55AF" w:rsidRDefault="00BC55AF" w:rsidP="00BC55AF">
      <w:pPr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производственные работники;</w:t>
      </w:r>
    </w:p>
    <w:p w:rsidR="00BC55AF" w:rsidRPr="00BC55AF" w:rsidRDefault="00BC55AF" w:rsidP="00BC55AF">
      <w:pPr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работники умственного труда.</w:t>
      </w:r>
    </w:p>
    <w:p w:rsidR="00BC55AF" w:rsidRPr="00BC55AF" w:rsidRDefault="00BC55AF" w:rsidP="00BC55AF">
      <w:pPr>
        <w:pStyle w:val="a5"/>
        <w:numPr>
          <w:ilvl w:val="0"/>
          <w:numId w:val="12"/>
        </w:numPr>
        <w:shd w:val="clear" w:color="auto" w:fill="FFFFFF"/>
        <w:tabs>
          <w:tab w:val="left" w:pos="142"/>
        </w:tabs>
        <w:jc w:val="both"/>
        <w:rPr>
          <w:color w:val="000000"/>
          <w:sz w:val="28"/>
          <w:szCs w:val="28"/>
          <w:lang w:eastAsia="ru-RU"/>
        </w:rPr>
      </w:pPr>
      <w:bookmarkStart w:id="30" w:name="keyword27"/>
      <w:bookmarkEnd w:id="30"/>
      <w:r w:rsidRPr="00BC55AF">
        <w:rPr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color w:val="000000"/>
          <w:sz w:val="28"/>
          <w:szCs w:val="28"/>
          <w:lang w:eastAsia="ru-RU"/>
        </w:rPr>
        <w:t> степени квалификации:</w:t>
      </w:r>
    </w:p>
    <w:p w:rsidR="00BC55AF" w:rsidRPr="00BC55AF" w:rsidRDefault="00BC55AF" w:rsidP="00BC55A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сотрудники, оказывающие профессиональные услуги;</w:t>
      </w:r>
    </w:p>
    <w:p w:rsidR="00BC55AF" w:rsidRPr="00BC55AF" w:rsidRDefault="00BC55AF" w:rsidP="00BC55AF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сотрудники, оказывающие услуги, не требующие профессиональных знаний.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 организации сферы обслуживания уместнее всего классифицировать </w:t>
      </w:r>
      <w:bookmarkStart w:id="31" w:name="keyword28"/>
      <w:bookmarkEnd w:id="31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отношению к процессу оказания услуги. Таким образом, можно выделить следующие группы работников:</w:t>
      </w:r>
    </w:p>
    <w:p w:rsidR="00BC55AF" w:rsidRPr="00BC55AF" w:rsidRDefault="00BC55AF" w:rsidP="00BC55A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производственный персонал (сотрудники, непосредственно участвующие в процессе оказания услуги);</w:t>
      </w:r>
    </w:p>
    <w:p w:rsidR="00BC55AF" w:rsidRPr="00BC55AF" w:rsidRDefault="00BC55AF" w:rsidP="00BC55A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непроизводственный персонал (сотрудники, создающие условия для нормального протекания процесса оказания услуг);</w:t>
      </w:r>
    </w:p>
    <w:p w:rsidR="00BC55AF" w:rsidRPr="00BC55AF" w:rsidRDefault="00BC55AF" w:rsidP="00BC55A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административный персонал.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Субъект управления персоналом. В качестве субъекта управления персоналом необходимо рассматривать службу управления персоналом и руководителей линейных подразделений. Служба управления персоналом - функциональное подразделение, сотрудники которого не участвуют в основной деятельности фирмы напрямую. Эффективность их работы </w:t>
      </w:r>
      <w:proofErr w:type="gram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</w:t>
      </w:r>
      <w:proofErr w:type="gram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том числе и от успешного взаимодействия с линейными руководителями. Задача службы управления персоналом - создать такие условия для менеджеров, чтобы управление стало действительно результативным.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практике же часто имеет </w:t>
      </w:r>
      <w:bookmarkStart w:id="32" w:name="keyword29"/>
      <w:bookmarkEnd w:id="32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место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противостояние функциональных и линейных руководителей. Как правило, линейные руководители более опытны, обладают большей интуицией, более тесно связаны с нижестоящими уровнями; функциональные - моложе, образованнее и являются лучшими аналитиками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10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Разрешение противоречий между ними достигается в рамках концепции совместной ответственности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11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 этом определенные полномочия делегируются отделу человеческих ресурсов, а в исключительной компетенции линейного руководителя остаются некоторые наиболее важные вопросы. Таким образом, используются возможности каждой из сторон: экспертиза в области управления персоналом и профессионализм специалистов </w:t>
      </w:r>
      <w:bookmarkStart w:id="33" w:name="keyword30"/>
      <w:bookmarkEnd w:id="33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человеческим ресурсам, а также понимание специфики организации, </w:t>
      </w:r>
      <w:bookmarkStart w:id="34" w:name="keyword31"/>
      <w:bookmarkEnd w:id="34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опыт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непосредственный контакт с людьми линейных руководителей. Практически концепция совместной ответственности означает принятие практических решений линейными руководителями после профессиональной консультации.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5" w:name="keyword32"/>
      <w:bookmarkEnd w:id="35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Управление персоналом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различных стадиях развития организации. Содержание деятельности </w:t>
      </w:r>
      <w:bookmarkStart w:id="36" w:name="keyword33"/>
      <w:bookmarkEnd w:id="36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управлению людьми определяется стадией развития организации.</w:t>
      </w:r>
    </w:p>
    <w:p w:rsidR="00BC55AF" w:rsidRPr="00BC55AF" w:rsidRDefault="00BC55AF" w:rsidP="00BC55A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стадии формирования, как правило, нет кадровой службы. Организация управляется собственником, управление персоналом не формализовано, ориентировано на личное общение. Основные цели деятельности в сфере 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управления людьми - определение задач, формирование организационной структуры и основных принципов кадровой политики.</w:t>
      </w:r>
    </w:p>
    <w:p w:rsidR="00BC55AF" w:rsidRPr="00BC55AF" w:rsidRDefault="00BC55AF" w:rsidP="00BC55A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стадии роста в большинстве случаев появляется специалист по управлению персоналом, занимающийся привлечением персонала (на что расходуется до 70% его рабочего времени), формированием критериев отбора, разработкой систем адаптации, обучением персонала, формализацией правил и норм поведения, а также деятельностью, связанной с поддержанием (препятствованием размыванию) корпоративной культуры.</w:t>
      </w:r>
    </w:p>
    <w:p w:rsidR="00BC55AF" w:rsidRPr="00BC55AF" w:rsidRDefault="00BC55AF" w:rsidP="00BC55A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стадии зрелости основной задачей становится эффективное использование персонала. Организации чаще всего сталкиваются с проблемой растущего бюджета расходов на персонал и одновременно с повышением текучести квалифицированного персонала. Большее внимание уделяется разработке систем формализованной оценки, мотивационных программ (системы компенсаций, "выращивание" своего персонала, работа с резервом и т. п.).</w:t>
      </w:r>
    </w:p>
    <w:p w:rsidR="00BC55AF" w:rsidRPr="00BC55AF" w:rsidRDefault="00BC55AF" w:rsidP="00BC55A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стадии кризиса большое значение имеют кадровый аудит, управление конфликтами и сокращение персонала, а также вовлечение персонала в процесс реорганизации.</w:t>
      </w:r>
    </w:p>
    <w:p w:rsidR="00BC55AF" w:rsidRPr="00BC55AF" w:rsidRDefault="00BC55AF" w:rsidP="00BC5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Организационная структура и численность службы управления персоналом. При формировании структуры службы управления персоналом учитываются стадия развития организации, размер компании, выбранная стратегия, позиция руководства, качественные и количественные характеристики персонала. К сожалению, в литературе отсутствуют данные о всесторонних исследованиях таких проблем, как структура и специфика деятельности служб управления персоналом в сфере услуг. Однако показателен пример определения оптимальной структуры службы в </w:t>
      </w:r>
      <w:proofErr w:type="gram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производственных</w:t>
      </w:r>
      <w:proofErr w:type="gram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торговых компаниях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12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основании проведенного исследования был сделан </w:t>
      </w:r>
      <w:bookmarkStart w:id="37" w:name="keyword34"/>
      <w:bookmarkEnd w:id="37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вывод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 наличии общих процедур для компаний, работающих в самых разных областях бизнеса. При одинаковом характере процедур (кадровое делопроизводство, </w:t>
      </w:r>
      <w:proofErr w:type="spell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</w:t>
      </w:r>
      <w:proofErr w:type="spell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персонала, обучение, </w:t>
      </w:r>
      <w:bookmarkStart w:id="38" w:name="keyword35"/>
      <w:bookmarkEnd w:id="38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аттестация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мероприятия </w:t>
      </w:r>
      <w:bookmarkStart w:id="39" w:name="keyword36"/>
      <w:bookmarkEnd w:id="39"/>
      <w:r w:rsidRPr="00BC55A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формированию корпоративной культуры) в разных фирмах имеются специфические методы их реализации с учетом характерных особенностей персонала. Согласно данным исследования, численность персонала торговых компаний значительно ниже, чем производственных; средний возраст - до 30 лет, в то время как в производственных - от 47 до 50 лет, уровень образования руководителей и основного персонала в торговых компаниях значительно выше. В связи с этим приоритетные задачи и, что гораздо важнее, процедуры их реализации у фирм, действующих в разных сферах, существенным образом отличаются.</w:t>
      </w:r>
    </w:p>
    <w:p w:rsidR="00A446DB" w:rsidRDefault="00A446DB" w:rsidP="00A446DB">
      <w:pPr>
        <w:jc w:val="center"/>
        <w:rPr>
          <w:b/>
          <w:sz w:val="28"/>
          <w:szCs w:val="28"/>
        </w:rPr>
      </w:pPr>
    </w:p>
    <w:p w:rsidR="00A446DB" w:rsidRPr="00A446DB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A446D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C55AF" w:rsidRDefault="00BC55AF" w:rsidP="00BC55A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 </w:t>
      </w:r>
      <w:r w:rsidRPr="00BC55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Управление персоналом как часть общего управления</w:t>
      </w:r>
    </w:p>
    <w:p w:rsidR="00BC55AF" w:rsidRPr="00BC55AF" w:rsidRDefault="00BC55AF" w:rsidP="00BC55A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клиентоориентированной</w:t>
      </w:r>
      <w:proofErr w:type="spellEnd"/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организацией</w:t>
      </w:r>
    </w:p>
    <w:p w:rsidR="00A446DB" w:rsidRPr="00A446DB" w:rsidRDefault="00BC55AF" w:rsidP="00BC55AF">
      <w:pPr>
        <w:shd w:val="clear" w:color="auto" w:fill="FFFFFF"/>
        <w:spacing w:after="0" w:line="240" w:lineRule="auto"/>
        <w:jc w:val="both"/>
        <w:outlineLvl w:val="2"/>
        <w:rPr>
          <w:b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 </w:t>
      </w:r>
      <w:r w:rsidRPr="00BC55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функции системы управления персоналом</w:t>
      </w:r>
    </w:p>
    <w:sectPr w:rsidR="00A446DB" w:rsidRPr="00A446DB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D8D"/>
    <w:multiLevelType w:val="multilevel"/>
    <w:tmpl w:val="02FC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F600C"/>
    <w:multiLevelType w:val="multilevel"/>
    <w:tmpl w:val="CF22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>
    <w:nsid w:val="10954C73"/>
    <w:multiLevelType w:val="multilevel"/>
    <w:tmpl w:val="3544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E16F1"/>
    <w:multiLevelType w:val="multilevel"/>
    <w:tmpl w:val="8C4C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6">
    <w:nsid w:val="2AF37163"/>
    <w:multiLevelType w:val="multilevel"/>
    <w:tmpl w:val="4B2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85562"/>
    <w:multiLevelType w:val="multilevel"/>
    <w:tmpl w:val="C0A0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9433D"/>
    <w:multiLevelType w:val="multilevel"/>
    <w:tmpl w:val="8764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9A5398"/>
    <w:multiLevelType w:val="multilevel"/>
    <w:tmpl w:val="8764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0E4376"/>
    <w:multiLevelType w:val="multilevel"/>
    <w:tmpl w:val="822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A91A03"/>
    <w:multiLevelType w:val="multilevel"/>
    <w:tmpl w:val="1AA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022D0F"/>
    <w:rsid w:val="004A0EA0"/>
    <w:rsid w:val="00680EA0"/>
    <w:rsid w:val="00A446DB"/>
    <w:rsid w:val="00BC55AF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BC5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uiPriority w:val="9"/>
    <w:rsid w:val="00BC55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BC5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BC55AF"/>
  </w:style>
  <w:style w:type="paragraph" w:styleId="a7">
    <w:name w:val="Balloon Text"/>
    <w:basedOn w:val="a"/>
    <w:link w:val="a8"/>
    <w:uiPriority w:val="99"/>
    <w:semiHidden/>
    <w:unhideWhenUsed/>
    <w:rsid w:val="00BC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5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2076</Words>
  <Characters>11838</Characters>
  <Application>Microsoft Office Word</Application>
  <DocSecurity>0</DocSecurity>
  <Lines>98</Lines>
  <Paragraphs>27</Paragraphs>
  <ScaleCrop>false</ScaleCrop>
  <Company/>
  <LinksUpToDate>false</LinksUpToDate>
  <CharactersWithSpaces>13887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2023-10-04T05:24:00Z</dcterms:modified>
</cp:coreProperties>
</file>