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B31" w:rsidRPr="00F11B31" w:rsidRDefault="00653FAC" w:rsidP="00F11B31">
      <w:pPr>
        <w:ind w:firstLine="567"/>
        <w:jc w:val="both"/>
        <w:rPr>
          <w:b/>
          <w:sz w:val="28"/>
          <w:szCs w:val="28"/>
          <w:lang w:val="kk-KZ"/>
        </w:rPr>
      </w:pPr>
      <w:r w:rsidRPr="00F11B31">
        <w:rPr>
          <w:b/>
          <w:sz w:val="28"/>
          <w:szCs w:val="28"/>
          <w:lang w:val="kk-KZ"/>
        </w:rPr>
        <w:t xml:space="preserve">Дәріс тақырыбы: </w:t>
      </w:r>
      <w:r w:rsidR="00F11B31" w:rsidRPr="00F11B31">
        <w:rPr>
          <w:b/>
          <w:sz w:val="28"/>
          <w:szCs w:val="28"/>
          <w:lang w:val="kk-KZ"/>
        </w:rPr>
        <w:t xml:space="preserve">3 Брендтердің түрлері және олардың жіктелуі </w:t>
      </w:r>
    </w:p>
    <w:p w:rsidR="00F11B31" w:rsidRPr="00F11B31" w:rsidRDefault="00F11B31" w:rsidP="00F11B31">
      <w:pPr>
        <w:ind w:firstLine="567"/>
        <w:jc w:val="both"/>
        <w:rPr>
          <w:sz w:val="28"/>
          <w:szCs w:val="28"/>
          <w:lang w:val="kk-KZ"/>
        </w:rPr>
      </w:pPr>
    </w:p>
    <w:p w:rsidR="00F11B31" w:rsidRPr="00F11B31" w:rsidRDefault="00F11B31" w:rsidP="000426BE">
      <w:pPr>
        <w:ind w:firstLine="567"/>
        <w:jc w:val="both"/>
        <w:rPr>
          <w:b/>
          <w:sz w:val="28"/>
          <w:szCs w:val="28"/>
          <w:lang w:val="kk-KZ"/>
        </w:rPr>
      </w:pPr>
      <w:r w:rsidRPr="00F11B31">
        <w:rPr>
          <w:b/>
          <w:sz w:val="28"/>
          <w:szCs w:val="28"/>
          <w:lang w:val="kk-KZ"/>
        </w:rPr>
        <w:t xml:space="preserve">1 </w:t>
      </w:r>
      <w:r w:rsidR="000426BE" w:rsidRPr="00F11B31">
        <w:rPr>
          <w:b/>
          <w:sz w:val="28"/>
          <w:szCs w:val="28"/>
          <w:lang w:val="kk-KZ"/>
        </w:rPr>
        <w:t>Брендтердің түрлері және олардың жіктелуі</w:t>
      </w:r>
    </w:p>
    <w:p w:rsidR="00F11B31" w:rsidRPr="00F11B31" w:rsidRDefault="000426BE" w:rsidP="00F11B31">
      <w:pPr>
        <w:ind w:firstLine="567"/>
        <w:jc w:val="both"/>
        <w:rPr>
          <w:b/>
          <w:sz w:val="28"/>
          <w:szCs w:val="28"/>
          <w:lang w:val="kk-KZ"/>
        </w:rPr>
      </w:pPr>
      <w:r w:rsidRPr="000426BE">
        <w:rPr>
          <w:b/>
          <w:sz w:val="28"/>
          <w:szCs w:val="28"/>
          <w:lang w:val="kk-KZ"/>
        </w:rPr>
        <w:t>2</w:t>
      </w:r>
      <w:r w:rsidR="00F11B31" w:rsidRPr="000426BE">
        <w:rPr>
          <w:b/>
          <w:sz w:val="28"/>
          <w:szCs w:val="28"/>
          <w:lang w:val="kk-KZ"/>
        </w:rPr>
        <w:t xml:space="preserve"> </w:t>
      </w:r>
      <w:r w:rsidR="00F11B31" w:rsidRPr="00F11B31">
        <w:rPr>
          <w:b/>
          <w:sz w:val="28"/>
          <w:szCs w:val="28"/>
          <w:lang w:val="kk-KZ"/>
        </w:rPr>
        <w:t>Американдық бренд типологиясы</w:t>
      </w:r>
    </w:p>
    <w:p w:rsidR="00F11B31" w:rsidRPr="00F11B31" w:rsidRDefault="00F11B31" w:rsidP="00F11B31">
      <w:pPr>
        <w:ind w:firstLine="567"/>
        <w:jc w:val="both"/>
        <w:rPr>
          <w:sz w:val="28"/>
          <w:szCs w:val="28"/>
          <w:lang w:val="kk-KZ"/>
        </w:rPr>
      </w:pPr>
    </w:p>
    <w:p w:rsidR="00F11B31" w:rsidRPr="00F11B31" w:rsidRDefault="00F11B31" w:rsidP="00F11B31">
      <w:pPr>
        <w:ind w:firstLine="567"/>
        <w:jc w:val="both"/>
        <w:rPr>
          <w:sz w:val="28"/>
          <w:szCs w:val="28"/>
          <w:lang w:val="kk-KZ"/>
        </w:rPr>
      </w:pPr>
      <w:r w:rsidRPr="00F11B31">
        <w:rPr>
          <w:sz w:val="28"/>
          <w:szCs w:val="28"/>
          <w:lang w:val="kk-KZ"/>
        </w:rPr>
        <w:t>Қазіргі жағдайда нарықтағы өз позициясын нығайту және бәсекеге қабілеттілігін арттыру үшін әр компания одан әрі даму стратегиясын дұрыс таңдау, ұсыныстарды жақсарту және тұтынушылар сегменттерін, олардың үміттері мен қалауларын терең талдау міндетіне ие. Маңызды аспектілердің бірі - компанияны үнемі жетілдіру және дамыту, имиджді қалыптастыру, брендингті енгізу, компанияны брендке айналдыру.</w:t>
      </w:r>
    </w:p>
    <w:p w:rsidR="00F11B31" w:rsidRPr="00F11B31" w:rsidRDefault="00F11B31" w:rsidP="00F11B31">
      <w:pPr>
        <w:ind w:firstLine="567"/>
        <w:jc w:val="both"/>
        <w:rPr>
          <w:sz w:val="28"/>
          <w:szCs w:val="28"/>
          <w:lang w:val="kk-KZ"/>
        </w:rPr>
      </w:pPr>
      <w:r w:rsidRPr="00F11B31">
        <w:rPr>
          <w:sz w:val="28"/>
          <w:szCs w:val="28"/>
          <w:lang w:val="kk-KZ"/>
        </w:rPr>
        <w:t>Американдық брендингте бренд келесі түрлерге жіктеледі:</w:t>
      </w:r>
    </w:p>
    <w:p w:rsidR="00F11B31" w:rsidRPr="00F11B31" w:rsidRDefault="00F11B31" w:rsidP="00F11B31">
      <w:pPr>
        <w:ind w:firstLine="567"/>
        <w:jc w:val="both"/>
        <w:rPr>
          <w:sz w:val="28"/>
          <w:szCs w:val="28"/>
          <w:lang w:val="kk-KZ"/>
        </w:rPr>
      </w:pPr>
    </w:p>
    <w:p w:rsidR="00F11B31" w:rsidRPr="00F11B31" w:rsidRDefault="00F11B31" w:rsidP="00F11B31">
      <w:pPr>
        <w:jc w:val="both"/>
        <w:rPr>
          <w:sz w:val="28"/>
          <w:szCs w:val="28"/>
          <w:lang w:val="kk-KZ"/>
        </w:rPr>
      </w:pPr>
      <w:r w:rsidRPr="00F11B31">
        <w:rPr>
          <w:noProof/>
          <w:sz w:val="28"/>
          <w:szCs w:val="28"/>
        </w:rPr>
        <w:drawing>
          <wp:inline distT="0" distB="0" distL="0" distR="0">
            <wp:extent cx="6028690" cy="2315845"/>
            <wp:effectExtent l="19050" t="0" r="10160" b="0"/>
            <wp:docPr id="31" name="Организационная диаграм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11B31" w:rsidRPr="00F11B31" w:rsidRDefault="00F11B31" w:rsidP="00F11B31">
      <w:pPr>
        <w:ind w:firstLine="709"/>
        <w:jc w:val="both"/>
        <w:rPr>
          <w:sz w:val="28"/>
          <w:szCs w:val="28"/>
          <w:lang w:val="kk-KZ"/>
        </w:rPr>
      </w:pPr>
    </w:p>
    <w:p w:rsidR="00F11B31" w:rsidRPr="00F11B31" w:rsidRDefault="00F11B31" w:rsidP="00F11B31">
      <w:pPr>
        <w:tabs>
          <w:tab w:val="left" w:pos="4485"/>
        </w:tabs>
        <w:ind w:firstLine="709"/>
        <w:jc w:val="center"/>
        <w:rPr>
          <w:b/>
          <w:sz w:val="28"/>
          <w:szCs w:val="28"/>
          <w:lang w:val="kk-KZ"/>
        </w:rPr>
      </w:pPr>
      <w:r w:rsidRPr="00F11B31">
        <w:rPr>
          <w:b/>
          <w:sz w:val="28"/>
          <w:szCs w:val="28"/>
          <w:lang w:val="kk-KZ"/>
        </w:rPr>
        <w:t>Сурет 1 -  Бренд жіктелімі</w:t>
      </w:r>
    </w:p>
    <w:p w:rsidR="00F11B31" w:rsidRPr="00F11B31" w:rsidRDefault="00F11B31" w:rsidP="00F11B31">
      <w:pPr>
        <w:ind w:firstLine="567"/>
        <w:jc w:val="both"/>
        <w:rPr>
          <w:b/>
          <w:sz w:val="28"/>
          <w:szCs w:val="28"/>
          <w:lang w:val="kk-KZ"/>
        </w:rPr>
      </w:pPr>
      <w:r w:rsidRPr="00F11B31">
        <w:rPr>
          <w:b/>
          <w:sz w:val="28"/>
          <w:szCs w:val="28"/>
          <w:lang w:val="kk-KZ"/>
        </w:rPr>
        <w:t>1) Бренд кеңейтілімі</w:t>
      </w:r>
    </w:p>
    <w:p w:rsidR="00F11B31" w:rsidRPr="00F11B31" w:rsidRDefault="00F11B31" w:rsidP="00F11B31">
      <w:pPr>
        <w:ind w:left="709" w:firstLine="567"/>
        <w:jc w:val="both"/>
        <w:rPr>
          <w:b/>
          <w:sz w:val="28"/>
          <w:szCs w:val="28"/>
          <w:lang w:val="kk-KZ"/>
        </w:rPr>
      </w:pPr>
    </w:p>
    <w:p w:rsidR="00F11B31" w:rsidRPr="00F11B31" w:rsidRDefault="00F11B31" w:rsidP="00F11B31">
      <w:pPr>
        <w:ind w:firstLine="567"/>
        <w:jc w:val="both"/>
        <w:rPr>
          <w:rStyle w:val="jlqj4b"/>
          <w:sz w:val="28"/>
          <w:szCs w:val="28"/>
          <w:lang w:val="kk-KZ"/>
        </w:rPr>
      </w:pPr>
      <w:r w:rsidRPr="00F11B31">
        <w:rPr>
          <w:rStyle w:val="jlqj4b"/>
          <w:sz w:val="28"/>
          <w:szCs w:val="28"/>
          <w:lang w:val="kk-KZ"/>
        </w:rPr>
        <w:t>Нарықта жұмыс істейтін компания, өзіндік аудиториясы бар, белгілі бір нарық сегменттерін бағындырған және танымал бренд бола отырып, мақсатты аудиторияны кеңейту және нарық үлесін арттыру үшін жаңа өнімді әзірлеуде (2-сурет).</w:t>
      </w:r>
    </w:p>
    <w:p w:rsidR="00F11B31" w:rsidRPr="000426BE" w:rsidRDefault="00F11B31" w:rsidP="00F11B31">
      <w:pPr>
        <w:jc w:val="both"/>
        <w:rPr>
          <w:b/>
          <w:color w:val="000000"/>
          <w:sz w:val="28"/>
          <w:szCs w:val="28"/>
          <w:shd w:val="clear" w:color="auto" w:fill="FFFFFF"/>
          <w:lang w:val="kk-KZ"/>
        </w:rPr>
      </w:pPr>
    </w:p>
    <w:p w:rsidR="00F11B31" w:rsidRPr="00F11B31" w:rsidRDefault="00F11B31" w:rsidP="00F11B31">
      <w:pPr>
        <w:jc w:val="both"/>
        <w:rPr>
          <w:b/>
          <w:color w:val="000000"/>
          <w:sz w:val="28"/>
          <w:szCs w:val="28"/>
          <w:shd w:val="clear" w:color="auto" w:fill="FFFFFF"/>
          <w:lang w:val="kk-KZ"/>
        </w:rPr>
      </w:pPr>
      <w:r w:rsidRPr="00F11B31">
        <w:rPr>
          <w:b/>
          <w:color w:val="000000"/>
          <w:sz w:val="28"/>
          <w:szCs w:val="28"/>
          <w:shd w:val="clear" w:color="auto" w:fill="FFFFFF"/>
          <w:lang w:val="kk-KZ"/>
        </w:rPr>
        <w:t xml:space="preserve">   Gillette:       </w:t>
      </w:r>
      <w:r w:rsidRPr="00F11B31">
        <w:rPr>
          <w:b/>
          <w:color w:val="000000"/>
          <w:sz w:val="28"/>
          <w:szCs w:val="28"/>
          <w:shd w:val="clear" w:color="auto" w:fill="FFFFFF"/>
          <w:lang w:val="kk-KZ"/>
        </w:rPr>
        <w:tab/>
      </w:r>
      <w:r w:rsidRPr="00F11B31">
        <w:rPr>
          <w:b/>
          <w:color w:val="000000"/>
          <w:sz w:val="28"/>
          <w:szCs w:val="28"/>
          <w:shd w:val="clear" w:color="auto" w:fill="FFFFFF"/>
          <w:lang w:val="kk-KZ"/>
        </w:rPr>
        <w:tab/>
      </w:r>
      <w:r w:rsidRPr="00F11B31">
        <w:rPr>
          <w:b/>
          <w:color w:val="000000"/>
          <w:sz w:val="28"/>
          <w:szCs w:val="28"/>
          <w:shd w:val="clear" w:color="auto" w:fill="FFFFFF"/>
          <w:lang w:val="kk-KZ"/>
        </w:rPr>
        <w:tab/>
      </w:r>
      <w:r w:rsidRPr="00F11B31">
        <w:rPr>
          <w:b/>
          <w:color w:val="000000"/>
          <w:sz w:val="28"/>
          <w:szCs w:val="28"/>
          <w:shd w:val="clear" w:color="auto" w:fill="FFFFFF"/>
          <w:lang w:val="kk-KZ"/>
        </w:rPr>
        <w:tab/>
        <w:t xml:space="preserve">«Gillette Slalom»   </w:t>
      </w:r>
      <w:r w:rsidRPr="00F11B31">
        <w:rPr>
          <w:b/>
          <w:color w:val="000000"/>
          <w:sz w:val="28"/>
          <w:szCs w:val="28"/>
          <w:shd w:val="clear" w:color="auto" w:fill="FFFFFF"/>
          <w:lang w:val="kk-KZ"/>
        </w:rPr>
        <w:tab/>
      </w:r>
      <w:r w:rsidRPr="00F11B31">
        <w:rPr>
          <w:b/>
          <w:color w:val="000000"/>
          <w:sz w:val="28"/>
          <w:szCs w:val="28"/>
          <w:shd w:val="clear" w:color="auto" w:fill="FFFFFF"/>
          <w:lang w:val="kk-KZ"/>
        </w:rPr>
        <w:tab/>
        <w:t>«Gillette Sensor»</w:t>
      </w:r>
    </w:p>
    <w:p w:rsidR="00F11B31" w:rsidRPr="00F11B31" w:rsidRDefault="00874247" w:rsidP="00F11B31">
      <w:pPr>
        <w:jc w:val="both"/>
        <w:rPr>
          <w:b/>
          <w:color w:val="000000"/>
          <w:sz w:val="28"/>
          <w:szCs w:val="28"/>
          <w:shd w:val="clear" w:color="auto" w:fill="FFFFFF"/>
          <w:lang w:val="kk-KZ"/>
        </w:rPr>
      </w:pPr>
      <w:r w:rsidRPr="00874247">
        <w:rPr>
          <w:b/>
          <w:color w:val="0F243E"/>
          <w:sz w:val="28"/>
          <w:szCs w:val="28"/>
          <w:lang w:val="kk-KZ"/>
        </w:rPr>
        <w:pict>
          <v:rect id="_x0000_s1100" style="position:absolute;left:0;text-align:left;margin-left:375.2pt;margin-top:4.45pt;width:82.45pt;height:80.75pt;rotation:270;z-index:251683840;mso-wrap-style:none" strokecolor="white">
            <v:textbox style="mso-next-textbox:#_x0000_s1100">
              <w:txbxContent>
                <w:p w:rsidR="00F11B31" w:rsidRDefault="00F11B31" w:rsidP="00F11B31">
                  <w:r>
                    <w:rPr>
                      <w:noProof/>
                    </w:rPr>
                    <w:drawing>
                      <wp:inline distT="0" distB="0" distL="0" distR="0">
                        <wp:extent cx="922655" cy="1143000"/>
                        <wp:effectExtent l="19050" t="0" r="0" b="0"/>
                        <wp:docPr id="6" name="Рисунок 6" descr="Gillette-Slalom-men-s-razor-with-1-replaceable-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llette-Slalom-men-s-razor-with-1-replaceable-cartridge"/>
                                <pic:cNvPicPr>
                                  <a:picLocks noChangeAspect="1" noChangeArrowheads="1"/>
                                </pic:cNvPicPr>
                              </pic:nvPicPr>
                              <pic:blipFill>
                                <a:blip r:embed="rId12"/>
                                <a:srcRect/>
                                <a:stretch>
                                  <a:fillRect/>
                                </a:stretch>
                              </pic:blipFill>
                              <pic:spPr bwMode="auto">
                                <a:xfrm>
                                  <a:off x="0" y="0"/>
                                  <a:ext cx="922655" cy="1143000"/>
                                </a:xfrm>
                                <a:prstGeom prst="rect">
                                  <a:avLst/>
                                </a:prstGeom>
                                <a:noFill/>
                                <a:ln w="9525">
                                  <a:noFill/>
                                  <a:miter lim="800000"/>
                                  <a:headEnd/>
                                  <a:tailEnd/>
                                </a:ln>
                              </pic:spPr>
                            </pic:pic>
                          </a:graphicData>
                        </a:graphic>
                      </wp:inline>
                    </w:drawing>
                  </w:r>
                </w:p>
              </w:txbxContent>
            </v:textbox>
          </v:rect>
        </w:pict>
      </w:r>
      <w:r w:rsidRPr="00874247">
        <w:rPr>
          <w:b/>
          <w:color w:val="000000"/>
          <w:sz w:val="28"/>
          <w:szCs w:val="28"/>
          <w:lang w:val="kk-KZ"/>
        </w:rPr>
        <w:pict>
          <v:rect id="_x0000_s1101" style="position:absolute;left:0;text-align:left;margin-left:193.8pt;margin-top:3.6pt;width:81.9pt;height:82.45pt;z-index:251684864;mso-wrap-style:none" strokecolor="white">
            <v:textbox style="mso-next-textbox:#_x0000_s1101">
              <w:txbxContent>
                <w:p w:rsidR="00F11B31" w:rsidRDefault="00F11B31" w:rsidP="00F11B31">
                  <w:r>
                    <w:rPr>
                      <w:noProof/>
                    </w:rPr>
                    <w:drawing>
                      <wp:inline distT="0" distB="0" distL="0" distR="0">
                        <wp:extent cx="848995" cy="1053465"/>
                        <wp:effectExtent l="19050" t="0" r="8255" b="0"/>
                        <wp:docPr id="3" name="Рисунок 7" descr="10000155446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001554465b0"/>
                                <pic:cNvPicPr>
                                  <a:picLocks noChangeAspect="1" noChangeArrowheads="1"/>
                                </pic:cNvPicPr>
                              </pic:nvPicPr>
                              <pic:blipFill>
                                <a:blip r:embed="rId13"/>
                                <a:srcRect/>
                                <a:stretch>
                                  <a:fillRect/>
                                </a:stretch>
                              </pic:blipFill>
                              <pic:spPr bwMode="auto">
                                <a:xfrm>
                                  <a:off x="0" y="0"/>
                                  <a:ext cx="848995" cy="1053465"/>
                                </a:xfrm>
                                <a:prstGeom prst="rect">
                                  <a:avLst/>
                                </a:prstGeom>
                                <a:noFill/>
                                <a:ln w="9525">
                                  <a:noFill/>
                                  <a:miter lim="800000"/>
                                  <a:headEnd/>
                                  <a:tailEnd/>
                                </a:ln>
                              </pic:spPr>
                            </pic:pic>
                          </a:graphicData>
                        </a:graphic>
                      </wp:inline>
                    </w:drawing>
                  </w:r>
                </w:p>
              </w:txbxContent>
            </v:textbox>
          </v:rect>
        </w:pict>
      </w:r>
      <w:r w:rsidR="00F11B31" w:rsidRPr="00F11B31">
        <w:rPr>
          <w:noProof/>
          <w:sz w:val="28"/>
          <w:szCs w:val="28"/>
        </w:rPr>
        <w:drawing>
          <wp:inline distT="0" distB="0" distL="0" distR="0">
            <wp:extent cx="1183640" cy="1208405"/>
            <wp:effectExtent l="19050" t="0" r="0" b="0"/>
            <wp:docPr id="2" name="Рисунок 2" descr="Бритвы и лез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итвы и лезвия"/>
                    <pic:cNvPicPr>
                      <a:picLocks noChangeAspect="1" noChangeArrowheads="1"/>
                    </pic:cNvPicPr>
                  </pic:nvPicPr>
                  <pic:blipFill>
                    <a:blip r:embed="rId14" cstate="print"/>
                    <a:srcRect/>
                    <a:stretch>
                      <a:fillRect/>
                    </a:stretch>
                  </pic:blipFill>
                  <pic:spPr bwMode="auto">
                    <a:xfrm>
                      <a:off x="0" y="0"/>
                      <a:ext cx="1183640" cy="1208405"/>
                    </a:xfrm>
                    <a:prstGeom prst="rect">
                      <a:avLst/>
                    </a:prstGeom>
                    <a:noFill/>
                    <a:ln w="9525">
                      <a:noFill/>
                      <a:miter lim="800000"/>
                      <a:headEnd/>
                      <a:tailEnd/>
                    </a:ln>
                  </pic:spPr>
                </pic:pic>
              </a:graphicData>
            </a:graphic>
          </wp:inline>
        </w:drawing>
      </w:r>
    </w:p>
    <w:p w:rsidR="00F11B31" w:rsidRPr="00F11B31" w:rsidRDefault="00F11B31" w:rsidP="00F11B31">
      <w:pPr>
        <w:ind w:firstLine="709"/>
        <w:jc w:val="center"/>
        <w:rPr>
          <w:sz w:val="28"/>
          <w:szCs w:val="28"/>
          <w:lang w:val="kk-KZ"/>
        </w:rPr>
      </w:pPr>
      <w:r w:rsidRPr="00F11B31">
        <w:rPr>
          <w:b/>
          <w:sz w:val="28"/>
          <w:szCs w:val="28"/>
          <w:lang w:val="kk-KZ"/>
        </w:rPr>
        <w:t>Сурет 3 – «</w:t>
      </w:r>
      <w:r w:rsidRPr="00F11B31">
        <w:rPr>
          <w:b/>
          <w:color w:val="000000"/>
          <w:sz w:val="28"/>
          <w:szCs w:val="28"/>
          <w:shd w:val="clear" w:color="auto" w:fill="FFFFFF"/>
          <w:lang w:val="kk-KZ"/>
        </w:rPr>
        <w:t>Gillette» кеңейтімі бар бренд</w:t>
      </w:r>
    </w:p>
    <w:p w:rsidR="00F11B31" w:rsidRPr="00F11B31" w:rsidRDefault="00F11B31" w:rsidP="00F11B31">
      <w:pPr>
        <w:ind w:firstLine="709"/>
        <w:jc w:val="center"/>
        <w:rPr>
          <w:sz w:val="28"/>
          <w:szCs w:val="28"/>
          <w:lang w:val="kk-KZ"/>
        </w:rPr>
      </w:pPr>
    </w:p>
    <w:p w:rsidR="00F11B31" w:rsidRPr="00F11B31" w:rsidRDefault="00F11B31" w:rsidP="00F11B31">
      <w:pPr>
        <w:ind w:firstLine="567"/>
        <w:jc w:val="both"/>
        <w:rPr>
          <w:sz w:val="28"/>
          <w:szCs w:val="28"/>
          <w:lang w:val="kk-KZ"/>
        </w:rPr>
      </w:pPr>
      <w:r w:rsidRPr="00F11B31">
        <w:rPr>
          <w:sz w:val="28"/>
          <w:szCs w:val="28"/>
          <w:lang w:val="kk-KZ"/>
        </w:rPr>
        <w:t xml:space="preserve">«Gillette» өндірушілері брендті кеңейтеді, компания «Gillette Slalom» және «Gillette Sensor» сияқты жаңа өнімдер жасайды. Осылайша, жаңа </w:t>
      </w:r>
      <w:r w:rsidRPr="00F11B31">
        <w:rPr>
          <w:sz w:val="28"/>
          <w:szCs w:val="28"/>
          <w:lang w:val="kk-KZ"/>
        </w:rPr>
        <w:lastRenderedPageBreak/>
        <w:t>өнімдер шығаратын компания өз өнімдерінің ассортиментін кеңейтеді және бренд құру саясатын қолданады, содан кейін оны кеңейтеді.</w:t>
      </w:r>
    </w:p>
    <w:p w:rsidR="00F11B31" w:rsidRPr="00F11B31" w:rsidRDefault="00F11B31" w:rsidP="00F11B31">
      <w:pPr>
        <w:ind w:firstLine="567"/>
        <w:jc w:val="both"/>
        <w:rPr>
          <w:sz w:val="28"/>
          <w:szCs w:val="28"/>
          <w:lang w:val="kk-KZ"/>
        </w:rPr>
      </w:pPr>
    </w:p>
    <w:p w:rsidR="00F11B31" w:rsidRPr="00F11B31" w:rsidRDefault="00F11B31" w:rsidP="00F11B31">
      <w:pPr>
        <w:ind w:firstLine="567"/>
        <w:jc w:val="both"/>
        <w:rPr>
          <w:b/>
          <w:sz w:val="28"/>
          <w:szCs w:val="28"/>
          <w:lang w:val="kk-KZ"/>
        </w:rPr>
      </w:pPr>
      <w:r w:rsidRPr="00F11B31">
        <w:rPr>
          <w:b/>
          <w:sz w:val="28"/>
          <w:szCs w:val="28"/>
          <w:lang w:val="kk-KZ"/>
        </w:rPr>
        <w:t>2) Қолшатыр бренді</w:t>
      </w:r>
    </w:p>
    <w:p w:rsidR="00F11B31" w:rsidRPr="00F11B31" w:rsidRDefault="00F11B31" w:rsidP="00F11B31">
      <w:pPr>
        <w:ind w:left="709" w:firstLine="567"/>
        <w:jc w:val="both"/>
        <w:rPr>
          <w:b/>
          <w:sz w:val="28"/>
          <w:szCs w:val="28"/>
          <w:lang w:val="kk-KZ"/>
        </w:rPr>
      </w:pPr>
    </w:p>
    <w:p w:rsidR="00F11B31" w:rsidRPr="00F11B31" w:rsidRDefault="00F11B31" w:rsidP="00F11B31">
      <w:pPr>
        <w:ind w:firstLine="709"/>
        <w:jc w:val="both"/>
        <w:rPr>
          <w:sz w:val="28"/>
          <w:szCs w:val="28"/>
          <w:lang w:val="kk-KZ"/>
        </w:rPr>
      </w:pPr>
      <w:r w:rsidRPr="00F11B31">
        <w:rPr>
          <w:sz w:val="28"/>
          <w:szCs w:val="28"/>
          <w:lang w:val="kk-KZ"/>
        </w:rPr>
        <w:t xml:space="preserve">Қолшатыр брендін бір атаумен әртүрлі мақсаттағы өнімдердің бір желісін шығаратын немесе әртүрлі өнімдер желісінің бір атауымен шығаратын компаниялар жасайды. </w:t>
      </w:r>
    </w:p>
    <w:p w:rsidR="00F11B31" w:rsidRPr="00F11B31" w:rsidRDefault="00F11B31" w:rsidP="00F11B31">
      <w:pPr>
        <w:ind w:firstLine="709"/>
        <w:jc w:val="both"/>
        <w:rPr>
          <w:sz w:val="28"/>
          <w:szCs w:val="28"/>
          <w:lang w:val="kk-KZ"/>
        </w:rPr>
      </w:pPr>
      <w:r w:rsidRPr="00F11B31">
        <w:rPr>
          <w:sz w:val="28"/>
          <w:szCs w:val="28"/>
          <w:lang w:val="kk-KZ"/>
        </w:rPr>
        <w:t>Бұл брендтің кең таралған түрі, өйткені қазірдің өзінде қабылданған брендке сүйене отырып, жаңа нәрсені жасаудан гөрі тауарларды нарықта жылжыту оңайырақ, себебі бұл әлеуетті тұтынушылар тобын құру және клиенттерді тарту үшін уақыт пен көп жұмысты қажет етеді (4 – сурет).</w:t>
      </w:r>
    </w:p>
    <w:p w:rsidR="00F11B31" w:rsidRPr="00F11B31" w:rsidRDefault="00F11B31" w:rsidP="00F11B31">
      <w:pPr>
        <w:ind w:left="821" w:firstLine="709"/>
        <w:jc w:val="both"/>
        <w:rPr>
          <w:sz w:val="28"/>
          <w:szCs w:val="28"/>
          <w:lang w:val="kk-KZ"/>
        </w:rPr>
      </w:pPr>
    </w:p>
    <w:p w:rsidR="00F11B31" w:rsidRPr="00F11B31" w:rsidRDefault="00F11B31" w:rsidP="00F11B31">
      <w:pPr>
        <w:ind w:left="821" w:firstLine="709"/>
        <w:jc w:val="both"/>
        <w:rPr>
          <w:b/>
          <w:color w:val="373A3C"/>
          <w:sz w:val="28"/>
          <w:szCs w:val="28"/>
          <w:shd w:val="clear" w:color="auto" w:fill="FFFFFF"/>
          <w:lang w:val="kk-KZ"/>
        </w:rPr>
      </w:pPr>
      <w:r w:rsidRPr="00F11B31">
        <w:rPr>
          <w:b/>
          <w:color w:val="000000"/>
          <w:sz w:val="28"/>
          <w:szCs w:val="28"/>
          <w:shd w:val="clear" w:color="auto" w:fill="FFFFFF"/>
          <w:lang w:val="kk-KZ"/>
        </w:rPr>
        <w:t>Bosch</w:t>
      </w:r>
      <w:r w:rsidRPr="00F11B31">
        <w:rPr>
          <w:b/>
          <w:color w:val="FF0000"/>
          <w:sz w:val="28"/>
          <w:szCs w:val="28"/>
          <w:shd w:val="clear" w:color="auto" w:fill="FFFFFF"/>
          <w:lang w:val="kk-KZ"/>
        </w:rPr>
        <w:t xml:space="preserve"> </w:t>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t>LG</w:t>
      </w:r>
    </w:p>
    <w:p w:rsidR="00F11B31" w:rsidRPr="00F11B31" w:rsidRDefault="00874247" w:rsidP="00F11B31">
      <w:pPr>
        <w:ind w:left="821" w:firstLine="709"/>
        <w:jc w:val="both"/>
        <w:rPr>
          <w:b/>
          <w:color w:val="373A3C"/>
          <w:sz w:val="28"/>
          <w:szCs w:val="28"/>
          <w:shd w:val="clear" w:color="auto" w:fill="FFFFFF"/>
          <w:lang w:val="kk-KZ"/>
        </w:rPr>
      </w:pPr>
      <w:r w:rsidRPr="00874247">
        <w:rPr>
          <w:sz w:val="28"/>
          <w:szCs w:val="28"/>
          <w:lang w:val="kk-KZ"/>
        </w:rPr>
        <w:pict>
          <v:rect id="_x0000_s1096" style="position:absolute;left:0;text-align:left;margin-left:21.75pt;margin-top:6.45pt;width:178.5pt;height:109.65pt;z-index:251679744" strokecolor="white">
            <v:textbox style="mso-next-textbox:#_x0000_s1096">
              <w:txbxContent>
                <w:p w:rsidR="00F11B31" w:rsidRDefault="00F11B31" w:rsidP="00F11B31">
                  <w:r>
                    <w:rPr>
                      <w:noProof/>
                    </w:rPr>
                    <w:drawing>
                      <wp:inline distT="0" distB="0" distL="0" distR="0">
                        <wp:extent cx="865505" cy="1379855"/>
                        <wp:effectExtent l="19050" t="0" r="0" b="0"/>
                        <wp:docPr id="8" name="Рисунок 8" descr="Линейные лазерные нивелиры PLL 360 - ИП EURO TOOLS в Нур-Султ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нейные лазерные нивелиры PLL 360 - ИП EURO TOOLS в Нур-Султане"/>
                                <pic:cNvPicPr>
                                  <a:picLocks noChangeAspect="1" noChangeArrowheads="1"/>
                                </pic:cNvPicPr>
                              </pic:nvPicPr>
                              <pic:blipFill>
                                <a:blip r:embed="rId15"/>
                                <a:srcRect/>
                                <a:stretch>
                                  <a:fillRect/>
                                </a:stretch>
                              </pic:blipFill>
                              <pic:spPr bwMode="auto">
                                <a:xfrm>
                                  <a:off x="0" y="0"/>
                                  <a:ext cx="865505" cy="1379855"/>
                                </a:xfrm>
                                <a:prstGeom prst="rect">
                                  <a:avLst/>
                                </a:prstGeom>
                                <a:noFill/>
                                <a:ln w="9525">
                                  <a:noFill/>
                                  <a:miter lim="800000"/>
                                  <a:headEnd/>
                                  <a:tailEnd/>
                                </a:ln>
                              </pic:spPr>
                            </pic:pic>
                          </a:graphicData>
                        </a:graphic>
                      </wp:inline>
                    </w:drawing>
                  </w:r>
                  <w:r>
                    <w:rPr>
                      <w:noProof/>
                    </w:rPr>
                    <w:drawing>
                      <wp:inline distT="0" distB="0" distL="0" distR="0">
                        <wp:extent cx="996315" cy="1297940"/>
                        <wp:effectExtent l="19050" t="0" r="0" b="0"/>
                        <wp:docPr id="9" name="Рисунок 9" descr="Пылесос BOSCH BGS5POW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ылесос BOSCH BGS5POWER1"/>
                                <pic:cNvPicPr>
                                  <a:picLocks noChangeAspect="1" noChangeArrowheads="1"/>
                                </pic:cNvPicPr>
                              </pic:nvPicPr>
                              <pic:blipFill>
                                <a:blip r:embed="rId16"/>
                                <a:srcRect/>
                                <a:stretch>
                                  <a:fillRect/>
                                </a:stretch>
                              </pic:blipFill>
                              <pic:spPr bwMode="auto">
                                <a:xfrm>
                                  <a:off x="0" y="0"/>
                                  <a:ext cx="996315" cy="1297940"/>
                                </a:xfrm>
                                <a:prstGeom prst="rect">
                                  <a:avLst/>
                                </a:prstGeom>
                                <a:noFill/>
                                <a:ln w="9525">
                                  <a:noFill/>
                                  <a:miter lim="800000"/>
                                  <a:headEnd/>
                                  <a:tailEnd/>
                                </a:ln>
                              </pic:spPr>
                            </pic:pic>
                          </a:graphicData>
                        </a:graphic>
                      </wp:inline>
                    </w:drawing>
                  </w:r>
                </w:p>
              </w:txbxContent>
            </v:textbox>
          </v:rect>
        </w:pict>
      </w:r>
      <w:r w:rsidRPr="00874247">
        <w:rPr>
          <w:sz w:val="28"/>
          <w:szCs w:val="28"/>
          <w:lang w:val="kk-KZ"/>
        </w:rPr>
        <w:pict>
          <v:rect id="_x0000_s1108" style="position:absolute;left:0;text-align:left;margin-left:361.95pt;margin-top:16.2pt;width:84.95pt;height:98.25pt;z-index:251692032;mso-wrap-style:none" strokecolor="white">
            <v:textbox style="mso-next-textbox:#_x0000_s1108">
              <w:txbxContent>
                <w:p w:rsidR="00F11B31" w:rsidRDefault="00F11B31" w:rsidP="00F11B31">
                  <w:r>
                    <w:rPr>
                      <w:noProof/>
                    </w:rPr>
                    <w:drawing>
                      <wp:inline distT="0" distB="0" distL="0" distR="0">
                        <wp:extent cx="889635" cy="1159510"/>
                        <wp:effectExtent l="19050" t="0" r="5715" b="0"/>
                        <wp:docPr id="10" name="Рисунок 10" descr="Смартфон LG K10 LTE LGK430DS.AKAZKU Blac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мартфон LG K10 LTE LGK430DS.AKAZKU Black blue"/>
                                <pic:cNvPicPr>
                                  <a:picLocks noChangeAspect="1" noChangeArrowheads="1"/>
                                </pic:cNvPicPr>
                              </pic:nvPicPr>
                              <pic:blipFill>
                                <a:blip r:embed="rId17"/>
                                <a:srcRect/>
                                <a:stretch>
                                  <a:fillRect/>
                                </a:stretch>
                              </pic:blipFill>
                              <pic:spPr bwMode="auto">
                                <a:xfrm>
                                  <a:off x="0" y="0"/>
                                  <a:ext cx="889635" cy="1159510"/>
                                </a:xfrm>
                                <a:prstGeom prst="rect">
                                  <a:avLst/>
                                </a:prstGeom>
                                <a:noFill/>
                                <a:ln w="9525">
                                  <a:noFill/>
                                  <a:miter lim="800000"/>
                                  <a:headEnd/>
                                  <a:tailEnd/>
                                </a:ln>
                              </pic:spPr>
                            </pic:pic>
                          </a:graphicData>
                        </a:graphic>
                      </wp:inline>
                    </w:drawing>
                  </w:r>
                </w:p>
              </w:txbxContent>
            </v:textbox>
          </v:rect>
        </w:pict>
      </w:r>
      <w:r w:rsidRPr="00874247">
        <w:rPr>
          <w:sz w:val="28"/>
          <w:szCs w:val="28"/>
          <w:lang w:val="kk-KZ"/>
        </w:rPr>
        <w:pict>
          <v:rect id="_x0000_s1097" style="position:absolute;left:0;text-align:left;margin-left:257.55pt;margin-top:6.45pt;width:199.25pt;height:140.85pt;z-index:251680768" strokecolor="white">
            <v:textbox style="mso-next-textbox:#_x0000_s1097">
              <w:txbxContent>
                <w:p w:rsidR="00F11B31" w:rsidRDefault="00F11B31" w:rsidP="00F11B31">
                  <w:r>
                    <w:rPr>
                      <w:noProof/>
                    </w:rPr>
                    <w:drawing>
                      <wp:inline distT="0" distB="0" distL="0" distR="0">
                        <wp:extent cx="1297940" cy="1379855"/>
                        <wp:effectExtent l="19050" t="0" r="0" b="0"/>
                        <wp:docPr id="11" name="Рисунок 11" descr="Холодильник LG GC-Q247CA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лодильник LG GC-Q247CABV"/>
                                <pic:cNvPicPr>
                                  <a:picLocks noChangeAspect="1" noChangeArrowheads="1"/>
                                </pic:cNvPicPr>
                              </pic:nvPicPr>
                              <pic:blipFill>
                                <a:blip r:embed="rId18"/>
                                <a:srcRect/>
                                <a:stretch>
                                  <a:fillRect/>
                                </a:stretch>
                              </pic:blipFill>
                              <pic:spPr bwMode="auto">
                                <a:xfrm>
                                  <a:off x="0" y="0"/>
                                  <a:ext cx="1297940" cy="1379855"/>
                                </a:xfrm>
                                <a:prstGeom prst="rect">
                                  <a:avLst/>
                                </a:prstGeom>
                                <a:noFill/>
                                <a:ln w="9525">
                                  <a:noFill/>
                                  <a:miter lim="800000"/>
                                  <a:headEnd/>
                                  <a:tailEnd/>
                                </a:ln>
                              </pic:spPr>
                            </pic:pic>
                          </a:graphicData>
                        </a:graphic>
                      </wp:inline>
                    </w:drawing>
                  </w:r>
                </w:p>
                <w:p w:rsidR="00F11B31" w:rsidRDefault="00F11B31" w:rsidP="00F11B31"/>
              </w:txbxContent>
            </v:textbox>
          </v:rect>
        </w:pict>
      </w:r>
      <w:r w:rsidR="00F11B31" w:rsidRPr="00F11B31">
        <w:rPr>
          <w:b/>
          <w:color w:val="373A3C"/>
          <w:sz w:val="28"/>
          <w:szCs w:val="28"/>
          <w:shd w:val="clear" w:color="auto" w:fill="FFFFFF"/>
          <w:lang w:val="kk-KZ"/>
        </w:rPr>
        <w:t xml:space="preserve">           </w:t>
      </w:r>
    </w:p>
    <w:p w:rsidR="00F11B31" w:rsidRPr="00F11B31" w:rsidRDefault="00F11B31" w:rsidP="00F11B31">
      <w:pPr>
        <w:tabs>
          <w:tab w:val="left" w:pos="7425"/>
        </w:tabs>
        <w:jc w:val="right"/>
        <w:rPr>
          <w:b/>
          <w:sz w:val="28"/>
          <w:szCs w:val="28"/>
          <w:lang w:val="kk-KZ"/>
        </w:rPr>
      </w:pPr>
      <w:r w:rsidRPr="00F11B31">
        <w:rPr>
          <w:b/>
          <w:sz w:val="28"/>
          <w:szCs w:val="28"/>
          <w:lang w:val="kk-KZ"/>
        </w:rPr>
        <w:tab/>
      </w:r>
    </w:p>
    <w:p w:rsidR="00F11B31" w:rsidRPr="00F11B31" w:rsidRDefault="00F11B31" w:rsidP="00F11B31">
      <w:pPr>
        <w:jc w:val="both"/>
        <w:rPr>
          <w:sz w:val="28"/>
          <w:szCs w:val="28"/>
          <w:lang w:val="kk-KZ"/>
        </w:rPr>
      </w:pPr>
    </w:p>
    <w:p w:rsidR="00F11B31" w:rsidRPr="00F11B31" w:rsidRDefault="00F11B31" w:rsidP="00F11B31">
      <w:pPr>
        <w:jc w:val="both"/>
        <w:rPr>
          <w:sz w:val="28"/>
          <w:szCs w:val="28"/>
          <w:lang w:val="kk-KZ"/>
        </w:rPr>
      </w:pPr>
    </w:p>
    <w:p w:rsidR="00F11B31" w:rsidRPr="00F11B31" w:rsidRDefault="00F11B31" w:rsidP="00F11B31">
      <w:pPr>
        <w:jc w:val="both"/>
        <w:rPr>
          <w:sz w:val="28"/>
          <w:szCs w:val="28"/>
          <w:lang w:val="kk-KZ"/>
        </w:rPr>
      </w:pPr>
    </w:p>
    <w:p w:rsidR="00F11B31" w:rsidRPr="00F11B31" w:rsidRDefault="00F11B31" w:rsidP="00F11B31">
      <w:pPr>
        <w:ind w:left="821" w:firstLine="709"/>
        <w:jc w:val="both"/>
        <w:rPr>
          <w:b/>
          <w:color w:val="FF0000"/>
          <w:sz w:val="28"/>
          <w:szCs w:val="28"/>
          <w:shd w:val="clear" w:color="auto" w:fill="FFFFFF"/>
          <w:lang w:val="kk-KZ"/>
        </w:rPr>
      </w:pPr>
      <w:r w:rsidRPr="00F11B31">
        <w:rPr>
          <w:b/>
          <w:color w:val="FF0000"/>
          <w:sz w:val="28"/>
          <w:szCs w:val="28"/>
          <w:shd w:val="clear" w:color="auto" w:fill="FFFFFF"/>
          <w:lang w:val="kk-KZ"/>
        </w:rPr>
        <w:t xml:space="preserve">Tefal </w:t>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FF0000"/>
          <w:sz w:val="28"/>
          <w:szCs w:val="28"/>
          <w:shd w:val="clear" w:color="auto" w:fill="FFFFFF"/>
          <w:lang w:val="kk-KZ"/>
        </w:rPr>
        <w:tab/>
      </w:r>
      <w:r w:rsidRPr="00F11B31">
        <w:rPr>
          <w:b/>
          <w:color w:val="000000"/>
          <w:sz w:val="28"/>
          <w:szCs w:val="28"/>
          <w:shd w:val="clear" w:color="auto" w:fill="FFFFFF"/>
          <w:lang w:val="kk-KZ"/>
        </w:rPr>
        <w:t>Sony</w:t>
      </w:r>
    </w:p>
    <w:p w:rsidR="00F11B31" w:rsidRPr="00F11B31" w:rsidRDefault="00F11B31" w:rsidP="00F11B31">
      <w:pPr>
        <w:ind w:left="821" w:firstLine="709"/>
        <w:jc w:val="both"/>
        <w:rPr>
          <w:b/>
          <w:color w:val="373A3C"/>
          <w:sz w:val="28"/>
          <w:szCs w:val="28"/>
          <w:shd w:val="clear" w:color="auto" w:fill="FFFFFF"/>
          <w:lang w:val="kk-KZ"/>
        </w:rPr>
      </w:pPr>
      <w:r w:rsidRPr="00F11B31">
        <w:rPr>
          <w:color w:val="373A3C"/>
          <w:sz w:val="28"/>
          <w:szCs w:val="28"/>
          <w:shd w:val="clear" w:color="auto" w:fill="FFFFFF"/>
          <w:lang w:val="kk-KZ"/>
        </w:rPr>
        <w:t xml:space="preserve">  </w:t>
      </w:r>
      <w:r w:rsidRPr="00F11B31">
        <w:rPr>
          <w:color w:val="373A3C"/>
          <w:sz w:val="28"/>
          <w:szCs w:val="28"/>
          <w:shd w:val="clear" w:color="auto" w:fill="FFFFFF"/>
          <w:lang w:val="kk-KZ"/>
        </w:rPr>
        <w:tab/>
      </w:r>
      <w:r w:rsidRPr="00F11B31">
        <w:rPr>
          <w:color w:val="373A3C"/>
          <w:sz w:val="28"/>
          <w:szCs w:val="28"/>
          <w:shd w:val="clear" w:color="auto" w:fill="FFFFFF"/>
          <w:lang w:val="kk-KZ"/>
        </w:rPr>
        <w:tab/>
      </w:r>
      <w:r w:rsidRPr="00F11B31">
        <w:rPr>
          <w:color w:val="373A3C"/>
          <w:sz w:val="28"/>
          <w:szCs w:val="28"/>
          <w:shd w:val="clear" w:color="auto" w:fill="FFFFFF"/>
          <w:lang w:val="kk-KZ"/>
        </w:rPr>
        <w:tab/>
      </w:r>
      <w:r w:rsidRPr="00F11B31">
        <w:rPr>
          <w:color w:val="373A3C"/>
          <w:sz w:val="28"/>
          <w:szCs w:val="28"/>
          <w:shd w:val="clear" w:color="auto" w:fill="FFFFFF"/>
          <w:lang w:val="kk-KZ"/>
        </w:rPr>
        <w:tab/>
      </w:r>
      <w:r w:rsidRPr="00F11B31">
        <w:rPr>
          <w:color w:val="373A3C"/>
          <w:sz w:val="28"/>
          <w:szCs w:val="28"/>
          <w:shd w:val="clear" w:color="auto" w:fill="FFFFFF"/>
          <w:lang w:val="kk-KZ"/>
        </w:rPr>
        <w:tab/>
      </w:r>
      <w:r w:rsidRPr="00F11B31">
        <w:rPr>
          <w:color w:val="373A3C"/>
          <w:sz w:val="28"/>
          <w:szCs w:val="28"/>
          <w:shd w:val="clear" w:color="auto" w:fill="FFFFFF"/>
          <w:lang w:val="kk-KZ"/>
        </w:rPr>
        <w:tab/>
      </w:r>
      <w:r w:rsidRPr="00F11B31">
        <w:rPr>
          <w:color w:val="373A3C"/>
          <w:sz w:val="28"/>
          <w:szCs w:val="28"/>
          <w:shd w:val="clear" w:color="auto" w:fill="FFFFFF"/>
          <w:lang w:val="kk-KZ"/>
        </w:rPr>
        <w:tab/>
      </w:r>
      <w:r w:rsidRPr="00F11B31">
        <w:rPr>
          <w:color w:val="000000"/>
          <w:sz w:val="28"/>
          <w:szCs w:val="28"/>
          <w:shd w:val="clear" w:color="auto" w:fill="FFFFFF"/>
          <w:lang w:val="kk-KZ"/>
        </w:rPr>
        <w:t xml:space="preserve">     </w:t>
      </w:r>
      <w:r w:rsidRPr="00F11B31">
        <w:rPr>
          <w:b/>
          <w:color w:val="373A3C"/>
          <w:sz w:val="28"/>
          <w:szCs w:val="28"/>
          <w:shd w:val="clear" w:color="auto" w:fill="FFFFFF"/>
          <w:lang w:val="kk-KZ"/>
        </w:rPr>
        <w:t xml:space="preserve">        </w:t>
      </w:r>
    </w:p>
    <w:p w:rsidR="00F11B31" w:rsidRPr="00F11B31" w:rsidRDefault="00874247" w:rsidP="00F11B31">
      <w:pPr>
        <w:jc w:val="both"/>
        <w:rPr>
          <w:sz w:val="28"/>
          <w:szCs w:val="28"/>
          <w:lang w:val="kk-KZ"/>
        </w:rPr>
      </w:pPr>
      <w:r w:rsidRPr="00874247">
        <w:rPr>
          <w:sz w:val="28"/>
          <w:szCs w:val="28"/>
          <w:lang w:val="kk-KZ"/>
        </w:rPr>
        <w:pict>
          <v:rect id="_x0000_s1098" style="position:absolute;left:0;text-align:left;margin-left:7.05pt;margin-top:1.85pt;width:224.25pt;height:109.2pt;z-index:251681792" strokecolor="white">
            <v:textbox style="mso-next-textbox:#_x0000_s1098">
              <w:txbxContent>
                <w:p w:rsidR="00F11B31" w:rsidRDefault="00F11B31" w:rsidP="00F11B31">
                  <w:r>
                    <w:rPr>
                      <w:noProof/>
                    </w:rPr>
                    <w:drawing>
                      <wp:inline distT="0" distB="0" distL="0" distR="0">
                        <wp:extent cx="1110615" cy="1371600"/>
                        <wp:effectExtent l="19050" t="0" r="0" b="0"/>
                        <wp:docPr id="12" name="Рисунок 12" descr="Утюг Tefal Supergliss FV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тюг Tefal Supergliss FV3835"/>
                                <pic:cNvPicPr>
                                  <a:picLocks noChangeAspect="1" noChangeArrowheads="1"/>
                                </pic:cNvPicPr>
                              </pic:nvPicPr>
                              <pic:blipFill>
                                <a:blip r:embed="rId19"/>
                                <a:srcRect/>
                                <a:stretch>
                                  <a:fillRect/>
                                </a:stretch>
                              </pic:blipFill>
                              <pic:spPr bwMode="auto">
                                <a:xfrm>
                                  <a:off x="0" y="0"/>
                                  <a:ext cx="1110615" cy="1371600"/>
                                </a:xfrm>
                                <a:prstGeom prst="rect">
                                  <a:avLst/>
                                </a:prstGeom>
                                <a:noFill/>
                                <a:ln w="9525">
                                  <a:noFill/>
                                  <a:miter lim="800000"/>
                                  <a:headEnd/>
                                  <a:tailEnd/>
                                </a:ln>
                              </pic:spPr>
                            </pic:pic>
                          </a:graphicData>
                        </a:graphic>
                      </wp:inline>
                    </w:drawing>
                  </w:r>
                  <w:r>
                    <w:rPr>
                      <w:noProof/>
                    </w:rPr>
                    <w:drawing>
                      <wp:inline distT="0" distB="0" distL="0" distR="0">
                        <wp:extent cx="1191895" cy="1273810"/>
                        <wp:effectExtent l="19050" t="0" r="8255" b="0"/>
                        <wp:docPr id="13" name="Рисунок 13" descr="15212449_chaynik-elektricheskiy-tefal-ki270530-2400vt-krasnyiy-721100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212449_chaynik-elektricheskiy-tefal-ki270530-2400vt-krasnyiy-7211002431"/>
                                <pic:cNvPicPr>
                                  <a:picLocks noChangeAspect="1" noChangeArrowheads="1"/>
                                </pic:cNvPicPr>
                              </pic:nvPicPr>
                              <pic:blipFill>
                                <a:blip r:embed="rId20"/>
                                <a:srcRect/>
                                <a:stretch>
                                  <a:fillRect/>
                                </a:stretch>
                              </pic:blipFill>
                              <pic:spPr bwMode="auto">
                                <a:xfrm>
                                  <a:off x="0" y="0"/>
                                  <a:ext cx="1191895" cy="1273810"/>
                                </a:xfrm>
                                <a:prstGeom prst="rect">
                                  <a:avLst/>
                                </a:prstGeom>
                                <a:noFill/>
                                <a:ln w="9525">
                                  <a:noFill/>
                                  <a:miter lim="800000"/>
                                  <a:headEnd/>
                                  <a:tailEnd/>
                                </a:ln>
                              </pic:spPr>
                            </pic:pic>
                          </a:graphicData>
                        </a:graphic>
                      </wp:inline>
                    </w:drawing>
                  </w:r>
                </w:p>
              </w:txbxContent>
            </v:textbox>
          </v:rect>
        </w:pict>
      </w:r>
      <w:r w:rsidRPr="00874247">
        <w:rPr>
          <w:sz w:val="28"/>
          <w:szCs w:val="28"/>
          <w:lang w:val="kk-KZ"/>
        </w:rPr>
        <w:pict>
          <v:rect id="_x0000_s1099" style="position:absolute;left:0;text-align:left;margin-left:257.55pt;margin-top:4.05pt;width:232.5pt;height:107.9pt;z-index:251682816" strokecolor="white">
            <v:textbox style="mso-next-textbox:#_x0000_s1099">
              <w:txbxContent>
                <w:p w:rsidR="00F11B31" w:rsidRDefault="00F11B31" w:rsidP="00F11B31">
                  <w:r>
                    <w:rPr>
                      <w:noProof/>
                    </w:rPr>
                    <w:drawing>
                      <wp:inline distT="0" distB="0" distL="0" distR="0">
                        <wp:extent cx="1657350" cy="1453515"/>
                        <wp:effectExtent l="19050" t="0" r="0" b="0"/>
                        <wp:docPr id="14" name="Рисунок 14" descr="Телевизор Sony KDL-32WD603 31.5&quo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левизор Sony KDL-32WD603 31.5&quot; (2016)"/>
                                <pic:cNvPicPr>
                                  <a:picLocks noChangeAspect="1" noChangeArrowheads="1"/>
                                </pic:cNvPicPr>
                              </pic:nvPicPr>
                              <pic:blipFill>
                                <a:blip r:embed="rId21"/>
                                <a:srcRect/>
                                <a:stretch>
                                  <a:fillRect/>
                                </a:stretch>
                              </pic:blipFill>
                              <pic:spPr bwMode="auto">
                                <a:xfrm>
                                  <a:off x="0" y="0"/>
                                  <a:ext cx="1657350" cy="1453515"/>
                                </a:xfrm>
                                <a:prstGeom prst="rect">
                                  <a:avLst/>
                                </a:prstGeom>
                                <a:noFill/>
                                <a:ln w="9525">
                                  <a:noFill/>
                                  <a:miter lim="800000"/>
                                  <a:headEnd/>
                                  <a:tailEnd/>
                                </a:ln>
                              </pic:spPr>
                            </pic:pic>
                          </a:graphicData>
                        </a:graphic>
                      </wp:inline>
                    </w:drawing>
                  </w:r>
                  <w:r>
                    <w:rPr>
                      <w:noProof/>
                    </w:rPr>
                    <w:drawing>
                      <wp:inline distT="0" distB="0" distL="0" distR="0">
                        <wp:extent cx="1045210" cy="1297940"/>
                        <wp:effectExtent l="19050" t="0" r="2540" b="0"/>
                        <wp:docPr id="15" name="Рисунок 15" descr="Фотоаппарат Sony Alpha ILCE-7M3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аппарат Sony Alpha ILCE-7M3 Body"/>
                                <pic:cNvPicPr>
                                  <a:picLocks noChangeAspect="1" noChangeArrowheads="1"/>
                                </pic:cNvPicPr>
                              </pic:nvPicPr>
                              <pic:blipFill>
                                <a:blip r:embed="rId22"/>
                                <a:srcRect/>
                                <a:stretch>
                                  <a:fillRect/>
                                </a:stretch>
                              </pic:blipFill>
                              <pic:spPr bwMode="auto">
                                <a:xfrm>
                                  <a:off x="0" y="0"/>
                                  <a:ext cx="1045210" cy="1297940"/>
                                </a:xfrm>
                                <a:prstGeom prst="rect">
                                  <a:avLst/>
                                </a:prstGeom>
                                <a:noFill/>
                                <a:ln w="9525">
                                  <a:noFill/>
                                  <a:miter lim="800000"/>
                                  <a:headEnd/>
                                  <a:tailEnd/>
                                </a:ln>
                              </pic:spPr>
                            </pic:pic>
                          </a:graphicData>
                        </a:graphic>
                      </wp:inline>
                    </w:drawing>
                  </w:r>
                </w:p>
              </w:txbxContent>
            </v:textbox>
          </v:rect>
        </w:pict>
      </w:r>
    </w:p>
    <w:p w:rsidR="00F11B31" w:rsidRPr="00F11B31" w:rsidRDefault="00F11B31" w:rsidP="00F11B31">
      <w:pPr>
        <w:jc w:val="both"/>
        <w:rPr>
          <w:sz w:val="28"/>
          <w:szCs w:val="28"/>
          <w:lang w:val="kk-KZ"/>
        </w:rPr>
      </w:pPr>
    </w:p>
    <w:p w:rsidR="00F11B31" w:rsidRPr="000426BE" w:rsidRDefault="00F11B31" w:rsidP="00F11B31">
      <w:pPr>
        <w:jc w:val="both"/>
        <w:rPr>
          <w:sz w:val="28"/>
          <w:szCs w:val="28"/>
          <w:lang w:val="kk-KZ"/>
        </w:rPr>
      </w:pPr>
    </w:p>
    <w:p w:rsidR="00F11B31" w:rsidRPr="000426BE" w:rsidRDefault="00F11B31" w:rsidP="00F11B31">
      <w:pPr>
        <w:jc w:val="both"/>
        <w:rPr>
          <w:sz w:val="28"/>
          <w:szCs w:val="28"/>
          <w:lang w:val="kk-KZ"/>
        </w:rPr>
      </w:pPr>
    </w:p>
    <w:p w:rsidR="00F11B31" w:rsidRPr="000426BE" w:rsidRDefault="00F11B31" w:rsidP="00F11B31">
      <w:pPr>
        <w:jc w:val="both"/>
        <w:rPr>
          <w:sz w:val="28"/>
          <w:szCs w:val="28"/>
          <w:lang w:val="kk-KZ"/>
        </w:rPr>
      </w:pPr>
    </w:p>
    <w:p w:rsidR="00F11B31" w:rsidRPr="000426BE" w:rsidRDefault="00F11B31" w:rsidP="00F11B31">
      <w:pPr>
        <w:jc w:val="both"/>
        <w:rPr>
          <w:sz w:val="28"/>
          <w:szCs w:val="28"/>
          <w:lang w:val="kk-KZ"/>
        </w:rPr>
      </w:pPr>
    </w:p>
    <w:p w:rsidR="00F11B31" w:rsidRPr="00F11B31" w:rsidRDefault="00F11B31" w:rsidP="00F11B31">
      <w:pPr>
        <w:jc w:val="both"/>
        <w:rPr>
          <w:sz w:val="28"/>
          <w:szCs w:val="28"/>
          <w:lang w:val="kk-KZ"/>
        </w:rPr>
      </w:pPr>
    </w:p>
    <w:p w:rsidR="00F11B31" w:rsidRPr="00F11B31" w:rsidRDefault="00F11B31" w:rsidP="00F11B31">
      <w:pPr>
        <w:jc w:val="center"/>
        <w:rPr>
          <w:sz w:val="28"/>
          <w:szCs w:val="28"/>
          <w:lang w:val="kk-KZ"/>
        </w:rPr>
      </w:pPr>
      <w:r w:rsidRPr="00F11B31">
        <w:rPr>
          <w:b/>
          <w:sz w:val="28"/>
          <w:szCs w:val="28"/>
          <w:lang w:val="kk-KZ"/>
        </w:rPr>
        <w:t>Сурет 5 – Қолшатыр брендтері</w:t>
      </w:r>
    </w:p>
    <w:p w:rsidR="00F11B31" w:rsidRPr="00F11B31" w:rsidRDefault="00F11B31" w:rsidP="00F11B31">
      <w:pPr>
        <w:jc w:val="both"/>
        <w:rPr>
          <w:sz w:val="28"/>
          <w:szCs w:val="28"/>
          <w:lang w:val="kk-KZ"/>
        </w:rPr>
      </w:pPr>
    </w:p>
    <w:p w:rsidR="00F11B31" w:rsidRPr="00F11B31" w:rsidRDefault="00F11B31" w:rsidP="00F11B31">
      <w:pPr>
        <w:pStyle w:val="z-1"/>
        <w:ind w:firstLine="567"/>
        <w:jc w:val="both"/>
        <w:rPr>
          <w:rFonts w:ascii="Times New Roman" w:hAnsi="Times New Roman"/>
          <w:sz w:val="28"/>
          <w:szCs w:val="28"/>
        </w:rPr>
      </w:pPr>
      <w:r w:rsidRPr="00F11B31">
        <w:rPr>
          <w:rFonts w:ascii="Times New Roman" w:hAnsi="Times New Roman"/>
          <w:sz w:val="28"/>
          <w:szCs w:val="28"/>
        </w:rPr>
        <w:t>Конец формы</w:t>
      </w:r>
    </w:p>
    <w:p w:rsidR="00F11B31" w:rsidRPr="00F11B31" w:rsidRDefault="00F11B31" w:rsidP="00F11B31">
      <w:pPr>
        <w:ind w:firstLine="567"/>
        <w:jc w:val="both"/>
        <w:rPr>
          <w:sz w:val="28"/>
          <w:szCs w:val="28"/>
        </w:rPr>
      </w:pPr>
      <w:r w:rsidRPr="00F11B31">
        <w:rPr>
          <w:sz w:val="28"/>
          <w:szCs w:val="28"/>
        </w:rPr>
        <w:t xml:space="preserve">Қолшатыр </w:t>
      </w:r>
      <w:proofErr w:type="spellStart"/>
      <w:r w:rsidRPr="00F11B31">
        <w:rPr>
          <w:sz w:val="28"/>
          <w:szCs w:val="28"/>
        </w:rPr>
        <w:t>брендін</w:t>
      </w:r>
      <w:proofErr w:type="spellEnd"/>
      <w:r w:rsidRPr="00F11B31">
        <w:rPr>
          <w:sz w:val="28"/>
          <w:szCs w:val="28"/>
        </w:rPr>
        <w:t xml:space="preserve"> құру және </w:t>
      </w:r>
      <w:proofErr w:type="spellStart"/>
      <w:r w:rsidRPr="00F11B31">
        <w:rPr>
          <w:sz w:val="28"/>
          <w:szCs w:val="28"/>
        </w:rPr>
        <w:t>бастау</w:t>
      </w:r>
      <w:proofErr w:type="spellEnd"/>
      <w:r w:rsidRPr="00F11B31">
        <w:rPr>
          <w:sz w:val="28"/>
          <w:szCs w:val="28"/>
        </w:rPr>
        <w:t xml:space="preserve"> </w:t>
      </w:r>
      <w:proofErr w:type="spellStart"/>
      <w:r w:rsidRPr="00F11B31">
        <w:rPr>
          <w:sz w:val="28"/>
          <w:szCs w:val="28"/>
        </w:rPr>
        <w:t>кезінде</w:t>
      </w:r>
      <w:proofErr w:type="spellEnd"/>
      <w:r w:rsidRPr="00F11B31">
        <w:rPr>
          <w:sz w:val="28"/>
          <w:szCs w:val="28"/>
        </w:rPr>
        <w:t xml:space="preserve"> </w:t>
      </w:r>
      <w:r w:rsidRPr="00F11B31">
        <w:rPr>
          <w:sz w:val="28"/>
          <w:szCs w:val="28"/>
          <w:lang w:val="kk-KZ"/>
        </w:rPr>
        <w:t xml:space="preserve">оны </w:t>
      </w:r>
      <w:r w:rsidRPr="00F11B31">
        <w:rPr>
          <w:sz w:val="28"/>
          <w:szCs w:val="28"/>
        </w:rPr>
        <w:t xml:space="preserve">қолдайтын </w:t>
      </w:r>
      <w:r w:rsidRPr="00F11B31">
        <w:rPr>
          <w:sz w:val="28"/>
          <w:szCs w:val="28"/>
          <w:lang w:val="kk-KZ"/>
        </w:rPr>
        <w:t xml:space="preserve">және </w:t>
      </w:r>
      <w:proofErr w:type="spellStart"/>
      <w:r w:rsidRPr="00F11B31">
        <w:rPr>
          <w:sz w:val="28"/>
          <w:szCs w:val="28"/>
        </w:rPr>
        <w:t>негіз</w:t>
      </w:r>
      <w:proofErr w:type="spellEnd"/>
      <w:r w:rsidRPr="00F11B31">
        <w:rPr>
          <w:sz w:val="28"/>
          <w:szCs w:val="28"/>
          <w:lang w:val="kk-KZ"/>
        </w:rPr>
        <w:t>і</w:t>
      </w:r>
      <w:r w:rsidRPr="00F11B31">
        <w:rPr>
          <w:sz w:val="28"/>
          <w:szCs w:val="28"/>
        </w:rPr>
        <w:t xml:space="preserve"> </w:t>
      </w:r>
      <w:proofErr w:type="spellStart"/>
      <w:r w:rsidRPr="00F11B31">
        <w:rPr>
          <w:sz w:val="28"/>
          <w:szCs w:val="28"/>
        </w:rPr>
        <w:t>ретінде</w:t>
      </w:r>
      <w:proofErr w:type="spellEnd"/>
      <w:r w:rsidRPr="00F11B31">
        <w:rPr>
          <w:sz w:val="28"/>
          <w:szCs w:val="28"/>
          <w:lang w:val="kk-KZ"/>
        </w:rPr>
        <w:t xml:space="preserve"> болатын</w:t>
      </w:r>
      <w:r w:rsidRPr="00F11B31">
        <w:rPr>
          <w:sz w:val="28"/>
          <w:szCs w:val="28"/>
        </w:rPr>
        <w:t xml:space="preserve"> компанияның </w:t>
      </w:r>
      <w:r w:rsidRPr="00F11B31">
        <w:rPr>
          <w:sz w:val="28"/>
          <w:szCs w:val="28"/>
          <w:lang w:val="kk-KZ"/>
        </w:rPr>
        <w:t>басты</w:t>
      </w:r>
      <w:r w:rsidRPr="00F11B31">
        <w:rPr>
          <w:sz w:val="28"/>
          <w:szCs w:val="28"/>
        </w:rPr>
        <w:t xml:space="preserve"> бренд</w:t>
      </w:r>
      <w:r w:rsidRPr="00F11B31">
        <w:rPr>
          <w:sz w:val="28"/>
          <w:szCs w:val="28"/>
          <w:lang w:val="kk-KZ"/>
        </w:rPr>
        <w:t>і</w:t>
      </w:r>
      <w:r w:rsidRPr="00F11B31">
        <w:rPr>
          <w:sz w:val="28"/>
          <w:szCs w:val="28"/>
        </w:rPr>
        <w:t xml:space="preserve"> </w:t>
      </w:r>
      <w:proofErr w:type="spellStart"/>
      <w:r w:rsidRPr="00F11B31">
        <w:rPr>
          <w:sz w:val="28"/>
          <w:szCs w:val="28"/>
        </w:rPr>
        <w:t>болып</w:t>
      </w:r>
      <w:proofErr w:type="spellEnd"/>
      <w:r w:rsidRPr="00F11B31">
        <w:rPr>
          <w:sz w:val="28"/>
          <w:szCs w:val="28"/>
        </w:rPr>
        <w:t xml:space="preserve"> </w:t>
      </w:r>
      <w:proofErr w:type="spellStart"/>
      <w:r w:rsidRPr="00F11B31">
        <w:rPr>
          <w:sz w:val="28"/>
          <w:szCs w:val="28"/>
        </w:rPr>
        <w:t>табылады</w:t>
      </w:r>
      <w:proofErr w:type="spellEnd"/>
      <w:r w:rsidRPr="00F11B31">
        <w:rPr>
          <w:sz w:val="28"/>
          <w:szCs w:val="28"/>
          <w:lang w:val="kk-KZ"/>
        </w:rPr>
        <w:t>.</w:t>
      </w:r>
      <w:r w:rsidRPr="00F11B31">
        <w:rPr>
          <w:sz w:val="28"/>
          <w:szCs w:val="28"/>
        </w:rPr>
        <w:t xml:space="preserve"> </w:t>
      </w:r>
      <w:proofErr w:type="spellStart"/>
      <w:r w:rsidRPr="00F11B31">
        <w:rPr>
          <w:sz w:val="28"/>
          <w:szCs w:val="28"/>
        </w:rPr>
        <w:t>Ол</w:t>
      </w:r>
      <w:proofErr w:type="spellEnd"/>
      <w:r w:rsidRPr="00F11B31">
        <w:rPr>
          <w:sz w:val="28"/>
          <w:szCs w:val="28"/>
        </w:rPr>
        <w:t xml:space="preserve"> болашақ </w:t>
      </w:r>
      <w:proofErr w:type="spellStart"/>
      <w:r w:rsidRPr="00F11B31">
        <w:rPr>
          <w:sz w:val="28"/>
          <w:szCs w:val="28"/>
        </w:rPr>
        <w:t>сатып</w:t>
      </w:r>
      <w:proofErr w:type="spellEnd"/>
      <w:r w:rsidRPr="00F11B31">
        <w:rPr>
          <w:sz w:val="28"/>
          <w:szCs w:val="28"/>
        </w:rPr>
        <w:t xml:space="preserve"> </w:t>
      </w:r>
      <w:proofErr w:type="spellStart"/>
      <w:r w:rsidRPr="00F11B31">
        <w:rPr>
          <w:sz w:val="28"/>
          <w:szCs w:val="28"/>
        </w:rPr>
        <w:t>алушыларды</w:t>
      </w:r>
      <w:proofErr w:type="spellEnd"/>
      <w:r w:rsidRPr="00F11B31">
        <w:rPr>
          <w:sz w:val="28"/>
          <w:szCs w:val="28"/>
        </w:rPr>
        <w:t xml:space="preserve"> ұсынылатын тауарлардың </w:t>
      </w:r>
      <w:proofErr w:type="spellStart"/>
      <w:r w:rsidRPr="00F11B31">
        <w:rPr>
          <w:sz w:val="28"/>
          <w:szCs w:val="28"/>
        </w:rPr>
        <w:t>сапасына</w:t>
      </w:r>
      <w:proofErr w:type="spellEnd"/>
      <w:r w:rsidRPr="00F11B31">
        <w:rPr>
          <w:sz w:val="28"/>
          <w:szCs w:val="28"/>
        </w:rPr>
        <w:t xml:space="preserve"> күмәнданбауға </w:t>
      </w:r>
      <w:proofErr w:type="spellStart"/>
      <w:r w:rsidRPr="00F11B31">
        <w:rPr>
          <w:sz w:val="28"/>
          <w:szCs w:val="28"/>
        </w:rPr>
        <w:t>сендіруі</w:t>
      </w:r>
      <w:proofErr w:type="spellEnd"/>
      <w:r w:rsidRPr="00F11B31">
        <w:rPr>
          <w:sz w:val="28"/>
          <w:szCs w:val="28"/>
        </w:rPr>
        <w:t xml:space="preserve"> мүмкін. Компанияның </w:t>
      </w:r>
      <w:proofErr w:type="spellStart"/>
      <w:r w:rsidRPr="00F11B31">
        <w:rPr>
          <w:sz w:val="28"/>
          <w:szCs w:val="28"/>
        </w:rPr>
        <w:t>бі</w:t>
      </w:r>
      <w:proofErr w:type="gramStart"/>
      <w:r w:rsidRPr="00F11B31">
        <w:rPr>
          <w:sz w:val="28"/>
          <w:szCs w:val="28"/>
        </w:rPr>
        <w:t>р</w:t>
      </w:r>
      <w:proofErr w:type="spellEnd"/>
      <w:proofErr w:type="gramEnd"/>
      <w:r w:rsidRPr="00F11B31">
        <w:rPr>
          <w:sz w:val="28"/>
          <w:szCs w:val="28"/>
        </w:rPr>
        <w:t xml:space="preserve"> </w:t>
      </w:r>
      <w:proofErr w:type="spellStart"/>
      <w:r w:rsidRPr="00F11B31">
        <w:rPr>
          <w:sz w:val="28"/>
          <w:szCs w:val="28"/>
        </w:rPr>
        <w:t>атауы</w:t>
      </w:r>
      <w:proofErr w:type="spellEnd"/>
      <w:r w:rsidRPr="00F11B31">
        <w:rPr>
          <w:sz w:val="28"/>
          <w:szCs w:val="28"/>
        </w:rPr>
        <w:t xml:space="preserve"> мен </w:t>
      </w:r>
      <w:proofErr w:type="spellStart"/>
      <w:r w:rsidRPr="00F11B31">
        <w:rPr>
          <w:sz w:val="28"/>
          <w:szCs w:val="28"/>
        </w:rPr>
        <w:t>мекен-жайын</w:t>
      </w:r>
      <w:proofErr w:type="spellEnd"/>
      <w:r w:rsidRPr="00F11B31">
        <w:rPr>
          <w:sz w:val="28"/>
          <w:szCs w:val="28"/>
        </w:rPr>
        <w:t xml:space="preserve"> қолданатын </w:t>
      </w:r>
      <w:proofErr w:type="spellStart"/>
      <w:r w:rsidRPr="00F11B31">
        <w:rPr>
          <w:sz w:val="28"/>
          <w:szCs w:val="28"/>
        </w:rPr>
        <w:t>негізгі</w:t>
      </w:r>
      <w:proofErr w:type="spellEnd"/>
      <w:r w:rsidRPr="00F11B31">
        <w:rPr>
          <w:sz w:val="28"/>
          <w:szCs w:val="28"/>
        </w:rPr>
        <w:t xml:space="preserve"> брендтің арқасында қолшатыр </w:t>
      </w:r>
      <w:proofErr w:type="spellStart"/>
      <w:r w:rsidRPr="00F11B31">
        <w:rPr>
          <w:sz w:val="28"/>
          <w:szCs w:val="28"/>
        </w:rPr>
        <w:t>бренді</w:t>
      </w:r>
      <w:proofErr w:type="spellEnd"/>
      <w:r w:rsidRPr="00F11B31">
        <w:rPr>
          <w:sz w:val="28"/>
          <w:szCs w:val="28"/>
        </w:rPr>
        <w:t xml:space="preserve"> </w:t>
      </w:r>
      <w:proofErr w:type="spellStart"/>
      <w:r w:rsidRPr="00F11B31">
        <w:rPr>
          <w:sz w:val="28"/>
          <w:szCs w:val="28"/>
        </w:rPr>
        <w:t>кейіннен</w:t>
      </w:r>
      <w:proofErr w:type="spellEnd"/>
      <w:r w:rsidRPr="00F11B31">
        <w:rPr>
          <w:sz w:val="28"/>
          <w:szCs w:val="28"/>
        </w:rPr>
        <w:t xml:space="preserve"> өзін-өзі </w:t>
      </w:r>
      <w:proofErr w:type="spellStart"/>
      <w:r w:rsidRPr="00F11B31">
        <w:rPr>
          <w:sz w:val="28"/>
          <w:szCs w:val="28"/>
        </w:rPr>
        <w:t>орналастыра</w:t>
      </w:r>
      <w:proofErr w:type="spellEnd"/>
      <w:r w:rsidRPr="00F11B31">
        <w:rPr>
          <w:sz w:val="28"/>
          <w:szCs w:val="28"/>
        </w:rPr>
        <w:t xml:space="preserve"> </w:t>
      </w:r>
      <w:proofErr w:type="spellStart"/>
      <w:r w:rsidRPr="00F11B31">
        <w:rPr>
          <w:sz w:val="28"/>
          <w:szCs w:val="28"/>
        </w:rPr>
        <w:t>алады</w:t>
      </w:r>
      <w:proofErr w:type="spellEnd"/>
      <w:r w:rsidRPr="00F11B31">
        <w:rPr>
          <w:sz w:val="28"/>
          <w:szCs w:val="28"/>
        </w:rPr>
        <w:t xml:space="preserve">, </w:t>
      </w:r>
      <w:proofErr w:type="spellStart"/>
      <w:r w:rsidRPr="00F11B31">
        <w:rPr>
          <w:sz w:val="28"/>
          <w:szCs w:val="28"/>
        </w:rPr>
        <w:t>клиенттерді</w:t>
      </w:r>
      <w:proofErr w:type="spellEnd"/>
      <w:r w:rsidRPr="00F11B31">
        <w:rPr>
          <w:sz w:val="28"/>
          <w:szCs w:val="28"/>
        </w:rPr>
        <w:t xml:space="preserve"> </w:t>
      </w:r>
      <w:proofErr w:type="spellStart"/>
      <w:r w:rsidRPr="00F11B31">
        <w:rPr>
          <w:sz w:val="28"/>
          <w:szCs w:val="28"/>
        </w:rPr>
        <w:t>тарта</w:t>
      </w:r>
      <w:proofErr w:type="spellEnd"/>
      <w:r w:rsidRPr="00F11B31">
        <w:rPr>
          <w:sz w:val="28"/>
          <w:szCs w:val="28"/>
        </w:rPr>
        <w:t xml:space="preserve"> </w:t>
      </w:r>
      <w:proofErr w:type="spellStart"/>
      <w:r w:rsidRPr="00F11B31">
        <w:rPr>
          <w:sz w:val="28"/>
          <w:szCs w:val="28"/>
        </w:rPr>
        <w:t>алады</w:t>
      </w:r>
      <w:proofErr w:type="spellEnd"/>
      <w:r w:rsidRPr="00F11B31">
        <w:rPr>
          <w:sz w:val="28"/>
          <w:szCs w:val="28"/>
        </w:rPr>
        <w:t xml:space="preserve"> және тұтынушылардың </w:t>
      </w:r>
      <w:proofErr w:type="spellStart"/>
      <w:r w:rsidRPr="00F11B31">
        <w:rPr>
          <w:sz w:val="28"/>
          <w:szCs w:val="28"/>
        </w:rPr>
        <w:t>сегменттерін</w:t>
      </w:r>
      <w:proofErr w:type="spellEnd"/>
      <w:r w:rsidRPr="00F11B31">
        <w:rPr>
          <w:sz w:val="28"/>
          <w:szCs w:val="28"/>
        </w:rPr>
        <w:t xml:space="preserve"> кеңейте </w:t>
      </w:r>
      <w:proofErr w:type="spellStart"/>
      <w:r w:rsidRPr="00F11B31">
        <w:rPr>
          <w:sz w:val="28"/>
          <w:szCs w:val="28"/>
        </w:rPr>
        <w:t>алады</w:t>
      </w:r>
      <w:proofErr w:type="spellEnd"/>
      <w:r w:rsidRPr="00F11B31">
        <w:rPr>
          <w:sz w:val="28"/>
          <w:szCs w:val="28"/>
        </w:rPr>
        <w:t>.</w:t>
      </w:r>
    </w:p>
    <w:p w:rsidR="00F11B31" w:rsidRPr="00F11B31" w:rsidRDefault="00F11B31" w:rsidP="00F11B31">
      <w:pPr>
        <w:ind w:left="709"/>
        <w:jc w:val="both"/>
        <w:rPr>
          <w:b/>
          <w:sz w:val="28"/>
          <w:szCs w:val="28"/>
        </w:rPr>
      </w:pPr>
    </w:p>
    <w:p w:rsidR="00F11B31" w:rsidRPr="00F11B31" w:rsidRDefault="00F11B31" w:rsidP="00F11B31">
      <w:pPr>
        <w:ind w:left="709"/>
        <w:jc w:val="both"/>
        <w:rPr>
          <w:b/>
          <w:sz w:val="28"/>
          <w:szCs w:val="28"/>
          <w:lang w:val="kk-KZ"/>
        </w:rPr>
      </w:pPr>
      <w:r w:rsidRPr="00F11B31">
        <w:rPr>
          <w:b/>
          <w:sz w:val="28"/>
          <w:szCs w:val="28"/>
          <w:lang w:val="kk-KZ"/>
        </w:rPr>
        <w:t>3) Лайн – бренд</w:t>
      </w:r>
    </w:p>
    <w:p w:rsidR="00F11B31" w:rsidRPr="00F11B31" w:rsidRDefault="00F11B31" w:rsidP="00F11B31">
      <w:pPr>
        <w:ind w:left="709"/>
        <w:jc w:val="both"/>
        <w:rPr>
          <w:b/>
          <w:sz w:val="28"/>
          <w:szCs w:val="28"/>
          <w:lang w:val="kk-KZ"/>
        </w:rPr>
      </w:pPr>
    </w:p>
    <w:p w:rsidR="00F11B31" w:rsidRPr="00F11B31" w:rsidRDefault="00F11B31" w:rsidP="00F11B31">
      <w:pPr>
        <w:ind w:firstLine="709"/>
        <w:jc w:val="both"/>
        <w:rPr>
          <w:sz w:val="28"/>
          <w:szCs w:val="28"/>
          <w:lang w:val="kk-KZ"/>
        </w:rPr>
      </w:pPr>
      <w:r w:rsidRPr="00F11B31">
        <w:rPr>
          <w:sz w:val="28"/>
          <w:szCs w:val="28"/>
          <w:lang w:val="kk-KZ"/>
        </w:rPr>
        <w:t>Лайн-бренд компанияға ең аз шығындармен компания имиджін нығайтуға мүмкіндік береді. Компания қолда бар желіге аздаған айырмашылықтары бар тауарлардың жаңа түрлерін қосады. Мұндай тәсіл олардың қажеттіліктерін қанағаттандыру арқылы сату көлемін ұлғайтуға және тұтынушылардың назарын аударуға ықпал етеді (6-сурет).</w:t>
      </w:r>
    </w:p>
    <w:p w:rsidR="00F11B31" w:rsidRPr="00F11B31" w:rsidRDefault="00F11B31" w:rsidP="00F11B31">
      <w:pPr>
        <w:ind w:left="3881" w:firstLine="199"/>
        <w:jc w:val="both"/>
        <w:rPr>
          <w:sz w:val="28"/>
          <w:szCs w:val="28"/>
          <w:lang w:val="kk-KZ"/>
        </w:rPr>
      </w:pPr>
      <w:r w:rsidRPr="00F11B31">
        <w:rPr>
          <w:b/>
          <w:color w:val="632423"/>
          <w:sz w:val="28"/>
          <w:szCs w:val="28"/>
          <w:shd w:val="clear" w:color="auto" w:fill="FFFFFF"/>
          <w:lang w:val="kk-KZ"/>
        </w:rPr>
        <w:t xml:space="preserve"> Hersheys</w:t>
      </w:r>
    </w:p>
    <w:p w:rsidR="00F11B31" w:rsidRPr="00F11B31" w:rsidRDefault="00F11B31" w:rsidP="00F11B31">
      <w:pPr>
        <w:ind w:firstLine="709"/>
        <w:jc w:val="both"/>
        <w:rPr>
          <w:b/>
          <w:color w:val="632423"/>
          <w:sz w:val="28"/>
          <w:szCs w:val="28"/>
          <w:lang w:val="kk-KZ"/>
        </w:rPr>
      </w:pP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t xml:space="preserve">         </w:t>
      </w:r>
      <w:r w:rsidR="00874247" w:rsidRPr="00874247">
        <w:rPr>
          <w:b/>
          <w:color w:val="632423"/>
          <w:sz w:val="28"/>
          <w:szCs w:val="28"/>
          <w:lang w:val="kk-KZ"/>
        </w:rPr>
        <w:pict>
          <v:rect id="_x0000_s1102" style="position:absolute;left:0;text-align:left;margin-left:153.3pt;margin-top:12.85pt;width:177.8pt;height:141.45pt;z-index:251685888;mso-wrap-style:none;mso-position-horizontal-relative:text;mso-position-vertical-relative:text" strokecolor="white">
            <v:textbox style="mso-next-textbox:#_x0000_s1102;mso-fit-shape-to-text:t">
              <w:txbxContent>
                <w:p w:rsidR="00F11B31" w:rsidRDefault="00F11B31" w:rsidP="00F11B31">
                  <w:r>
                    <w:rPr>
                      <w:noProof/>
                    </w:rPr>
                    <w:drawing>
                      <wp:inline distT="0" distB="0" distL="0" distR="0">
                        <wp:extent cx="2065655" cy="1697990"/>
                        <wp:effectExtent l="19050" t="0" r="0" b="0"/>
                        <wp:docPr id="16" name="Рисунок 16" descr="45223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52234860"/>
                                <pic:cNvPicPr>
                                  <a:picLocks noChangeAspect="1" noChangeArrowheads="1"/>
                                </pic:cNvPicPr>
                              </pic:nvPicPr>
                              <pic:blipFill>
                                <a:blip r:embed="rId23"/>
                                <a:srcRect/>
                                <a:stretch>
                                  <a:fillRect/>
                                </a:stretch>
                              </pic:blipFill>
                              <pic:spPr bwMode="auto">
                                <a:xfrm>
                                  <a:off x="0" y="0"/>
                                  <a:ext cx="2065655" cy="1697990"/>
                                </a:xfrm>
                                <a:prstGeom prst="rect">
                                  <a:avLst/>
                                </a:prstGeom>
                                <a:noFill/>
                                <a:ln w="9525">
                                  <a:noFill/>
                                  <a:miter lim="800000"/>
                                  <a:headEnd/>
                                  <a:tailEnd/>
                                </a:ln>
                              </pic:spPr>
                            </pic:pic>
                          </a:graphicData>
                        </a:graphic>
                      </wp:inline>
                    </w:drawing>
                  </w:r>
                </w:p>
              </w:txbxContent>
            </v:textbox>
          </v:rect>
        </w:pict>
      </w:r>
    </w:p>
    <w:p w:rsidR="00F11B31" w:rsidRPr="00F11B31" w:rsidRDefault="00F11B31" w:rsidP="00F11B31">
      <w:pPr>
        <w:ind w:firstLine="709"/>
        <w:jc w:val="both"/>
        <w:rPr>
          <w:b/>
          <w:sz w:val="28"/>
          <w:szCs w:val="28"/>
          <w:lang w:val="kk-KZ"/>
        </w:rPr>
      </w:pPr>
      <w:r w:rsidRPr="00F11B31">
        <w:rPr>
          <w:b/>
          <w:color w:val="632423"/>
          <w:sz w:val="28"/>
          <w:szCs w:val="28"/>
          <w:shd w:val="clear" w:color="auto" w:fill="FFFFFF"/>
          <w:lang w:val="kk-KZ"/>
        </w:rPr>
        <w:t>Mini-hersheys</w:t>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r>
      <w:r w:rsidRPr="00F11B31">
        <w:rPr>
          <w:b/>
          <w:color w:val="632423"/>
          <w:sz w:val="28"/>
          <w:szCs w:val="28"/>
          <w:shd w:val="clear" w:color="auto" w:fill="FFFFFF"/>
          <w:lang w:val="kk-KZ"/>
        </w:rPr>
        <w:tab/>
        <w:t xml:space="preserve">           Hersheys-kisses</w:t>
      </w:r>
    </w:p>
    <w:p w:rsidR="00F11B31" w:rsidRPr="00F11B31" w:rsidRDefault="00874247" w:rsidP="00F11B31">
      <w:pPr>
        <w:ind w:firstLine="709"/>
        <w:jc w:val="both"/>
        <w:rPr>
          <w:b/>
          <w:sz w:val="28"/>
          <w:szCs w:val="28"/>
          <w:lang w:val="kk-KZ"/>
        </w:rPr>
      </w:pPr>
      <w:r w:rsidRPr="00874247">
        <w:rPr>
          <w:b/>
          <w:sz w:val="28"/>
          <w:szCs w:val="28"/>
          <w:lang w:val="kk-KZ"/>
        </w:rPr>
        <w:pict>
          <v:rect id="_x0000_s1104" style="position:absolute;left:0;text-align:left;margin-left:331.1pt;margin-top:.15pt;width:168.1pt;height:144.45pt;z-index:251687936;mso-wrap-style:none" strokecolor="white">
            <v:textbox style="mso-next-textbox:#_x0000_s1104;mso-fit-shape-to-text:t">
              <w:txbxContent>
                <w:p w:rsidR="00F11B31" w:rsidRDefault="00F11B31" w:rsidP="00F11B31">
                  <w:r>
                    <w:rPr>
                      <w:noProof/>
                    </w:rPr>
                    <w:drawing>
                      <wp:inline distT="0" distB="0" distL="0" distR="0">
                        <wp:extent cx="1943100" cy="1731010"/>
                        <wp:effectExtent l="19050" t="0" r="0" b="0"/>
                        <wp:docPr id="17" name="Рисунок 17" descr="81EALA0t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1EALA0toUL"/>
                                <pic:cNvPicPr>
                                  <a:picLocks noChangeAspect="1" noChangeArrowheads="1"/>
                                </pic:cNvPicPr>
                              </pic:nvPicPr>
                              <pic:blipFill>
                                <a:blip r:embed="rId24"/>
                                <a:srcRect/>
                                <a:stretch>
                                  <a:fillRect/>
                                </a:stretch>
                              </pic:blipFill>
                              <pic:spPr bwMode="auto">
                                <a:xfrm>
                                  <a:off x="0" y="0"/>
                                  <a:ext cx="1943100" cy="1731010"/>
                                </a:xfrm>
                                <a:prstGeom prst="rect">
                                  <a:avLst/>
                                </a:prstGeom>
                                <a:noFill/>
                                <a:ln w="9525">
                                  <a:noFill/>
                                  <a:miter lim="800000"/>
                                  <a:headEnd/>
                                  <a:tailEnd/>
                                </a:ln>
                              </pic:spPr>
                            </pic:pic>
                          </a:graphicData>
                        </a:graphic>
                      </wp:inline>
                    </w:drawing>
                  </w:r>
                </w:p>
              </w:txbxContent>
            </v:textbox>
          </v:rect>
        </w:pict>
      </w:r>
      <w:r w:rsidRPr="00874247">
        <w:rPr>
          <w:b/>
          <w:sz w:val="28"/>
          <w:szCs w:val="28"/>
          <w:lang w:val="kk-KZ"/>
        </w:rPr>
        <w:pict>
          <v:rect id="_x0000_s1103" style="position:absolute;left:0;text-align:left;margin-left:.3pt;margin-top:.15pt;width:148.65pt;height:132.35pt;z-index:251686912;mso-wrap-style:none" strokecolor="white">
            <v:textbox style="mso-next-textbox:#_x0000_s1103;mso-fit-shape-to-text:t">
              <w:txbxContent>
                <w:p w:rsidR="00F11B31" w:rsidRDefault="00F11B31" w:rsidP="00F11B31">
                  <w:r>
                    <w:rPr>
                      <w:noProof/>
                    </w:rPr>
                    <w:drawing>
                      <wp:inline distT="0" distB="0" distL="0" distR="0">
                        <wp:extent cx="1697990" cy="1583690"/>
                        <wp:effectExtent l="19050" t="0" r="0" b="0"/>
                        <wp:docPr id="18" name="Рисунок 18" descr="134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44559"/>
                                <pic:cNvPicPr>
                                  <a:picLocks noChangeAspect="1" noChangeArrowheads="1"/>
                                </pic:cNvPicPr>
                              </pic:nvPicPr>
                              <pic:blipFill>
                                <a:blip r:embed="rId25"/>
                                <a:srcRect/>
                                <a:stretch>
                                  <a:fillRect/>
                                </a:stretch>
                              </pic:blipFill>
                              <pic:spPr bwMode="auto">
                                <a:xfrm>
                                  <a:off x="0" y="0"/>
                                  <a:ext cx="1697990" cy="1583690"/>
                                </a:xfrm>
                                <a:prstGeom prst="rect">
                                  <a:avLst/>
                                </a:prstGeom>
                                <a:noFill/>
                                <a:ln w="9525">
                                  <a:noFill/>
                                  <a:miter lim="800000"/>
                                  <a:headEnd/>
                                  <a:tailEnd/>
                                </a:ln>
                              </pic:spPr>
                            </pic:pic>
                          </a:graphicData>
                        </a:graphic>
                      </wp:inline>
                    </w:drawing>
                  </w:r>
                </w:p>
              </w:txbxContent>
            </v:textbox>
          </v:rect>
        </w:pict>
      </w:r>
    </w:p>
    <w:p w:rsidR="00F11B31" w:rsidRPr="00F11B31" w:rsidRDefault="00F11B31" w:rsidP="00F11B31">
      <w:pPr>
        <w:ind w:firstLine="709"/>
        <w:jc w:val="both"/>
        <w:rPr>
          <w:b/>
          <w:sz w:val="28"/>
          <w:szCs w:val="28"/>
          <w:lang w:val="kk-KZ"/>
        </w:rPr>
      </w:pPr>
    </w:p>
    <w:p w:rsidR="00F11B31" w:rsidRPr="00F11B31" w:rsidRDefault="00F11B31" w:rsidP="00F11B31">
      <w:pPr>
        <w:ind w:firstLine="709"/>
        <w:jc w:val="both"/>
        <w:rPr>
          <w:b/>
          <w:sz w:val="28"/>
          <w:szCs w:val="28"/>
          <w:lang w:val="kk-KZ"/>
        </w:rPr>
      </w:pPr>
    </w:p>
    <w:p w:rsidR="00F11B31" w:rsidRPr="00F11B31" w:rsidRDefault="00F11B31" w:rsidP="00F11B31">
      <w:pPr>
        <w:ind w:firstLine="709"/>
        <w:jc w:val="both"/>
        <w:rPr>
          <w:b/>
          <w:sz w:val="28"/>
          <w:szCs w:val="28"/>
          <w:lang w:val="kk-KZ"/>
        </w:rPr>
      </w:pPr>
    </w:p>
    <w:p w:rsidR="00F11B31" w:rsidRPr="00F11B31" w:rsidRDefault="00F11B31" w:rsidP="00F11B31">
      <w:pPr>
        <w:ind w:firstLine="709"/>
        <w:jc w:val="both"/>
        <w:rPr>
          <w:b/>
          <w:sz w:val="28"/>
          <w:szCs w:val="28"/>
          <w:lang w:val="kk-KZ"/>
        </w:rPr>
      </w:pPr>
    </w:p>
    <w:p w:rsidR="00F11B31" w:rsidRPr="00F11B31" w:rsidRDefault="00F11B31" w:rsidP="00F11B31">
      <w:pPr>
        <w:ind w:firstLine="709"/>
        <w:jc w:val="both"/>
        <w:rPr>
          <w:b/>
          <w:sz w:val="28"/>
          <w:szCs w:val="28"/>
          <w:lang w:val="kk-KZ"/>
        </w:rPr>
      </w:pPr>
    </w:p>
    <w:p w:rsidR="00F11B31" w:rsidRPr="00F11B31" w:rsidRDefault="00F11B31" w:rsidP="00F11B31">
      <w:pPr>
        <w:ind w:firstLine="709"/>
        <w:jc w:val="both"/>
        <w:rPr>
          <w:b/>
          <w:sz w:val="28"/>
          <w:szCs w:val="28"/>
          <w:lang w:val="kk-KZ"/>
        </w:rPr>
      </w:pPr>
    </w:p>
    <w:p w:rsidR="00F11B31" w:rsidRPr="00F11B31" w:rsidRDefault="00F11B31" w:rsidP="00F11B31">
      <w:pPr>
        <w:ind w:firstLine="709"/>
        <w:jc w:val="both"/>
        <w:rPr>
          <w:color w:val="333333"/>
          <w:sz w:val="28"/>
          <w:szCs w:val="28"/>
          <w:shd w:val="clear" w:color="auto" w:fill="FFFFFF"/>
          <w:lang w:val="kk-KZ"/>
        </w:rPr>
      </w:pPr>
    </w:p>
    <w:p w:rsidR="00F11B31" w:rsidRPr="00F11B31" w:rsidRDefault="00F11B31" w:rsidP="00F11B31">
      <w:pPr>
        <w:jc w:val="center"/>
        <w:rPr>
          <w:sz w:val="28"/>
          <w:szCs w:val="28"/>
          <w:lang w:val="kk-KZ"/>
        </w:rPr>
      </w:pPr>
      <w:r w:rsidRPr="00F11B31">
        <w:rPr>
          <w:b/>
          <w:sz w:val="28"/>
          <w:szCs w:val="28"/>
          <w:lang w:val="kk-KZ"/>
        </w:rPr>
        <w:t>Сурет</w:t>
      </w:r>
      <w:r>
        <w:rPr>
          <w:b/>
          <w:sz w:val="28"/>
          <w:szCs w:val="28"/>
          <w:lang w:val="kk-KZ"/>
        </w:rPr>
        <w:t xml:space="preserve"> </w:t>
      </w:r>
      <w:r w:rsidRPr="00F11B31">
        <w:rPr>
          <w:b/>
          <w:sz w:val="28"/>
          <w:szCs w:val="28"/>
          <w:lang w:val="kk-KZ"/>
        </w:rPr>
        <w:t>6 – «</w:t>
      </w:r>
      <w:r w:rsidRPr="00F11B31">
        <w:rPr>
          <w:b/>
          <w:sz w:val="28"/>
          <w:szCs w:val="28"/>
          <w:shd w:val="clear" w:color="auto" w:fill="FFFFFF"/>
          <w:lang w:val="kk-KZ"/>
        </w:rPr>
        <w:t>Hersheys»</w:t>
      </w:r>
      <w:r w:rsidRPr="00F11B31">
        <w:rPr>
          <w:b/>
          <w:sz w:val="28"/>
          <w:szCs w:val="28"/>
          <w:lang w:val="kk-KZ"/>
        </w:rPr>
        <w:t xml:space="preserve"> Лайн – бренді</w:t>
      </w:r>
    </w:p>
    <w:p w:rsidR="00F11B31" w:rsidRPr="00F11B31" w:rsidRDefault="00F11B31" w:rsidP="00F11B31">
      <w:pPr>
        <w:ind w:firstLine="567"/>
        <w:jc w:val="both"/>
        <w:rPr>
          <w:sz w:val="28"/>
          <w:szCs w:val="28"/>
          <w:lang w:val="kk-KZ"/>
        </w:rPr>
      </w:pPr>
      <w:r w:rsidRPr="00F11B31">
        <w:rPr>
          <w:sz w:val="28"/>
          <w:szCs w:val="28"/>
          <w:lang w:val="kk-KZ"/>
        </w:rPr>
        <w:t>Американдық кондитерлік компания-бұл лайн брендінің жарқын мысалы. "Hersheys" желісіне компания тағы екі жаңа өнім түрін қосады және "Mini-hersheys" және "Hersheys-kisses"шығарады.</w:t>
      </w:r>
    </w:p>
    <w:p w:rsidR="00F11B31" w:rsidRPr="00F11B31" w:rsidRDefault="00F11B31" w:rsidP="00F11B31">
      <w:pPr>
        <w:ind w:firstLine="567"/>
        <w:jc w:val="both"/>
        <w:rPr>
          <w:sz w:val="28"/>
          <w:szCs w:val="28"/>
          <w:shd w:val="clear" w:color="auto" w:fill="FFFFFF"/>
          <w:lang w:val="kk-KZ"/>
        </w:rPr>
      </w:pPr>
    </w:p>
    <w:p w:rsidR="00F11B31" w:rsidRPr="00F11B31" w:rsidRDefault="00F11B31" w:rsidP="00F11B31">
      <w:pPr>
        <w:ind w:firstLine="567"/>
        <w:jc w:val="both"/>
        <w:rPr>
          <w:b/>
          <w:sz w:val="28"/>
          <w:szCs w:val="28"/>
          <w:lang w:val="kk-KZ"/>
        </w:rPr>
      </w:pPr>
      <w:r w:rsidRPr="00F11B31">
        <w:rPr>
          <w:b/>
          <w:sz w:val="28"/>
          <w:szCs w:val="28"/>
          <w:lang w:val="kk-KZ"/>
        </w:rPr>
        <w:t>4) Тауарлық бренд</w:t>
      </w:r>
    </w:p>
    <w:p w:rsidR="00F11B31" w:rsidRPr="00F11B31" w:rsidRDefault="00F11B31" w:rsidP="00F11B31">
      <w:pPr>
        <w:ind w:left="709" w:firstLine="567"/>
        <w:jc w:val="both"/>
        <w:rPr>
          <w:b/>
          <w:sz w:val="28"/>
          <w:szCs w:val="28"/>
          <w:lang w:val="kk-KZ"/>
        </w:rPr>
      </w:pPr>
    </w:p>
    <w:p w:rsidR="00F11B31" w:rsidRPr="00F11B31" w:rsidRDefault="00F11B31" w:rsidP="00F11B31">
      <w:pPr>
        <w:ind w:firstLine="567"/>
        <w:jc w:val="both"/>
        <w:rPr>
          <w:sz w:val="28"/>
          <w:szCs w:val="28"/>
          <w:lang w:val="kk-KZ"/>
        </w:rPr>
      </w:pPr>
      <w:r w:rsidRPr="00F11B31">
        <w:rPr>
          <w:sz w:val="28"/>
          <w:szCs w:val="28"/>
          <w:lang w:val="kk-KZ"/>
        </w:rPr>
        <w:t>Тауарлық бренд - бұл өнімнің әр атауы үшін жасалған бренд. Нарықтағы әрбір жеке өнімнің рөлі мен орны өте жоғары және маңызды. Нарықтағы әрбір жеке ұсынылатын өнім өзінің ерекше қасиеттерімен, сапасымен, бірегейлігімен, эк</w:t>
      </w:r>
      <w:r>
        <w:rPr>
          <w:sz w:val="28"/>
          <w:szCs w:val="28"/>
          <w:lang w:val="kk-KZ"/>
        </w:rPr>
        <w:t>склюзивтілігімен ерекшеленеді (</w:t>
      </w:r>
      <w:r w:rsidRPr="00F11B31">
        <w:rPr>
          <w:sz w:val="28"/>
          <w:szCs w:val="28"/>
          <w:lang w:val="kk-KZ"/>
        </w:rPr>
        <w:t>7-сурет).</w:t>
      </w:r>
    </w:p>
    <w:p w:rsidR="00F11B31" w:rsidRPr="00F11B31" w:rsidRDefault="00F11B31" w:rsidP="00F11B31">
      <w:pPr>
        <w:ind w:firstLine="567"/>
        <w:jc w:val="both"/>
        <w:rPr>
          <w:sz w:val="28"/>
          <w:szCs w:val="28"/>
          <w:lang w:val="kk-KZ"/>
        </w:rPr>
      </w:pPr>
    </w:p>
    <w:p w:rsidR="00F11B31" w:rsidRPr="00F11B31" w:rsidRDefault="00F11B31" w:rsidP="00F11B31">
      <w:pPr>
        <w:pStyle w:val="a3"/>
        <w:shd w:val="clear" w:color="auto" w:fill="FFFFFF"/>
        <w:spacing w:before="0" w:beforeAutospacing="0" w:after="0" w:afterAutospacing="0" w:line="270" w:lineRule="atLeast"/>
        <w:jc w:val="both"/>
        <w:rPr>
          <w:b/>
          <w:sz w:val="28"/>
          <w:szCs w:val="28"/>
          <w:shd w:val="clear" w:color="auto" w:fill="FFFFFF"/>
          <w:lang w:val="kk-KZ"/>
        </w:rPr>
      </w:pPr>
      <w:r w:rsidRPr="00F11B31">
        <w:rPr>
          <w:b/>
          <w:color w:val="373A3C"/>
          <w:sz w:val="28"/>
          <w:szCs w:val="28"/>
          <w:shd w:val="clear" w:color="auto" w:fill="FFFFFF"/>
          <w:lang w:val="kk-KZ"/>
        </w:rPr>
        <w:t xml:space="preserve">  </w:t>
      </w:r>
      <w:r w:rsidRPr="00F11B31">
        <w:rPr>
          <w:b/>
          <w:color w:val="373A3C"/>
          <w:sz w:val="28"/>
          <w:szCs w:val="28"/>
          <w:shd w:val="clear" w:color="auto" w:fill="FFFFFF"/>
          <w:lang w:val="kk-KZ"/>
        </w:rPr>
        <w:tab/>
      </w:r>
      <w:r w:rsidRPr="00F11B31">
        <w:rPr>
          <w:b/>
          <w:color w:val="373A3C"/>
          <w:sz w:val="28"/>
          <w:szCs w:val="28"/>
          <w:shd w:val="clear" w:color="auto" w:fill="FFFFFF"/>
          <w:lang w:val="kk-KZ"/>
        </w:rPr>
        <w:tab/>
      </w:r>
      <w:r w:rsidRPr="00F11B31">
        <w:rPr>
          <w:b/>
          <w:sz w:val="28"/>
          <w:szCs w:val="28"/>
          <w:shd w:val="clear" w:color="auto" w:fill="FFFFFF"/>
          <w:lang w:val="kk-KZ"/>
        </w:rPr>
        <w:t xml:space="preserve"> Coca-Cola </w:t>
      </w:r>
      <w:r w:rsidRPr="00F11B31">
        <w:rPr>
          <w:b/>
          <w:sz w:val="28"/>
          <w:szCs w:val="28"/>
          <w:shd w:val="clear" w:color="auto" w:fill="FFFFFF"/>
          <w:lang w:val="kk-KZ"/>
        </w:rPr>
        <w:tab/>
      </w:r>
      <w:r w:rsidRPr="00F11B31">
        <w:rPr>
          <w:b/>
          <w:sz w:val="28"/>
          <w:szCs w:val="28"/>
          <w:shd w:val="clear" w:color="auto" w:fill="FFFFFF"/>
          <w:lang w:val="kk-KZ"/>
        </w:rPr>
        <w:tab/>
      </w:r>
      <w:r w:rsidRPr="00F11B31">
        <w:rPr>
          <w:b/>
          <w:sz w:val="28"/>
          <w:szCs w:val="28"/>
          <w:shd w:val="clear" w:color="auto" w:fill="FFFFFF"/>
          <w:lang w:val="kk-KZ"/>
        </w:rPr>
        <w:tab/>
      </w:r>
      <w:r w:rsidRPr="00F11B31">
        <w:rPr>
          <w:b/>
          <w:sz w:val="28"/>
          <w:szCs w:val="28"/>
          <w:shd w:val="clear" w:color="auto" w:fill="FFFFFF"/>
          <w:lang w:val="kk-KZ"/>
        </w:rPr>
        <w:tab/>
        <w:t xml:space="preserve">    Beeline</w:t>
      </w:r>
      <w:r w:rsidRPr="00F11B31">
        <w:rPr>
          <w:b/>
          <w:sz w:val="28"/>
          <w:szCs w:val="28"/>
          <w:shd w:val="clear" w:color="auto" w:fill="FFFFFF"/>
          <w:lang w:val="kk-KZ"/>
        </w:rPr>
        <w:tab/>
      </w:r>
      <w:r w:rsidRPr="00F11B31">
        <w:rPr>
          <w:b/>
          <w:sz w:val="28"/>
          <w:szCs w:val="28"/>
          <w:shd w:val="clear" w:color="auto" w:fill="FFFFFF"/>
          <w:lang w:val="kk-KZ"/>
        </w:rPr>
        <w:tab/>
      </w:r>
      <w:r w:rsidRPr="00F11B31">
        <w:rPr>
          <w:b/>
          <w:sz w:val="28"/>
          <w:szCs w:val="28"/>
          <w:shd w:val="clear" w:color="auto" w:fill="FFFFFF"/>
          <w:lang w:val="kk-KZ"/>
        </w:rPr>
        <w:tab/>
      </w:r>
      <w:r w:rsidRPr="00F11B31">
        <w:rPr>
          <w:b/>
          <w:sz w:val="28"/>
          <w:szCs w:val="28"/>
          <w:shd w:val="clear" w:color="auto" w:fill="FFFFFF"/>
          <w:lang w:val="kk-KZ"/>
        </w:rPr>
        <w:tab/>
      </w:r>
      <w:r w:rsidRPr="00F11B31">
        <w:rPr>
          <w:b/>
          <w:sz w:val="28"/>
          <w:szCs w:val="28"/>
          <w:shd w:val="clear" w:color="auto" w:fill="FFFFFF"/>
          <w:lang w:val="kk-KZ"/>
        </w:rPr>
        <w:tab/>
        <w:t xml:space="preserve"> Microsoft</w:t>
      </w:r>
    </w:p>
    <w:p w:rsidR="00F11B31" w:rsidRPr="00F11B31" w:rsidRDefault="00874247" w:rsidP="00F11B31">
      <w:pPr>
        <w:pStyle w:val="a3"/>
        <w:shd w:val="clear" w:color="auto" w:fill="FFFFFF"/>
        <w:spacing w:before="0" w:beforeAutospacing="0" w:after="0" w:afterAutospacing="0" w:line="270" w:lineRule="atLeast"/>
        <w:jc w:val="both"/>
        <w:rPr>
          <w:color w:val="373A3C"/>
          <w:sz w:val="28"/>
          <w:szCs w:val="28"/>
          <w:shd w:val="clear" w:color="auto" w:fill="FFFFFF"/>
          <w:lang w:val="kk-KZ"/>
        </w:rPr>
      </w:pPr>
      <w:r w:rsidRPr="00874247">
        <w:rPr>
          <w:color w:val="373A3C"/>
          <w:sz w:val="28"/>
          <w:szCs w:val="28"/>
          <w:lang w:val="kk-KZ"/>
        </w:rPr>
        <w:pict>
          <v:rect id="_x0000_s1107" style="position:absolute;left:0;text-align:left;margin-left:319.35pt;margin-top:12.8pt;width:160.2pt;height:150.5pt;z-index:251691008" strokecolor="white">
            <v:textbox style="mso-next-textbox:#_x0000_s1107;mso-fit-shape-to-text:t">
              <w:txbxContent>
                <w:p w:rsidR="00F11B31" w:rsidRDefault="00F11B31" w:rsidP="00F11B31">
                  <w:r>
                    <w:rPr>
                      <w:noProof/>
                    </w:rPr>
                    <w:drawing>
                      <wp:inline distT="0" distB="0" distL="0" distR="0">
                        <wp:extent cx="2302510" cy="1812290"/>
                        <wp:effectExtent l="19050" t="0" r="2540" b="0"/>
                        <wp:docPr id="19" name="Рисунок 19" descr="i?id=b5ae139cf37d08bf86dee76ff4e4f1a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d=b5ae139cf37d08bf86dee76ff4e4f1a8-l&amp;n=13"/>
                                <pic:cNvPicPr>
                                  <a:picLocks noChangeAspect="1" noChangeArrowheads="1"/>
                                </pic:cNvPicPr>
                              </pic:nvPicPr>
                              <pic:blipFill>
                                <a:blip r:embed="rId26"/>
                                <a:srcRect/>
                                <a:stretch>
                                  <a:fillRect/>
                                </a:stretch>
                              </pic:blipFill>
                              <pic:spPr bwMode="auto">
                                <a:xfrm>
                                  <a:off x="0" y="0"/>
                                  <a:ext cx="2302510" cy="1812290"/>
                                </a:xfrm>
                                <a:prstGeom prst="rect">
                                  <a:avLst/>
                                </a:prstGeom>
                                <a:noFill/>
                                <a:ln w="9525">
                                  <a:noFill/>
                                  <a:miter lim="800000"/>
                                  <a:headEnd/>
                                  <a:tailEnd/>
                                </a:ln>
                              </pic:spPr>
                            </pic:pic>
                          </a:graphicData>
                        </a:graphic>
                      </wp:inline>
                    </w:drawing>
                  </w:r>
                </w:p>
              </w:txbxContent>
            </v:textbox>
          </v:rect>
        </w:pict>
      </w:r>
      <w:r w:rsidRPr="00874247">
        <w:rPr>
          <w:color w:val="373A3C"/>
          <w:sz w:val="28"/>
          <w:szCs w:val="28"/>
          <w:lang w:val="kk-KZ"/>
        </w:rPr>
        <w:pict>
          <v:rect id="_x0000_s1106" style="position:absolute;left:0;text-align:left;margin-left:169.8pt;margin-top:11.3pt;width:149.55pt;height:152pt;z-index:251689984;mso-wrap-style:none" strokecolor="white">
            <v:textbox style="mso-next-textbox:#_x0000_s1106;mso-fit-shape-to-text:t">
              <w:txbxContent>
                <w:p w:rsidR="00F11B31" w:rsidRDefault="00F11B31" w:rsidP="00F11B31">
                  <w:r>
                    <w:rPr>
                      <w:noProof/>
                    </w:rPr>
                    <w:drawing>
                      <wp:inline distT="0" distB="0" distL="0" distR="0">
                        <wp:extent cx="1706245" cy="1828800"/>
                        <wp:effectExtent l="19050" t="0" r="8255" b="0"/>
                        <wp:docPr id="20" name="Рисунок 20"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le_1200"/>
                                <pic:cNvPicPr>
                                  <a:picLocks noChangeAspect="1" noChangeArrowheads="1"/>
                                </pic:cNvPicPr>
                              </pic:nvPicPr>
                              <pic:blipFill>
                                <a:blip r:embed="rId27"/>
                                <a:srcRect/>
                                <a:stretch>
                                  <a:fillRect/>
                                </a:stretch>
                              </pic:blipFill>
                              <pic:spPr bwMode="auto">
                                <a:xfrm>
                                  <a:off x="0" y="0"/>
                                  <a:ext cx="1706245" cy="1828800"/>
                                </a:xfrm>
                                <a:prstGeom prst="rect">
                                  <a:avLst/>
                                </a:prstGeom>
                                <a:noFill/>
                                <a:ln w="9525">
                                  <a:noFill/>
                                  <a:miter lim="800000"/>
                                  <a:headEnd/>
                                  <a:tailEnd/>
                                </a:ln>
                              </pic:spPr>
                            </pic:pic>
                          </a:graphicData>
                        </a:graphic>
                      </wp:inline>
                    </w:drawing>
                  </w:r>
                </w:p>
              </w:txbxContent>
            </v:textbox>
          </v:rect>
        </w:pict>
      </w:r>
      <w:r w:rsidRPr="00874247">
        <w:rPr>
          <w:color w:val="373A3C"/>
          <w:sz w:val="28"/>
          <w:szCs w:val="28"/>
          <w:lang w:val="kk-KZ"/>
        </w:rPr>
        <w:pict>
          <v:rect id="_x0000_s1105" style="position:absolute;left:0;text-align:left;margin-left:13.8pt;margin-top:11.3pt;width:158.4pt;height:152.65pt;z-index:251688960;mso-wrap-style:none" strokecolor="white">
            <v:textbox style="mso-next-textbox:#_x0000_s1105;mso-fit-shape-to-text:t">
              <w:txbxContent>
                <w:p w:rsidR="00F11B31" w:rsidRDefault="00F11B31" w:rsidP="00F11B31">
                  <w:r>
                    <w:rPr>
                      <w:noProof/>
                    </w:rPr>
                    <w:drawing>
                      <wp:inline distT="0" distB="0" distL="0" distR="0">
                        <wp:extent cx="1820545" cy="1837055"/>
                        <wp:effectExtent l="19050" t="0" r="8255" b="0"/>
                        <wp:docPr id="21" name="Рисунок 21" descr="5040977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040977_xlarge"/>
                                <pic:cNvPicPr>
                                  <a:picLocks noChangeAspect="1" noChangeArrowheads="1"/>
                                </pic:cNvPicPr>
                              </pic:nvPicPr>
                              <pic:blipFill>
                                <a:blip r:embed="rId28"/>
                                <a:srcRect/>
                                <a:stretch>
                                  <a:fillRect/>
                                </a:stretch>
                              </pic:blipFill>
                              <pic:spPr bwMode="auto">
                                <a:xfrm>
                                  <a:off x="0" y="0"/>
                                  <a:ext cx="1820545" cy="1837055"/>
                                </a:xfrm>
                                <a:prstGeom prst="rect">
                                  <a:avLst/>
                                </a:prstGeom>
                                <a:noFill/>
                                <a:ln w="9525">
                                  <a:noFill/>
                                  <a:miter lim="800000"/>
                                  <a:headEnd/>
                                  <a:tailEnd/>
                                </a:ln>
                              </pic:spPr>
                            </pic:pic>
                          </a:graphicData>
                        </a:graphic>
                      </wp:inline>
                    </w:drawing>
                  </w:r>
                </w:p>
              </w:txbxContent>
            </v:textbox>
          </v:rect>
        </w:pict>
      </w:r>
    </w:p>
    <w:p w:rsidR="00F11B31" w:rsidRPr="00F11B31" w:rsidRDefault="00F11B31" w:rsidP="00F11B31">
      <w:pPr>
        <w:pStyle w:val="a3"/>
        <w:shd w:val="clear" w:color="auto" w:fill="FFFFFF"/>
        <w:spacing w:before="0" w:beforeAutospacing="0" w:after="0" w:afterAutospacing="0" w:line="270" w:lineRule="atLeast"/>
        <w:jc w:val="both"/>
        <w:rPr>
          <w:color w:val="373A3C"/>
          <w:sz w:val="28"/>
          <w:szCs w:val="28"/>
          <w:shd w:val="clear" w:color="auto" w:fill="FFFFFF"/>
          <w:lang w:val="kk-KZ"/>
        </w:rPr>
      </w:pPr>
    </w:p>
    <w:p w:rsidR="00F11B31" w:rsidRPr="00F11B31" w:rsidRDefault="00F11B31" w:rsidP="00F11B31">
      <w:pPr>
        <w:pStyle w:val="a3"/>
        <w:shd w:val="clear" w:color="auto" w:fill="FFFFFF"/>
        <w:spacing w:before="0" w:beforeAutospacing="0" w:after="0" w:afterAutospacing="0" w:line="270" w:lineRule="atLeast"/>
        <w:jc w:val="both"/>
        <w:rPr>
          <w:color w:val="373A3C"/>
          <w:sz w:val="28"/>
          <w:szCs w:val="28"/>
          <w:shd w:val="clear" w:color="auto" w:fill="FFFFFF"/>
          <w:lang w:val="kk-KZ"/>
        </w:rPr>
      </w:pPr>
    </w:p>
    <w:p w:rsidR="00F11B31" w:rsidRPr="00F11B31" w:rsidRDefault="00F11B31" w:rsidP="00F11B31">
      <w:pPr>
        <w:pStyle w:val="a3"/>
        <w:shd w:val="clear" w:color="auto" w:fill="FFFFFF"/>
        <w:spacing w:before="0" w:beforeAutospacing="0" w:after="0" w:afterAutospacing="0" w:line="270" w:lineRule="atLeast"/>
        <w:jc w:val="both"/>
        <w:rPr>
          <w:color w:val="373A3C"/>
          <w:sz w:val="28"/>
          <w:szCs w:val="28"/>
          <w:shd w:val="clear" w:color="auto" w:fill="FFFFFF"/>
          <w:lang w:val="kk-KZ"/>
        </w:rPr>
      </w:pPr>
    </w:p>
    <w:p w:rsidR="00F11B31" w:rsidRPr="00F11B31" w:rsidRDefault="00F11B31" w:rsidP="00F11B31">
      <w:pPr>
        <w:pStyle w:val="a3"/>
        <w:shd w:val="clear" w:color="auto" w:fill="FFFFFF"/>
        <w:spacing w:before="0" w:beforeAutospacing="0" w:after="0" w:afterAutospacing="0" w:line="270" w:lineRule="atLeast"/>
        <w:jc w:val="both"/>
        <w:rPr>
          <w:color w:val="373A3C"/>
          <w:sz w:val="28"/>
          <w:szCs w:val="28"/>
          <w:shd w:val="clear" w:color="auto" w:fill="FFFFFF"/>
          <w:lang w:val="kk-KZ"/>
        </w:rPr>
      </w:pPr>
    </w:p>
    <w:p w:rsidR="00F11B31" w:rsidRPr="00F11B31" w:rsidRDefault="00F11B31" w:rsidP="00F11B31">
      <w:pPr>
        <w:pStyle w:val="a3"/>
        <w:shd w:val="clear" w:color="auto" w:fill="FFFFFF"/>
        <w:spacing w:before="0" w:beforeAutospacing="0" w:after="0" w:afterAutospacing="0" w:line="270" w:lineRule="atLeast"/>
        <w:ind w:firstLine="709"/>
        <w:jc w:val="both"/>
        <w:rPr>
          <w:color w:val="373A3C"/>
          <w:sz w:val="28"/>
          <w:szCs w:val="28"/>
          <w:shd w:val="clear" w:color="auto" w:fill="FFFFFF"/>
          <w:lang w:val="kk-KZ"/>
        </w:rPr>
      </w:pPr>
    </w:p>
    <w:p w:rsidR="00F11B31" w:rsidRPr="00F11B31" w:rsidRDefault="00F11B31" w:rsidP="00F11B31">
      <w:pPr>
        <w:pStyle w:val="a3"/>
        <w:shd w:val="clear" w:color="auto" w:fill="FFFFFF"/>
        <w:spacing w:before="0" w:beforeAutospacing="0" w:after="0" w:afterAutospacing="0" w:line="270" w:lineRule="atLeast"/>
        <w:ind w:firstLine="709"/>
        <w:jc w:val="both"/>
        <w:rPr>
          <w:color w:val="373A3C"/>
          <w:sz w:val="28"/>
          <w:szCs w:val="28"/>
          <w:shd w:val="clear" w:color="auto" w:fill="FFFFFF"/>
          <w:lang w:val="kk-KZ"/>
        </w:rPr>
      </w:pPr>
    </w:p>
    <w:p w:rsidR="00F11B31" w:rsidRPr="00F11B31" w:rsidRDefault="00F11B31" w:rsidP="00F11B31">
      <w:pPr>
        <w:pStyle w:val="a3"/>
        <w:shd w:val="clear" w:color="auto" w:fill="FFFFFF"/>
        <w:spacing w:before="0" w:beforeAutospacing="0" w:after="0" w:afterAutospacing="0" w:line="270" w:lineRule="atLeast"/>
        <w:ind w:firstLine="709"/>
        <w:jc w:val="both"/>
        <w:rPr>
          <w:color w:val="373A3C"/>
          <w:sz w:val="28"/>
          <w:szCs w:val="28"/>
          <w:shd w:val="clear" w:color="auto" w:fill="FFFFFF"/>
          <w:lang w:val="kk-KZ"/>
        </w:rPr>
      </w:pPr>
    </w:p>
    <w:p w:rsidR="00F11B31" w:rsidRPr="00F11B31" w:rsidRDefault="00F11B31" w:rsidP="00F11B31">
      <w:pPr>
        <w:pStyle w:val="a3"/>
        <w:shd w:val="clear" w:color="auto" w:fill="FFFFFF"/>
        <w:spacing w:before="0" w:beforeAutospacing="0" w:after="0" w:afterAutospacing="0" w:line="270" w:lineRule="atLeast"/>
        <w:ind w:firstLine="709"/>
        <w:jc w:val="both"/>
        <w:rPr>
          <w:color w:val="373A3C"/>
          <w:sz w:val="28"/>
          <w:szCs w:val="28"/>
          <w:shd w:val="clear" w:color="auto" w:fill="FFFFFF"/>
          <w:lang w:val="kk-KZ"/>
        </w:rPr>
      </w:pPr>
    </w:p>
    <w:p w:rsidR="00F11B31" w:rsidRPr="00F11B31" w:rsidRDefault="00F11B31" w:rsidP="00F11B31">
      <w:pPr>
        <w:ind w:firstLine="709"/>
        <w:jc w:val="both"/>
        <w:rPr>
          <w:sz w:val="28"/>
          <w:szCs w:val="28"/>
          <w:lang w:val="kk-KZ"/>
        </w:rPr>
      </w:pPr>
    </w:p>
    <w:p w:rsidR="00F11B31" w:rsidRPr="00F11B31" w:rsidRDefault="00F11B31" w:rsidP="00F11B31">
      <w:pPr>
        <w:ind w:firstLine="709"/>
        <w:jc w:val="center"/>
        <w:rPr>
          <w:b/>
          <w:sz w:val="28"/>
          <w:szCs w:val="28"/>
          <w:lang w:val="kk-KZ"/>
        </w:rPr>
      </w:pPr>
      <w:r w:rsidRPr="00F11B31">
        <w:rPr>
          <w:b/>
          <w:sz w:val="28"/>
          <w:szCs w:val="28"/>
          <w:lang w:val="kk-KZ"/>
        </w:rPr>
        <w:t>Сурет 7 – Тауарлық брендтің мысалдары</w:t>
      </w:r>
    </w:p>
    <w:p w:rsidR="00F11B31" w:rsidRPr="00F11B31" w:rsidRDefault="00F11B31" w:rsidP="00F11B31">
      <w:pPr>
        <w:ind w:firstLine="709"/>
        <w:jc w:val="both"/>
        <w:rPr>
          <w:sz w:val="28"/>
          <w:szCs w:val="28"/>
          <w:lang w:val="kk-KZ"/>
        </w:rPr>
      </w:pPr>
    </w:p>
    <w:p w:rsidR="00F11B31" w:rsidRPr="00F11B31" w:rsidRDefault="00F11B31" w:rsidP="00F11B31">
      <w:pPr>
        <w:ind w:firstLine="567"/>
        <w:jc w:val="both"/>
        <w:rPr>
          <w:b/>
          <w:sz w:val="28"/>
          <w:szCs w:val="28"/>
          <w:lang w:val="kk-KZ"/>
        </w:rPr>
      </w:pPr>
      <w:r w:rsidRPr="00F11B31">
        <w:rPr>
          <w:sz w:val="28"/>
          <w:szCs w:val="28"/>
          <w:lang w:val="kk-KZ"/>
        </w:rPr>
        <w:t>Тауарлық брендті әзірлеу кезінде оның басқа тауарлармен салыстырғанда бәсекелестік артықшылығы мен эксклюзивтілігі маңызды. Брендті түрлері, типтері, санаттары бойынша бөлуге болады. Тауарлық бренд келесі түрлері бойынша жіктеледі: негізгі, сызықтық, таныстырушы, жанама. Сонымен бірге, компаниялар тауарлық брендті іске қосуды мұқият пысықтауы керек, өнімнің әр бірлігі үшін тиімді маркетингтік іс-шаралар жүргізу қажет, әйтпесе бұл компаниялардың үлкен шығындарына әкелуі мүмкін.</w:t>
      </w:r>
    </w:p>
    <w:p w:rsidR="00F11B31" w:rsidRPr="00F11B31" w:rsidRDefault="00F11B31" w:rsidP="00F11B31">
      <w:pPr>
        <w:jc w:val="both"/>
        <w:rPr>
          <w:b/>
          <w:sz w:val="28"/>
          <w:szCs w:val="28"/>
          <w:lang w:val="kk-KZ"/>
        </w:rPr>
      </w:pPr>
    </w:p>
    <w:p w:rsidR="004E6545" w:rsidRPr="00F11B31" w:rsidRDefault="00F11B31" w:rsidP="00F11B31">
      <w:pPr>
        <w:jc w:val="center"/>
        <w:rPr>
          <w:b/>
          <w:sz w:val="28"/>
          <w:szCs w:val="28"/>
          <w:lang w:val="kk-KZ"/>
        </w:rPr>
      </w:pPr>
      <w:r w:rsidRPr="00F11B31">
        <w:rPr>
          <w:b/>
          <w:sz w:val="28"/>
          <w:szCs w:val="28"/>
          <w:lang w:val="kk-KZ"/>
        </w:rPr>
        <w:t>Бақылау сұрақтары:</w:t>
      </w:r>
    </w:p>
    <w:p w:rsidR="00F11B31" w:rsidRPr="00F11B31" w:rsidRDefault="00F11B31" w:rsidP="00F11B31">
      <w:pPr>
        <w:jc w:val="center"/>
        <w:rPr>
          <w:b/>
          <w:sz w:val="28"/>
          <w:szCs w:val="28"/>
          <w:lang w:val="kk-KZ"/>
        </w:rPr>
      </w:pPr>
    </w:p>
    <w:p w:rsidR="000426BE" w:rsidRPr="000426BE" w:rsidRDefault="000426BE" w:rsidP="000426BE">
      <w:pPr>
        <w:ind w:firstLine="567"/>
        <w:jc w:val="both"/>
        <w:rPr>
          <w:sz w:val="28"/>
          <w:szCs w:val="28"/>
          <w:lang w:val="kk-KZ"/>
        </w:rPr>
      </w:pPr>
      <w:r w:rsidRPr="000426BE">
        <w:rPr>
          <w:sz w:val="28"/>
          <w:szCs w:val="28"/>
          <w:lang w:val="kk-KZ"/>
        </w:rPr>
        <w:t>1 Брендтердің түрлері және олардың жіктелуі</w:t>
      </w:r>
    </w:p>
    <w:p w:rsidR="000426BE" w:rsidRPr="000426BE" w:rsidRDefault="000426BE" w:rsidP="000426BE">
      <w:pPr>
        <w:ind w:firstLine="567"/>
        <w:jc w:val="both"/>
        <w:rPr>
          <w:sz w:val="28"/>
          <w:szCs w:val="28"/>
          <w:lang w:val="kk-KZ"/>
        </w:rPr>
      </w:pPr>
      <w:r w:rsidRPr="000426BE">
        <w:rPr>
          <w:sz w:val="28"/>
          <w:szCs w:val="28"/>
          <w:lang w:val="kk-KZ"/>
        </w:rPr>
        <w:t>2 Американдық бренд типологиясы</w:t>
      </w:r>
    </w:p>
    <w:p w:rsidR="00F11B31" w:rsidRPr="00F11B31" w:rsidRDefault="00F11B31" w:rsidP="00F11B31">
      <w:pPr>
        <w:jc w:val="center"/>
        <w:rPr>
          <w:sz w:val="28"/>
          <w:szCs w:val="28"/>
          <w:lang w:val="kk-KZ"/>
        </w:rPr>
      </w:pPr>
    </w:p>
    <w:sectPr w:rsidR="00F11B31" w:rsidRPr="00F11B31" w:rsidSect="004E65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0D4" w:rsidRDefault="009650D4" w:rsidP="00653FAC">
      <w:r>
        <w:separator/>
      </w:r>
    </w:p>
  </w:endnote>
  <w:endnote w:type="continuationSeparator" w:id="0">
    <w:p w:rsidR="009650D4" w:rsidRDefault="009650D4" w:rsidP="00653F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0D4" w:rsidRDefault="009650D4" w:rsidP="00653FAC">
      <w:r>
        <w:separator/>
      </w:r>
    </w:p>
  </w:footnote>
  <w:footnote w:type="continuationSeparator" w:id="0">
    <w:p w:rsidR="009650D4" w:rsidRDefault="009650D4" w:rsidP="00653F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1304D"/>
    <w:multiLevelType w:val="multilevel"/>
    <w:tmpl w:val="42DC5254"/>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savePreviewPicture/>
  <w:footnotePr>
    <w:footnote w:id="-1"/>
    <w:footnote w:id="0"/>
  </w:footnotePr>
  <w:endnotePr>
    <w:endnote w:id="-1"/>
    <w:endnote w:id="0"/>
  </w:endnotePr>
  <w:compat/>
  <w:rsids>
    <w:rsidRoot w:val="00653FAC"/>
    <w:rsid w:val="000426BE"/>
    <w:rsid w:val="00220704"/>
    <w:rsid w:val="004E6545"/>
    <w:rsid w:val="00653ADB"/>
    <w:rsid w:val="00653FAC"/>
    <w:rsid w:val="00765A71"/>
    <w:rsid w:val="00874247"/>
    <w:rsid w:val="00942016"/>
    <w:rsid w:val="009650D4"/>
    <w:rsid w:val="00F11B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FA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3FAC"/>
    <w:pPr>
      <w:spacing w:before="100" w:beforeAutospacing="1" w:after="100" w:afterAutospacing="1"/>
    </w:pPr>
  </w:style>
  <w:style w:type="paragraph" w:styleId="a4">
    <w:name w:val="List Paragraph"/>
    <w:basedOn w:val="a"/>
    <w:uiPriority w:val="34"/>
    <w:qFormat/>
    <w:rsid w:val="00653FAC"/>
    <w:pPr>
      <w:ind w:left="708"/>
    </w:pPr>
  </w:style>
  <w:style w:type="character" w:customStyle="1" w:styleId="s0">
    <w:name w:val="s0"/>
    <w:rsid w:val="00653FAC"/>
  </w:style>
  <w:style w:type="paragraph" w:styleId="a5">
    <w:name w:val="footnote text"/>
    <w:basedOn w:val="a"/>
    <w:link w:val="a6"/>
    <w:rsid w:val="00653FAC"/>
    <w:rPr>
      <w:sz w:val="20"/>
      <w:szCs w:val="20"/>
    </w:rPr>
  </w:style>
  <w:style w:type="character" w:customStyle="1" w:styleId="a6">
    <w:name w:val="Текст сноски Знак"/>
    <w:basedOn w:val="a0"/>
    <w:link w:val="a5"/>
    <w:rsid w:val="00653FAC"/>
    <w:rPr>
      <w:rFonts w:ascii="Times New Roman" w:eastAsia="Times New Roman" w:hAnsi="Times New Roman" w:cs="Times New Roman"/>
      <w:sz w:val="20"/>
      <w:szCs w:val="20"/>
      <w:lang w:eastAsia="ru-RU"/>
    </w:rPr>
  </w:style>
  <w:style w:type="character" w:styleId="a7">
    <w:name w:val="footnote reference"/>
    <w:rsid w:val="00653FAC"/>
    <w:rPr>
      <w:vertAlign w:val="superscript"/>
    </w:rPr>
  </w:style>
  <w:style w:type="paragraph" w:styleId="a8">
    <w:name w:val="Balloon Text"/>
    <w:basedOn w:val="a"/>
    <w:link w:val="a9"/>
    <w:uiPriority w:val="99"/>
    <w:semiHidden/>
    <w:unhideWhenUsed/>
    <w:rsid w:val="00653FAC"/>
    <w:rPr>
      <w:rFonts w:ascii="Tahoma" w:hAnsi="Tahoma" w:cs="Tahoma"/>
      <w:sz w:val="16"/>
      <w:szCs w:val="16"/>
    </w:rPr>
  </w:style>
  <w:style w:type="character" w:customStyle="1" w:styleId="a9">
    <w:name w:val="Текст выноски Знак"/>
    <w:basedOn w:val="a0"/>
    <w:link w:val="a8"/>
    <w:uiPriority w:val="99"/>
    <w:semiHidden/>
    <w:rsid w:val="00653FAC"/>
    <w:rPr>
      <w:rFonts w:ascii="Tahoma" w:eastAsia="Times New Roman" w:hAnsi="Tahoma" w:cs="Tahoma"/>
      <w:sz w:val="16"/>
      <w:szCs w:val="16"/>
      <w:lang w:eastAsia="ru-RU"/>
    </w:rPr>
  </w:style>
  <w:style w:type="character" w:customStyle="1" w:styleId="jlqj4b">
    <w:name w:val="jlqj4b"/>
    <w:rsid w:val="00F11B31"/>
  </w:style>
  <w:style w:type="paragraph" w:styleId="z-">
    <w:name w:val="HTML Top of Form"/>
    <w:basedOn w:val="a"/>
    <w:next w:val="a"/>
    <w:link w:val="z-0"/>
    <w:hidden/>
    <w:uiPriority w:val="99"/>
    <w:unhideWhenUsed/>
    <w:rsid w:val="00F11B31"/>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uiPriority w:val="99"/>
    <w:rsid w:val="00F11B31"/>
    <w:rPr>
      <w:rFonts w:ascii="Arial" w:eastAsia="Times New Roman" w:hAnsi="Arial" w:cs="Times New Roman"/>
      <w:vanish/>
      <w:sz w:val="16"/>
      <w:szCs w:val="16"/>
    </w:rPr>
  </w:style>
  <w:style w:type="paragraph" w:styleId="z-1">
    <w:name w:val="HTML Bottom of Form"/>
    <w:basedOn w:val="a"/>
    <w:next w:val="a"/>
    <w:link w:val="z-2"/>
    <w:hidden/>
    <w:uiPriority w:val="99"/>
    <w:unhideWhenUsed/>
    <w:rsid w:val="00F11B31"/>
    <w:pPr>
      <w:pBdr>
        <w:top w:val="single" w:sz="6" w:space="1" w:color="auto"/>
      </w:pBdr>
      <w:jc w:val="center"/>
    </w:pPr>
    <w:rPr>
      <w:rFonts w:ascii="Arial" w:hAnsi="Arial"/>
      <w:vanish/>
      <w:sz w:val="16"/>
      <w:szCs w:val="16"/>
    </w:rPr>
  </w:style>
  <w:style w:type="character" w:customStyle="1" w:styleId="z-2">
    <w:name w:val="z-Конец формы Знак"/>
    <w:basedOn w:val="a0"/>
    <w:link w:val="z-1"/>
    <w:uiPriority w:val="99"/>
    <w:rsid w:val="00F11B31"/>
    <w:rPr>
      <w:rFonts w:ascii="Arial" w:eastAsia="Times New Roman" w:hAnsi="Arial" w:cs="Times New Roman"/>
      <w:vanish/>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Colors" Target="diagrams/colors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390D1E-62D7-4DBE-8B69-BA09623FF9DF}" type="doc">
      <dgm:prSet loTypeId="urn:microsoft.com/office/officeart/2005/8/layout/orgChart1" loCatId="hierarchy" qsTypeId="urn:microsoft.com/office/officeart/2005/8/quickstyle/simple1" qsCatId="simple" csTypeId="urn:microsoft.com/office/officeart/2005/8/colors/accent1_2" csCatId="accent1"/>
      <dgm:spPr/>
    </dgm:pt>
    <dgm:pt modelId="{C40B4DED-6A60-4451-A1D2-E352CB58A001}">
      <dgm:prSet/>
      <dgm:spPr/>
      <dgm:t>
        <a:bodyPr/>
        <a:lstStyle/>
        <a:p>
          <a:pPr marR="0" algn="ctr" rtl="0"/>
          <a:endParaRPr lang="ru-RU" baseline="0" smtClean="0">
            <a:latin typeface="Times New Roman"/>
          </a:endParaRPr>
        </a:p>
        <a:p>
          <a:pPr marR="0" algn="ctr" rtl="0"/>
          <a:r>
            <a:rPr lang="kk-KZ" b="1" baseline="0" smtClean="0">
              <a:latin typeface="Calibri"/>
            </a:rPr>
            <a:t>Бренд түрлері</a:t>
          </a:r>
          <a:endParaRPr lang="ru-RU" smtClean="0"/>
        </a:p>
      </dgm:t>
    </dgm:pt>
    <dgm:pt modelId="{B78E14E5-2204-4286-898E-AE66C18E6B9F}" type="parTrans" cxnId="{129D28E1-D25B-4FE8-A1C1-30618F0A18C5}">
      <dgm:prSet/>
      <dgm:spPr/>
      <dgm:t>
        <a:bodyPr/>
        <a:lstStyle/>
        <a:p>
          <a:endParaRPr lang="ru-RU"/>
        </a:p>
      </dgm:t>
    </dgm:pt>
    <dgm:pt modelId="{EC85B3DF-AE01-4793-99BF-0D62D3829797}" type="sibTrans" cxnId="{129D28E1-D25B-4FE8-A1C1-30618F0A18C5}">
      <dgm:prSet/>
      <dgm:spPr/>
      <dgm:t>
        <a:bodyPr/>
        <a:lstStyle/>
        <a:p>
          <a:endParaRPr lang="ru-RU"/>
        </a:p>
      </dgm:t>
    </dgm:pt>
    <dgm:pt modelId="{4DE1F2E6-FBBD-442A-B445-49AD79B1A293}">
      <dgm:prSet/>
      <dgm:spPr/>
      <dgm:t>
        <a:bodyPr/>
        <a:lstStyle/>
        <a:p>
          <a:pPr marR="0" algn="ctr" rtl="0"/>
          <a:endParaRPr lang="ru-RU" baseline="0" smtClean="0">
            <a:latin typeface="Times New Roman"/>
          </a:endParaRPr>
        </a:p>
        <a:p>
          <a:pPr marR="0" algn="ctr" rtl="0"/>
          <a:r>
            <a:rPr lang="ru-RU" baseline="0" smtClean="0">
              <a:latin typeface="Calibri"/>
            </a:rPr>
            <a:t>Бренд </a:t>
          </a:r>
          <a:endParaRPr lang="kk-KZ" baseline="0" smtClean="0">
            <a:latin typeface="Times New Roman"/>
          </a:endParaRPr>
        </a:p>
        <a:p>
          <a:pPr marR="0" algn="ctr" rtl="0"/>
          <a:r>
            <a:rPr lang="kk-KZ" baseline="0" smtClean="0">
              <a:latin typeface="Calibri"/>
            </a:rPr>
            <a:t>кеңейтімі</a:t>
          </a:r>
          <a:endParaRPr lang="kk-KZ" baseline="0" smtClean="0">
            <a:latin typeface="Times New Roman"/>
          </a:endParaRPr>
        </a:p>
      </dgm:t>
    </dgm:pt>
    <dgm:pt modelId="{4BD67A81-B53A-494C-A2E7-93B8D86F1C86}" type="parTrans" cxnId="{ADD9BEE1-910A-409E-971D-8B43BAE1C117}">
      <dgm:prSet/>
      <dgm:spPr/>
      <dgm:t>
        <a:bodyPr/>
        <a:lstStyle/>
        <a:p>
          <a:endParaRPr lang="ru-RU"/>
        </a:p>
      </dgm:t>
    </dgm:pt>
    <dgm:pt modelId="{F404BCC4-FC84-4AEA-A8FB-D52DAA9D2230}" type="sibTrans" cxnId="{ADD9BEE1-910A-409E-971D-8B43BAE1C117}">
      <dgm:prSet/>
      <dgm:spPr/>
      <dgm:t>
        <a:bodyPr/>
        <a:lstStyle/>
        <a:p>
          <a:endParaRPr lang="ru-RU"/>
        </a:p>
      </dgm:t>
    </dgm:pt>
    <dgm:pt modelId="{D107133C-95A1-44CF-B5DE-33FAB5FCAEF2}">
      <dgm:prSet/>
      <dgm:spPr/>
      <dgm:t>
        <a:bodyPr/>
        <a:lstStyle/>
        <a:p>
          <a:pPr marR="0" algn="ctr" rtl="0"/>
          <a:endParaRPr lang="ru-RU" baseline="0" smtClean="0">
            <a:latin typeface="Times New Roman"/>
          </a:endParaRPr>
        </a:p>
        <a:p>
          <a:pPr marR="0" algn="ctr" rtl="0"/>
          <a:r>
            <a:rPr lang="kk-KZ" baseline="0" smtClean="0">
              <a:latin typeface="Calibri"/>
            </a:rPr>
            <a:t>Қолшатыр </a:t>
          </a:r>
          <a:r>
            <a:rPr lang="ru-RU" baseline="0" smtClean="0">
              <a:latin typeface="Calibri"/>
            </a:rPr>
            <a:t>бренд</a:t>
          </a:r>
          <a:r>
            <a:rPr lang="kk-KZ" baseline="0" smtClean="0">
              <a:latin typeface="Calibri"/>
            </a:rPr>
            <a:t>і</a:t>
          </a:r>
          <a:endParaRPr lang="ru-RU" smtClean="0"/>
        </a:p>
      </dgm:t>
    </dgm:pt>
    <dgm:pt modelId="{7C94AB1E-22F2-4F1C-B9C5-1EC9AAAA3F8C}" type="parTrans" cxnId="{B90B0B11-F617-4886-90E1-78B575A8EBDA}">
      <dgm:prSet/>
      <dgm:spPr/>
      <dgm:t>
        <a:bodyPr/>
        <a:lstStyle/>
        <a:p>
          <a:endParaRPr lang="ru-RU"/>
        </a:p>
      </dgm:t>
    </dgm:pt>
    <dgm:pt modelId="{9BFD2D30-5977-4720-85AB-5897B5A023DD}" type="sibTrans" cxnId="{B90B0B11-F617-4886-90E1-78B575A8EBDA}">
      <dgm:prSet/>
      <dgm:spPr/>
      <dgm:t>
        <a:bodyPr/>
        <a:lstStyle/>
        <a:p>
          <a:endParaRPr lang="ru-RU"/>
        </a:p>
      </dgm:t>
    </dgm:pt>
    <dgm:pt modelId="{1B4118F8-8014-4894-BD61-6A6B9F629543}">
      <dgm:prSet/>
      <dgm:spPr/>
      <dgm:t>
        <a:bodyPr/>
        <a:lstStyle/>
        <a:p>
          <a:pPr marR="0" algn="ctr" rtl="0"/>
          <a:endParaRPr lang="ru-RU" baseline="0" smtClean="0">
            <a:solidFill>
              <a:srgbClr val="00B050"/>
            </a:solidFill>
            <a:latin typeface="Times New Roman"/>
          </a:endParaRPr>
        </a:p>
        <a:p>
          <a:pPr marR="0" algn="ctr" rtl="0"/>
          <a:r>
            <a:rPr lang="ru-RU" baseline="0" smtClean="0">
              <a:latin typeface="Calibri"/>
            </a:rPr>
            <a:t>Лайн – бренд</a:t>
          </a:r>
          <a:endParaRPr lang="ru-RU" smtClean="0"/>
        </a:p>
      </dgm:t>
    </dgm:pt>
    <dgm:pt modelId="{D4BD6582-5820-48B7-AB86-C2C46CFE548D}" type="parTrans" cxnId="{5E7D912E-4FAA-4F54-8675-818B22906E03}">
      <dgm:prSet/>
      <dgm:spPr/>
      <dgm:t>
        <a:bodyPr/>
        <a:lstStyle/>
        <a:p>
          <a:endParaRPr lang="ru-RU"/>
        </a:p>
      </dgm:t>
    </dgm:pt>
    <dgm:pt modelId="{AFD5A5F8-6B1E-4BCF-9CA7-0B7E0E2E58B8}" type="sibTrans" cxnId="{5E7D912E-4FAA-4F54-8675-818B22906E03}">
      <dgm:prSet/>
      <dgm:spPr/>
      <dgm:t>
        <a:bodyPr/>
        <a:lstStyle/>
        <a:p>
          <a:endParaRPr lang="ru-RU"/>
        </a:p>
      </dgm:t>
    </dgm:pt>
    <dgm:pt modelId="{D9221E26-1F71-4409-AE14-617D35D0CE77}">
      <dgm:prSet/>
      <dgm:spPr/>
      <dgm:t>
        <a:bodyPr/>
        <a:lstStyle/>
        <a:p>
          <a:pPr marR="0" algn="ctr" rtl="0"/>
          <a:endParaRPr lang="ru-RU" baseline="0" smtClean="0">
            <a:latin typeface="Times New Roman"/>
          </a:endParaRPr>
        </a:p>
        <a:p>
          <a:pPr marR="0" algn="ctr" rtl="0"/>
          <a:r>
            <a:rPr lang="kk-KZ" baseline="0" smtClean="0">
              <a:latin typeface="Calibri"/>
            </a:rPr>
            <a:t>Тауарлық </a:t>
          </a:r>
        </a:p>
        <a:p>
          <a:pPr marR="0" algn="ctr" rtl="0"/>
          <a:r>
            <a:rPr lang="kk-KZ" baseline="0" smtClean="0">
              <a:latin typeface="Calibri"/>
            </a:rPr>
            <a:t>бренд</a:t>
          </a:r>
          <a:endParaRPr lang="ru-RU" smtClean="0"/>
        </a:p>
      </dgm:t>
    </dgm:pt>
    <dgm:pt modelId="{C9FE9FDC-8E89-4381-95A1-B4CAF2031226}" type="parTrans" cxnId="{7DCC2433-4286-44D3-9E79-A71BA820DA8D}">
      <dgm:prSet/>
      <dgm:spPr/>
      <dgm:t>
        <a:bodyPr/>
        <a:lstStyle/>
        <a:p>
          <a:endParaRPr lang="ru-RU"/>
        </a:p>
      </dgm:t>
    </dgm:pt>
    <dgm:pt modelId="{37BD3518-AD2B-4BA0-A275-43291D017246}" type="sibTrans" cxnId="{7DCC2433-4286-44D3-9E79-A71BA820DA8D}">
      <dgm:prSet/>
      <dgm:spPr/>
      <dgm:t>
        <a:bodyPr/>
        <a:lstStyle/>
        <a:p>
          <a:endParaRPr lang="ru-RU"/>
        </a:p>
      </dgm:t>
    </dgm:pt>
    <dgm:pt modelId="{04B25E43-46E9-4477-8DC3-2ED45E0E4358}" type="pres">
      <dgm:prSet presAssocID="{AF390D1E-62D7-4DBE-8B69-BA09623FF9DF}" presName="hierChild1" presStyleCnt="0">
        <dgm:presLayoutVars>
          <dgm:orgChart val="1"/>
          <dgm:chPref val="1"/>
          <dgm:dir/>
          <dgm:animOne val="branch"/>
          <dgm:animLvl val="lvl"/>
          <dgm:resizeHandles/>
        </dgm:presLayoutVars>
      </dgm:prSet>
      <dgm:spPr/>
    </dgm:pt>
    <dgm:pt modelId="{09F97216-E7D5-4E2F-A238-DE7F090A9705}" type="pres">
      <dgm:prSet presAssocID="{C40B4DED-6A60-4451-A1D2-E352CB58A001}" presName="hierRoot1" presStyleCnt="0">
        <dgm:presLayoutVars>
          <dgm:hierBranch/>
        </dgm:presLayoutVars>
      </dgm:prSet>
      <dgm:spPr/>
    </dgm:pt>
    <dgm:pt modelId="{C0A4E91D-C176-4E9D-89B6-94E4AA4942C6}" type="pres">
      <dgm:prSet presAssocID="{C40B4DED-6A60-4451-A1D2-E352CB58A001}" presName="rootComposite1" presStyleCnt="0"/>
      <dgm:spPr/>
    </dgm:pt>
    <dgm:pt modelId="{EEA46967-0356-4BA7-9EC2-3F9AC02BA62E}" type="pres">
      <dgm:prSet presAssocID="{C40B4DED-6A60-4451-A1D2-E352CB58A001}" presName="rootText1" presStyleLbl="node0" presStyleIdx="0" presStyleCnt="1">
        <dgm:presLayoutVars>
          <dgm:chPref val="3"/>
        </dgm:presLayoutVars>
      </dgm:prSet>
      <dgm:spPr/>
      <dgm:t>
        <a:bodyPr/>
        <a:lstStyle/>
        <a:p>
          <a:endParaRPr lang="ru-RU"/>
        </a:p>
      </dgm:t>
    </dgm:pt>
    <dgm:pt modelId="{71BA92D6-6AD3-4696-A7EC-85DCD836E12E}" type="pres">
      <dgm:prSet presAssocID="{C40B4DED-6A60-4451-A1D2-E352CB58A001}" presName="rootConnector1" presStyleLbl="node1" presStyleIdx="0" presStyleCnt="0"/>
      <dgm:spPr/>
      <dgm:t>
        <a:bodyPr/>
        <a:lstStyle/>
        <a:p>
          <a:endParaRPr lang="ru-RU"/>
        </a:p>
      </dgm:t>
    </dgm:pt>
    <dgm:pt modelId="{CA4FDFCF-1487-4C06-8201-B85FB1684100}" type="pres">
      <dgm:prSet presAssocID="{C40B4DED-6A60-4451-A1D2-E352CB58A001}" presName="hierChild2" presStyleCnt="0"/>
      <dgm:spPr/>
    </dgm:pt>
    <dgm:pt modelId="{A9B8E9C2-976C-4C57-8E0C-EBE981E841EE}" type="pres">
      <dgm:prSet presAssocID="{4BD67A81-B53A-494C-A2E7-93B8D86F1C86}" presName="Name35" presStyleLbl="parChTrans1D2" presStyleIdx="0" presStyleCnt="4"/>
      <dgm:spPr/>
      <dgm:t>
        <a:bodyPr/>
        <a:lstStyle/>
        <a:p>
          <a:endParaRPr lang="ru-RU"/>
        </a:p>
      </dgm:t>
    </dgm:pt>
    <dgm:pt modelId="{B8ECD5D4-41D7-43FC-B993-B717CFDE0295}" type="pres">
      <dgm:prSet presAssocID="{4DE1F2E6-FBBD-442A-B445-49AD79B1A293}" presName="hierRoot2" presStyleCnt="0">
        <dgm:presLayoutVars>
          <dgm:hierBranch/>
        </dgm:presLayoutVars>
      </dgm:prSet>
      <dgm:spPr/>
    </dgm:pt>
    <dgm:pt modelId="{B577EEE6-D72C-4A6E-AF96-7BD14B1BA12F}" type="pres">
      <dgm:prSet presAssocID="{4DE1F2E6-FBBD-442A-B445-49AD79B1A293}" presName="rootComposite" presStyleCnt="0"/>
      <dgm:spPr/>
    </dgm:pt>
    <dgm:pt modelId="{E8F3451D-5FB1-48AD-BB97-CC092821A6BB}" type="pres">
      <dgm:prSet presAssocID="{4DE1F2E6-FBBD-442A-B445-49AD79B1A293}" presName="rootText" presStyleLbl="node2" presStyleIdx="0" presStyleCnt="4">
        <dgm:presLayoutVars>
          <dgm:chPref val="3"/>
        </dgm:presLayoutVars>
      </dgm:prSet>
      <dgm:spPr/>
      <dgm:t>
        <a:bodyPr/>
        <a:lstStyle/>
        <a:p>
          <a:endParaRPr lang="ru-RU"/>
        </a:p>
      </dgm:t>
    </dgm:pt>
    <dgm:pt modelId="{54F1155D-7DC8-4033-86A6-C5A5110895C0}" type="pres">
      <dgm:prSet presAssocID="{4DE1F2E6-FBBD-442A-B445-49AD79B1A293}" presName="rootConnector" presStyleLbl="node2" presStyleIdx="0" presStyleCnt="4"/>
      <dgm:spPr/>
      <dgm:t>
        <a:bodyPr/>
        <a:lstStyle/>
        <a:p>
          <a:endParaRPr lang="ru-RU"/>
        </a:p>
      </dgm:t>
    </dgm:pt>
    <dgm:pt modelId="{0902E789-A5A6-43DE-B10A-19AC7F447042}" type="pres">
      <dgm:prSet presAssocID="{4DE1F2E6-FBBD-442A-B445-49AD79B1A293}" presName="hierChild4" presStyleCnt="0"/>
      <dgm:spPr/>
    </dgm:pt>
    <dgm:pt modelId="{4F329B8A-AD69-473D-987C-88FD3DB1D50E}" type="pres">
      <dgm:prSet presAssocID="{4DE1F2E6-FBBD-442A-B445-49AD79B1A293}" presName="hierChild5" presStyleCnt="0"/>
      <dgm:spPr/>
    </dgm:pt>
    <dgm:pt modelId="{B124240A-57F7-41C5-AC8E-68088F0E9361}" type="pres">
      <dgm:prSet presAssocID="{7C94AB1E-22F2-4F1C-B9C5-1EC9AAAA3F8C}" presName="Name35" presStyleLbl="parChTrans1D2" presStyleIdx="1" presStyleCnt="4"/>
      <dgm:spPr/>
      <dgm:t>
        <a:bodyPr/>
        <a:lstStyle/>
        <a:p>
          <a:endParaRPr lang="ru-RU"/>
        </a:p>
      </dgm:t>
    </dgm:pt>
    <dgm:pt modelId="{DC6556F7-15B1-49AB-81CD-C7F22E4EA38C}" type="pres">
      <dgm:prSet presAssocID="{D107133C-95A1-44CF-B5DE-33FAB5FCAEF2}" presName="hierRoot2" presStyleCnt="0">
        <dgm:presLayoutVars>
          <dgm:hierBranch/>
        </dgm:presLayoutVars>
      </dgm:prSet>
      <dgm:spPr/>
    </dgm:pt>
    <dgm:pt modelId="{A932B7D6-3CD6-406E-87D6-C4855D1B7018}" type="pres">
      <dgm:prSet presAssocID="{D107133C-95A1-44CF-B5DE-33FAB5FCAEF2}" presName="rootComposite" presStyleCnt="0"/>
      <dgm:spPr/>
    </dgm:pt>
    <dgm:pt modelId="{B28FF83C-1F5A-4440-93B4-FE633E74DFCF}" type="pres">
      <dgm:prSet presAssocID="{D107133C-95A1-44CF-B5DE-33FAB5FCAEF2}" presName="rootText" presStyleLbl="node2" presStyleIdx="1" presStyleCnt="4">
        <dgm:presLayoutVars>
          <dgm:chPref val="3"/>
        </dgm:presLayoutVars>
      </dgm:prSet>
      <dgm:spPr/>
      <dgm:t>
        <a:bodyPr/>
        <a:lstStyle/>
        <a:p>
          <a:endParaRPr lang="ru-RU"/>
        </a:p>
      </dgm:t>
    </dgm:pt>
    <dgm:pt modelId="{6FF5EDCA-D9D4-4CBC-8951-5D3F7C7BD706}" type="pres">
      <dgm:prSet presAssocID="{D107133C-95A1-44CF-B5DE-33FAB5FCAEF2}" presName="rootConnector" presStyleLbl="node2" presStyleIdx="1" presStyleCnt="4"/>
      <dgm:spPr/>
      <dgm:t>
        <a:bodyPr/>
        <a:lstStyle/>
        <a:p>
          <a:endParaRPr lang="ru-RU"/>
        </a:p>
      </dgm:t>
    </dgm:pt>
    <dgm:pt modelId="{86635315-ED80-4511-84D9-AA2FCD92A932}" type="pres">
      <dgm:prSet presAssocID="{D107133C-95A1-44CF-B5DE-33FAB5FCAEF2}" presName="hierChild4" presStyleCnt="0"/>
      <dgm:spPr/>
    </dgm:pt>
    <dgm:pt modelId="{6C9700D0-32AE-4039-A6AB-4DB36726A649}" type="pres">
      <dgm:prSet presAssocID="{D107133C-95A1-44CF-B5DE-33FAB5FCAEF2}" presName="hierChild5" presStyleCnt="0"/>
      <dgm:spPr/>
    </dgm:pt>
    <dgm:pt modelId="{3C869D09-374B-472D-BF26-1A9FB5D78B5D}" type="pres">
      <dgm:prSet presAssocID="{D4BD6582-5820-48B7-AB86-C2C46CFE548D}" presName="Name35" presStyleLbl="parChTrans1D2" presStyleIdx="2" presStyleCnt="4"/>
      <dgm:spPr/>
      <dgm:t>
        <a:bodyPr/>
        <a:lstStyle/>
        <a:p>
          <a:endParaRPr lang="ru-RU"/>
        </a:p>
      </dgm:t>
    </dgm:pt>
    <dgm:pt modelId="{FF124213-CE6A-465C-B676-A2BC99F6EDBF}" type="pres">
      <dgm:prSet presAssocID="{1B4118F8-8014-4894-BD61-6A6B9F629543}" presName="hierRoot2" presStyleCnt="0">
        <dgm:presLayoutVars>
          <dgm:hierBranch/>
        </dgm:presLayoutVars>
      </dgm:prSet>
      <dgm:spPr/>
    </dgm:pt>
    <dgm:pt modelId="{07995E1A-0E5A-4BEF-9159-993FABABDF88}" type="pres">
      <dgm:prSet presAssocID="{1B4118F8-8014-4894-BD61-6A6B9F629543}" presName="rootComposite" presStyleCnt="0"/>
      <dgm:spPr/>
    </dgm:pt>
    <dgm:pt modelId="{D842CF49-C6D1-44A2-A87A-CAAE4ED82F17}" type="pres">
      <dgm:prSet presAssocID="{1B4118F8-8014-4894-BD61-6A6B9F629543}" presName="rootText" presStyleLbl="node2" presStyleIdx="2" presStyleCnt="4">
        <dgm:presLayoutVars>
          <dgm:chPref val="3"/>
        </dgm:presLayoutVars>
      </dgm:prSet>
      <dgm:spPr/>
      <dgm:t>
        <a:bodyPr/>
        <a:lstStyle/>
        <a:p>
          <a:endParaRPr lang="ru-RU"/>
        </a:p>
      </dgm:t>
    </dgm:pt>
    <dgm:pt modelId="{0486E9B6-1BF2-4C3B-97EF-D82C88FDB78D}" type="pres">
      <dgm:prSet presAssocID="{1B4118F8-8014-4894-BD61-6A6B9F629543}" presName="rootConnector" presStyleLbl="node2" presStyleIdx="2" presStyleCnt="4"/>
      <dgm:spPr/>
      <dgm:t>
        <a:bodyPr/>
        <a:lstStyle/>
        <a:p>
          <a:endParaRPr lang="ru-RU"/>
        </a:p>
      </dgm:t>
    </dgm:pt>
    <dgm:pt modelId="{0DC47092-18D3-428D-8722-C3FAB066B5D9}" type="pres">
      <dgm:prSet presAssocID="{1B4118F8-8014-4894-BD61-6A6B9F629543}" presName="hierChild4" presStyleCnt="0"/>
      <dgm:spPr/>
    </dgm:pt>
    <dgm:pt modelId="{502CC414-AC9F-4CA8-AF98-16178C0E3E78}" type="pres">
      <dgm:prSet presAssocID="{1B4118F8-8014-4894-BD61-6A6B9F629543}" presName="hierChild5" presStyleCnt="0"/>
      <dgm:spPr/>
    </dgm:pt>
    <dgm:pt modelId="{5E539E1A-3684-4E7D-A499-493B46013A67}" type="pres">
      <dgm:prSet presAssocID="{C9FE9FDC-8E89-4381-95A1-B4CAF2031226}" presName="Name35" presStyleLbl="parChTrans1D2" presStyleIdx="3" presStyleCnt="4"/>
      <dgm:spPr/>
      <dgm:t>
        <a:bodyPr/>
        <a:lstStyle/>
        <a:p>
          <a:endParaRPr lang="ru-RU"/>
        </a:p>
      </dgm:t>
    </dgm:pt>
    <dgm:pt modelId="{E16DFF1D-0AE4-4727-BEFD-F08659BA73A4}" type="pres">
      <dgm:prSet presAssocID="{D9221E26-1F71-4409-AE14-617D35D0CE77}" presName="hierRoot2" presStyleCnt="0">
        <dgm:presLayoutVars>
          <dgm:hierBranch/>
        </dgm:presLayoutVars>
      </dgm:prSet>
      <dgm:spPr/>
    </dgm:pt>
    <dgm:pt modelId="{EA694A87-86F3-483F-BC29-AF468A54BFA9}" type="pres">
      <dgm:prSet presAssocID="{D9221E26-1F71-4409-AE14-617D35D0CE77}" presName="rootComposite" presStyleCnt="0"/>
      <dgm:spPr/>
    </dgm:pt>
    <dgm:pt modelId="{C2640618-BA83-426A-BB83-CC7DF9E2D3D2}" type="pres">
      <dgm:prSet presAssocID="{D9221E26-1F71-4409-AE14-617D35D0CE77}" presName="rootText" presStyleLbl="node2" presStyleIdx="3" presStyleCnt="4">
        <dgm:presLayoutVars>
          <dgm:chPref val="3"/>
        </dgm:presLayoutVars>
      </dgm:prSet>
      <dgm:spPr/>
      <dgm:t>
        <a:bodyPr/>
        <a:lstStyle/>
        <a:p>
          <a:endParaRPr lang="ru-RU"/>
        </a:p>
      </dgm:t>
    </dgm:pt>
    <dgm:pt modelId="{B51F5808-11FD-49F8-B77A-E6299776F89D}" type="pres">
      <dgm:prSet presAssocID="{D9221E26-1F71-4409-AE14-617D35D0CE77}" presName="rootConnector" presStyleLbl="node2" presStyleIdx="3" presStyleCnt="4"/>
      <dgm:spPr/>
      <dgm:t>
        <a:bodyPr/>
        <a:lstStyle/>
        <a:p>
          <a:endParaRPr lang="ru-RU"/>
        </a:p>
      </dgm:t>
    </dgm:pt>
    <dgm:pt modelId="{DDD57467-F5EC-4417-820E-A59F6EFC8662}" type="pres">
      <dgm:prSet presAssocID="{D9221E26-1F71-4409-AE14-617D35D0CE77}" presName="hierChild4" presStyleCnt="0"/>
      <dgm:spPr/>
    </dgm:pt>
    <dgm:pt modelId="{430D9FE7-6DCD-462A-8B8F-19E11E95487B}" type="pres">
      <dgm:prSet presAssocID="{D9221E26-1F71-4409-AE14-617D35D0CE77}" presName="hierChild5" presStyleCnt="0"/>
      <dgm:spPr/>
    </dgm:pt>
    <dgm:pt modelId="{1204CB32-6947-43E8-9B86-4CC2AF8F2350}" type="pres">
      <dgm:prSet presAssocID="{C40B4DED-6A60-4451-A1D2-E352CB58A001}" presName="hierChild3" presStyleCnt="0"/>
      <dgm:spPr/>
    </dgm:pt>
  </dgm:ptLst>
  <dgm:cxnLst>
    <dgm:cxn modelId="{BB0A7262-87C4-4B03-B319-9EE73B0FBF69}" type="presOf" srcId="{D107133C-95A1-44CF-B5DE-33FAB5FCAEF2}" destId="{B28FF83C-1F5A-4440-93B4-FE633E74DFCF}" srcOrd="0" destOrd="0" presId="urn:microsoft.com/office/officeart/2005/8/layout/orgChart1"/>
    <dgm:cxn modelId="{ADD9BEE1-910A-409E-971D-8B43BAE1C117}" srcId="{C40B4DED-6A60-4451-A1D2-E352CB58A001}" destId="{4DE1F2E6-FBBD-442A-B445-49AD79B1A293}" srcOrd="0" destOrd="0" parTransId="{4BD67A81-B53A-494C-A2E7-93B8D86F1C86}" sibTransId="{F404BCC4-FC84-4AEA-A8FB-D52DAA9D2230}"/>
    <dgm:cxn modelId="{5E7D912E-4FAA-4F54-8675-818B22906E03}" srcId="{C40B4DED-6A60-4451-A1D2-E352CB58A001}" destId="{1B4118F8-8014-4894-BD61-6A6B9F629543}" srcOrd="2" destOrd="0" parTransId="{D4BD6582-5820-48B7-AB86-C2C46CFE548D}" sibTransId="{AFD5A5F8-6B1E-4BCF-9CA7-0B7E0E2E58B8}"/>
    <dgm:cxn modelId="{F84E178F-58D2-4B7F-ABFB-9BF704139B2B}" type="presOf" srcId="{D107133C-95A1-44CF-B5DE-33FAB5FCAEF2}" destId="{6FF5EDCA-D9D4-4CBC-8951-5D3F7C7BD706}" srcOrd="1" destOrd="0" presId="urn:microsoft.com/office/officeart/2005/8/layout/orgChart1"/>
    <dgm:cxn modelId="{2B26BE60-1D3E-46C7-ABBD-96F3B5E6661D}" type="presOf" srcId="{C9FE9FDC-8E89-4381-95A1-B4CAF2031226}" destId="{5E539E1A-3684-4E7D-A499-493B46013A67}" srcOrd="0" destOrd="0" presId="urn:microsoft.com/office/officeart/2005/8/layout/orgChart1"/>
    <dgm:cxn modelId="{7DCC2433-4286-44D3-9E79-A71BA820DA8D}" srcId="{C40B4DED-6A60-4451-A1D2-E352CB58A001}" destId="{D9221E26-1F71-4409-AE14-617D35D0CE77}" srcOrd="3" destOrd="0" parTransId="{C9FE9FDC-8E89-4381-95A1-B4CAF2031226}" sibTransId="{37BD3518-AD2B-4BA0-A275-43291D017246}"/>
    <dgm:cxn modelId="{9FB90151-8700-407C-96E1-38CFDB02C2F1}" type="presOf" srcId="{AF390D1E-62D7-4DBE-8B69-BA09623FF9DF}" destId="{04B25E43-46E9-4477-8DC3-2ED45E0E4358}" srcOrd="0" destOrd="0" presId="urn:microsoft.com/office/officeart/2005/8/layout/orgChart1"/>
    <dgm:cxn modelId="{B90B0B11-F617-4886-90E1-78B575A8EBDA}" srcId="{C40B4DED-6A60-4451-A1D2-E352CB58A001}" destId="{D107133C-95A1-44CF-B5DE-33FAB5FCAEF2}" srcOrd="1" destOrd="0" parTransId="{7C94AB1E-22F2-4F1C-B9C5-1EC9AAAA3F8C}" sibTransId="{9BFD2D30-5977-4720-85AB-5897B5A023DD}"/>
    <dgm:cxn modelId="{BB2A9D1C-410A-4D52-83DB-B54A7E46863B}" type="presOf" srcId="{4DE1F2E6-FBBD-442A-B445-49AD79B1A293}" destId="{E8F3451D-5FB1-48AD-BB97-CC092821A6BB}" srcOrd="0" destOrd="0" presId="urn:microsoft.com/office/officeart/2005/8/layout/orgChart1"/>
    <dgm:cxn modelId="{1C5AF260-61B6-4071-B220-420954117F8B}" type="presOf" srcId="{4BD67A81-B53A-494C-A2E7-93B8D86F1C86}" destId="{A9B8E9C2-976C-4C57-8E0C-EBE981E841EE}" srcOrd="0" destOrd="0" presId="urn:microsoft.com/office/officeart/2005/8/layout/orgChart1"/>
    <dgm:cxn modelId="{129D28E1-D25B-4FE8-A1C1-30618F0A18C5}" srcId="{AF390D1E-62D7-4DBE-8B69-BA09623FF9DF}" destId="{C40B4DED-6A60-4451-A1D2-E352CB58A001}" srcOrd="0" destOrd="0" parTransId="{B78E14E5-2204-4286-898E-AE66C18E6B9F}" sibTransId="{EC85B3DF-AE01-4793-99BF-0D62D3829797}"/>
    <dgm:cxn modelId="{F68E7DCD-FB42-48A9-B75D-C5E6BA1F0A7D}" type="presOf" srcId="{4DE1F2E6-FBBD-442A-B445-49AD79B1A293}" destId="{54F1155D-7DC8-4033-86A6-C5A5110895C0}" srcOrd="1" destOrd="0" presId="urn:microsoft.com/office/officeart/2005/8/layout/orgChart1"/>
    <dgm:cxn modelId="{F7F204B4-E941-49BE-925C-FCC9129B8251}" type="presOf" srcId="{D9221E26-1F71-4409-AE14-617D35D0CE77}" destId="{C2640618-BA83-426A-BB83-CC7DF9E2D3D2}" srcOrd="0" destOrd="0" presId="urn:microsoft.com/office/officeart/2005/8/layout/orgChart1"/>
    <dgm:cxn modelId="{B333BF37-431C-46AA-BC9B-4AEAF2E97D3B}" type="presOf" srcId="{D4BD6582-5820-48B7-AB86-C2C46CFE548D}" destId="{3C869D09-374B-472D-BF26-1A9FB5D78B5D}" srcOrd="0" destOrd="0" presId="urn:microsoft.com/office/officeart/2005/8/layout/orgChart1"/>
    <dgm:cxn modelId="{EEE35A02-E24C-41D3-A44E-CA27AC1736E0}" type="presOf" srcId="{1B4118F8-8014-4894-BD61-6A6B9F629543}" destId="{0486E9B6-1BF2-4C3B-97EF-D82C88FDB78D}" srcOrd="1" destOrd="0" presId="urn:microsoft.com/office/officeart/2005/8/layout/orgChart1"/>
    <dgm:cxn modelId="{467DA786-BD4B-4F02-A78A-EB3C8DA937B2}" type="presOf" srcId="{1B4118F8-8014-4894-BD61-6A6B9F629543}" destId="{D842CF49-C6D1-44A2-A87A-CAAE4ED82F17}" srcOrd="0" destOrd="0" presId="urn:microsoft.com/office/officeart/2005/8/layout/orgChart1"/>
    <dgm:cxn modelId="{4CCBE7BE-1875-4634-879B-C94FFE73C1B1}" type="presOf" srcId="{C40B4DED-6A60-4451-A1D2-E352CB58A001}" destId="{EEA46967-0356-4BA7-9EC2-3F9AC02BA62E}" srcOrd="0" destOrd="0" presId="urn:microsoft.com/office/officeart/2005/8/layout/orgChart1"/>
    <dgm:cxn modelId="{59FD6DE6-110E-4E2C-B42D-09A787DD8777}" type="presOf" srcId="{C40B4DED-6A60-4451-A1D2-E352CB58A001}" destId="{71BA92D6-6AD3-4696-A7EC-85DCD836E12E}" srcOrd="1" destOrd="0" presId="urn:microsoft.com/office/officeart/2005/8/layout/orgChart1"/>
    <dgm:cxn modelId="{EC25195E-C741-4860-A9E4-F7D5C3E1064D}" type="presOf" srcId="{7C94AB1E-22F2-4F1C-B9C5-1EC9AAAA3F8C}" destId="{B124240A-57F7-41C5-AC8E-68088F0E9361}" srcOrd="0" destOrd="0" presId="urn:microsoft.com/office/officeart/2005/8/layout/orgChart1"/>
    <dgm:cxn modelId="{0B1689A8-2044-451B-828E-4B111C8D2CD3}" type="presOf" srcId="{D9221E26-1F71-4409-AE14-617D35D0CE77}" destId="{B51F5808-11FD-49F8-B77A-E6299776F89D}" srcOrd="1" destOrd="0" presId="urn:microsoft.com/office/officeart/2005/8/layout/orgChart1"/>
    <dgm:cxn modelId="{126ACED5-DCF4-4A4C-87E9-92115A720587}" type="presParOf" srcId="{04B25E43-46E9-4477-8DC3-2ED45E0E4358}" destId="{09F97216-E7D5-4E2F-A238-DE7F090A9705}" srcOrd="0" destOrd="0" presId="urn:microsoft.com/office/officeart/2005/8/layout/orgChart1"/>
    <dgm:cxn modelId="{3CEBF4E3-BD6F-4A37-90CC-41DF4B7BED95}" type="presParOf" srcId="{09F97216-E7D5-4E2F-A238-DE7F090A9705}" destId="{C0A4E91D-C176-4E9D-89B6-94E4AA4942C6}" srcOrd="0" destOrd="0" presId="urn:microsoft.com/office/officeart/2005/8/layout/orgChart1"/>
    <dgm:cxn modelId="{E0CFB988-3AA9-4B2D-8A8D-0825EDB881A9}" type="presParOf" srcId="{C0A4E91D-C176-4E9D-89B6-94E4AA4942C6}" destId="{EEA46967-0356-4BA7-9EC2-3F9AC02BA62E}" srcOrd="0" destOrd="0" presId="urn:microsoft.com/office/officeart/2005/8/layout/orgChart1"/>
    <dgm:cxn modelId="{EBF81395-9C3A-49BD-8845-DBDD5B7A6A76}" type="presParOf" srcId="{C0A4E91D-C176-4E9D-89B6-94E4AA4942C6}" destId="{71BA92D6-6AD3-4696-A7EC-85DCD836E12E}" srcOrd="1" destOrd="0" presId="urn:microsoft.com/office/officeart/2005/8/layout/orgChart1"/>
    <dgm:cxn modelId="{F82B9DCD-051B-44F5-AB8E-26B68DF1BBD2}" type="presParOf" srcId="{09F97216-E7D5-4E2F-A238-DE7F090A9705}" destId="{CA4FDFCF-1487-4C06-8201-B85FB1684100}" srcOrd="1" destOrd="0" presId="urn:microsoft.com/office/officeart/2005/8/layout/orgChart1"/>
    <dgm:cxn modelId="{2838FB8C-3410-4DF5-BDEA-3AEE9EBADC12}" type="presParOf" srcId="{CA4FDFCF-1487-4C06-8201-B85FB1684100}" destId="{A9B8E9C2-976C-4C57-8E0C-EBE981E841EE}" srcOrd="0" destOrd="0" presId="urn:microsoft.com/office/officeart/2005/8/layout/orgChart1"/>
    <dgm:cxn modelId="{011B01D4-5B6F-4B86-981C-F41391F1D8C3}" type="presParOf" srcId="{CA4FDFCF-1487-4C06-8201-B85FB1684100}" destId="{B8ECD5D4-41D7-43FC-B993-B717CFDE0295}" srcOrd="1" destOrd="0" presId="urn:microsoft.com/office/officeart/2005/8/layout/orgChart1"/>
    <dgm:cxn modelId="{C0EA22C4-00F1-4A84-A6A6-53B3848AF78D}" type="presParOf" srcId="{B8ECD5D4-41D7-43FC-B993-B717CFDE0295}" destId="{B577EEE6-D72C-4A6E-AF96-7BD14B1BA12F}" srcOrd="0" destOrd="0" presId="urn:microsoft.com/office/officeart/2005/8/layout/orgChart1"/>
    <dgm:cxn modelId="{E2F86C9E-280E-4764-9A44-3EAD2D851987}" type="presParOf" srcId="{B577EEE6-D72C-4A6E-AF96-7BD14B1BA12F}" destId="{E8F3451D-5FB1-48AD-BB97-CC092821A6BB}" srcOrd="0" destOrd="0" presId="urn:microsoft.com/office/officeart/2005/8/layout/orgChart1"/>
    <dgm:cxn modelId="{14EA7A16-7252-4861-87D4-461152F5910E}" type="presParOf" srcId="{B577EEE6-D72C-4A6E-AF96-7BD14B1BA12F}" destId="{54F1155D-7DC8-4033-86A6-C5A5110895C0}" srcOrd="1" destOrd="0" presId="urn:microsoft.com/office/officeart/2005/8/layout/orgChart1"/>
    <dgm:cxn modelId="{BBCAA141-C8AD-49B2-AE4E-349D659B9ABB}" type="presParOf" srcId="{B8ECD5D4-41D7-43FC-B993-B717CFDE0295}" destId="{0902E789-A5A6-43DE-B10A-19AC7F447042}" srcOrd="1" destOrd="0" presId="urn:microsoft.com/office/officeart/2005/8/layout/orgChart1"/>
    <dgm:cxn modelId="{10A2372E-786D-4824-BFC7-69FACFF54E0B}" type="presParOf" srcId="{B8ECD5D4-41D7-43FC-B993-B717CFDE0295}" destId="{4F329B8A-AD69-473D-987C-88FD3DB1D50E}" srcOrd="2" destOrd="0" presId="urn:microsoft.com/office/officeart/2005/8/layout/orgChart1"/>
    <dgm:cxn modelId="{17366B73-188A-4073-9F1C-161AA8573E82}" type="presParOf" srcId="{CA4FDFCF-1487-4C06-8201-B85FB1684100}" destId="{B124240A-57F7-41C5-AC8E-68088F0E9361}" srcOrd="2" destOrd="0" presId="urn:microsoft.com/office/officeart/2005/8/layout/orgChart1"/>
    <dgm:cxn modelId="{200054E5-01B2-46AA-8C3B-6988D3DC70CA}" type="presParOf" srcId="{CA4FDFCF-1487-4C06-8201-B85FB1684100}" destId="{DC6556F7-15B1-49AB-81CD-C7F22E4EA38C}" srcOrd="3" destOrd="0" presId="urn:microsoft.com/office/officeart/2005/8/layout/orgChart1"/>
    <dgm:cxn modelId="{BAC9ECCC-D6C4-4A72-B545-BD8AE4A97EAE}" type="presParOf" srcId="{DC6556F7-15B1-49AB-81CD-C7F22E4EA38C}" destId="{A932B7D6-3CD6-406E-87D6-C4855D1B7018}" srcOrd="0" destOrd="0" presId="urn:microsoft.com/office/officeart/2005/8/layout/orgChart1"/>
    <dgm:cxn modelId="{E77C8F3F-E648-4B39-91DF-1B827B8EE00A}" type="presParOf" srcId="{A932B7D6-3CD6-406E-87D6-C4855D1B7018}" destId="{B28FF83C-1F5A-4440-93B4-FE633E74DFCF}" srcOrd="0" destOrd="0" presId="urn:microsoft.com/office/officeart/2005/8/layout/orgChart1"/>
    <dgm:cxn modelId="{244659C2-D47E-4459-B03D-F6FE77BFA454}" type="presParOf" srcId="{A932B7D6-3CD6-406E-87D6-C4855D1B7018}" destId="{6FF5EDCA-D9D4-4CBC-8951-5D3F7C7BD706}" srcOrd="1" destOrd="0" presId="urn:microsoft.com/office/officeart/2005/8/layout/orgChart1"/>
    <dgm:cxn modelId="{6985CB40-0454-452D-BF4D-2B1AF13CCEE6}" type="presParOf" srcId="{DC6556F7-15B1-49AB-81CD-C7F22E4EA38C}" destId="{86635315-ED80-4511-84D9-AA2FCD92A932}" srcOrd="1" destOrd="0" presId="urn:microsoft.com/office/officeart/2005/8/layout/orgChart1"/>
    <dgm:cxn modelId="{4D0032DB-F9B3-452D-9369-296263D1A57F}" type="presParOf" srcId="{DC6556F7-15B1-49AB-81CD-C7F22E4EA38C}" destId="{6C9700D0-32AE-4039-A6AB-4DB36726A649}" srcOrd="2" destOrd="0" presId="urn:microsoft.com/office/officeart/2005/8/layout/orgChart1"/>
    <dgm:cxn modelId="{F99B7745-9364-4E00-B62C-1F2698429326}" type="presParOf" srcId="{CA4FDFCF-1487-4C06-8201-B85FB1684100}" destId="{3C869D09-374B-472D-BF26-1A9FB5D78B5D}" srcOrd="4" destOrd="0" presId="urn:microsoft.com/office/officeart/2005/8/layout/orgChart1"/>
    <dgm:cxn modelId="{4A3FCA84-3DB7-4BCA-A4B0-A98EBFE7E530}" type="presParOf" srcId="{CA4FDFCF-1487-4C06-8201-B85FB1684100}" destId="{FF124213-CE6A-465C-B676-A2BC99F6EDBF}" srcOrd="5" destOrd="0" presId="urn:microsoft.com/office/officeart/2005/8/layout/orgChart1"/>
    <dgm:cxn modelId="{AC04045E-FD31-45AC-8773-1E0D5D1EE2AF}" type="presParOf" srcId="{FF124213-CE6A-465C-B676-A2BC99F6EDBF}" destId="{07995E1A-0E5A-4BEF-9159-993FABABDF88}" srcOrd="0" destOrd="0" presId="urn:microsoft.com/office/officeart/2005/8/layout/orgChart1"/>
    <dgm:cxn modelId="{90CED16C-8624-463D-BD86-95C342913135}" type="presParOf" srcId="{07995E1A-0E5A-4BEF-9159-993FABABDF88}" destId="{D842CF49-C6D1-44A2-A87A-CAAE4ED82F17}" srcOrd="0" destOrd="0" presId="urn:microsoft.com/office/officeart/2005/8/layout/orgChart1"/>
    <dgm:cxn modelId="{BB29034C-3550-4B56-B549-F49F93E67ADB}" type="presParOf" srcId="{07995E1A-0E5A-4BEF-9159-993FABABDF88}" destId="{0486E9B6-1BF2-4C3B-97EF-D82C88FDB78D}" srcOrd="1" destOrd="0" presId="urn:microsoft.com/office/officeart/2005/8/layout/orgChart1"/>
    <dgm:cxn modelId="{5C79056D-3BC7-4D0B-A932-7BAF00CE572C}" type="presParOf" srcId="{FF124213-CE6A-465C-B676-A2BC99F6EDBF}" destId="{0DC47092-18D3-428D-8722-C3FAB066B5D9}" srcOrd="1" destOrd="0" presId="urn:microsoft.com/office/officeart/2005/8/layout/orgChart1"/>
    <dgm:cxn modelId="{0AB14EB1-2B45-4A89-95FB-16A3C6C444B8}" type="presParOf" srcId="{FF124213-CE6A-465C-B676-A2BC99F6EDBF}" destId="{502CC414-AC9F-4CA8-AF98-16178C0E3E78}" srcOrd="2" destOrd="0" presId="urn:microsoft.com/office/officeart/2005/8/layout/orgChart1"/>
    <dgm:cxn modelId="{6E9BEE52-B39C-4011-B055-C3B8E949C8C3}" type="presParOf" srcId="{CA4FDFCF-1487-4C06-8201-B85FB1684100}" destId="{5E539E1A-3684-4E7D-A499-493B46013A67}" srcOrd="6" destOrd="0" presId="urn:microsoft.com/office/officeart/2005/8/layout/orgChart1"/>
    <dgm:cxn modelId="{2B58A31B-1072-4D47-8E3F-FEB23F739259}" type="presParOf" srcId="{CA4FDFCF-1487-4C06-8201-B85FB1684100}" destId="{E16DFF1D-0AE4-4727-BEFD-F08659BA73A4}" srcOrd="7" destOrd="0" presId="urn:microsoft.com/office/officeart/2005/8/layout/orgChart1"/>
    <dgm:cxn modelId="{8FEC9C31-22D0-4E40-9593-63F9F156998A}" type="presParOf" srcId="{E16DFF1D-0AE4-4727-BEFD-F08659BA73A4}" destId="{EA694A87-86F3-483F-BC29-AF468A54BFA9}" srcOrd="0" destOrd="0" presId="urn:microsoft.com/office/officeart/2005/8/layout/orgChart1"/>
    <dgm:cxn modelId="{2EC17B94-292C-432D-8A41-14AABC778A22}" type="presParOf" srcId="{EA694A87-86F3-483F-BC29-AF468A54BFA9}" destId="{C2640618-BA83-426A-BB83-CC7DF9E2D3D2}" srcOrd="0" destOrd="0" presId="urn:microsoft.com/office/officeart/2005/8/layout/orgChart1"/>
    <dgm:cxn modelId="{FC16F525-FC16-49D2-BE29-13482E67A5FF}" type="presParOf" srcId="{EA694A87-86F3-483F-BC29-AF468A54BFA9}" destId="{B51F5808-11FD-49F8-B77A-E6299776F89D}" srcOrd="1" destOrd="0" presId="urn:microsoft.com/office/officeart/2005/8/layout/orgChart1"/>
    <dgm:cxn modelId="{63119E70-9D7B-4DA8-8D3F-BF84ECA4D823}" type="presParOf" srcId="{E16DFF1D-0AE4-4727-BEFD-F08659BA73A4}" destId="{DDD57467-F5EC-4417-820E-A59F6EFC8662}" srcOrd="1" destOrd="0" presId="urn:microsoft.com/office/officeart/2005/8/layout/orgChart1"/>
    <dgm:cxn modelId="{F4F028B5-03A4-41FE-B792-31CD6E5719D7}" type="presParOf" srcId="{E16DFF1D-0AE4-4727-BEFD-F08659BA73A4}" destId="{430D9FE7-6DCD-462A-8B8F-19E11E95487B}" srcOrd="2" destOrd="0" presId="urn:microsoft.com/office/officeart/2005/8/layout/orgChart1"/>
    <dgm:cxn modelId="{3703D81F-CDE6-4619-A2DE-D6D0A2A7D546}" type="presParOf" srcId="{09F97216-E7D5-4E2F-A238-DE7F090A9705}" destId="{1204CB32-6947-43E8-9B86-4CC2AF8F2350}" srcOrd="2" destOrd="0" presId="urn:microsoft.com/office/officeart/2005/8/layout/orgChar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539E1A-3684-4E7D-A499-493B46013A67}">
      <dsp:nvSpPr>
        <dsp:cNvPr id="0" name=""/>
        <dsp:cNvSpPr/>
      </dsp:nvSpPr>
      <dsp:spPr>
        <a:xfrm>
          <a:off x="3014345" y="1021344"/>
          <a:ext cx="2360853" cy="273156"/>
        </a:xfrm>
        <a:custGeom>
          <a:avLst/>
          <a:gdLst/>
          <a:ahLst/>
          <a:cxnLst/>
          <a:rect l="0" t="0" r="0" b="0"/>
          <a:pathLst>
            <a:path>
              <a:moveTo>
                <a:pt x="0" y="0"/>
              </a:moveTo>
              <a:lnTo>
                <a:pt x="0" y="136578"/>
              </a:lnTo>
              <a:lnTo>
                <a:pt x="2360853" y="136578"/>
              </a:lnTo>
              <a:lnTo>
                <a:pt x="2360853" y="2731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869D09-374B-472D-BF26-1A9FB5D78B5D}">
      <dsp:nvSpPr>
        <dsp:cNvPr id="0" name=""/>
        <dsp:cNvSpPr/>
      </dsp:nvSpPr>
      <dsp:spPr>
        <a:xfrm>
          <a:off x="3014345" y="1021344"/>
          <a:ext cx="786951" cy="273156"/>
        </a:xfrm>
        <a:custGeom>
          <a:avLst/>
          <a:gdLst/>
          <a:ahLst/>
          <a:cxnLst/>
          <a:rect l="0" t="0" r="0" b="0"/>
          <a:pathLst>
            <a:path>
              <a:moveTo>
                <a:pt x="0" y="0"/>
              </a:moveTo>
              <a:lnTo>
                <a:pt x="0" y="136578"/>
              </a:lnTo>
              <a:lnTo>
                <a:pt x="786951" y="136578"/>
              </a:lnTo>
              <a:lnTo>
                <a:pt x="786951" y="2731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24240A-57F7-41C5-AC8E-68088F0E9361}">
      <dsp:nvSpPr>
        <dsp:cNvPr id="0" name=""/>
        <dsp:cNvSpPr/>
      </dsp:nvSpPr>
      <dsp:spPr>
        <a:xfrm>
          <a:off x="2227393" y="1021344"/>
          <a:ext cx="786951" cy="273156"/>
        </a:xfrm>
        <a:custGeom>
          <a:avLst/>
          <a:gdLst/>
          <a:ahLst/>
          <a:cxnLst/>
          <a:rect l="0" t="0" r="0" b="0"/>
          <a:pathLst>
            <a:path>
              <a:moveTo>
                <a:pt x="786951" y="0"/>
              </a:moveTo>
              <a:lnTo>
                <a:pt x="786951" y="136578"/>
              </a:lnTo>
              <a:lnTo>
                <a:pt x="0" y="136578"/>
              </a:lnTo>
              <a:lnTo>
                <a:pt x="0" y="2731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B8E9C2-976C-4C57-8E0C-EBE981E841EE}">
      <dsp:nvSpPr>
        <dsp:cNvPr id="0" name=""/>
        <dsp:cNvSpPr/>
      </dsp:nvSpPr>
      <dsp:spPr>
        <a:xfrm>
          <a:off x="653491" y="1021344"/>
          <a:ext cx="2360853" cy="273156"/>
        </a:xfrm>
        <a:custGeom>
          <a:avLst/>
          <a:gdLst/>
          <a:ahLst/>
          <a:cxnLst/>
          <a:rect l="0" t="0" r="0" b="0"/>
          <a:pathLst>
            <a:path>
              <a:moveTo>
                <a:pt x="2360853" y="0"/>
              </a:moveTo>
              <a:lnTo>
                <a:pt x="2360853" y="136578"/>
              </a:lnTo>
              <a:lnTo>
                <a:pt x="0" y="136578"/>
              </a:lnTo>
              <a:lnTo>
                <a:pt x="0" y="2731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A46967-0356-4BA7-9EC2-3F9AC02BA62E}">
      <dsp:nvSpPr>
        <dsp:cNvPr id="0" name=""/>
        <dsp:cNvSpPr/>
      </dsp:nvSpPr>
      <dsp:spPr>
        <a:xfrm>
          <a:off x="2363972" y="370971"/>
          <a:ext cx="1300745" cy="6503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latin typeface="Times New Roman"/>
          </a:endParaRPr>
        </a:p>
        <a:p>
          <a:pPr marR="0" lvl="0" algn="ctr" defTabSz="533400" rtl="0">
            <a:lnSpc>
              <a:spcPct val="90000"/>
            </a:lnSpc>
            <a:spcBef>
              <a:spcPct val="0"/>
            </a:spcBef>
            <a:spcAft>
              <a:spcPct val="35000"/>
            </a:spcAft>
          </a:pPr>
          <a:r>
            <a:rPr lang="kk-KZ" sz="1200" b="1" kern="1200" baseline="0" smtClean="0">
              <a:latin typeface="Calibri"/>
            </a:rPr>
            <a:t>Бренд түрлері</a:t>
          </a:r>
          <a:endParaRPr lang="ru-RU" sz="1200" kern="1200" smtClean="0"/>
        </a:p>
      </dsp:txBody>
      <dsp:txXfrm>
        <a:off x="2363972" y="370971"/>
        <a:ext cx="1300745" cy="650372"/>
      </dsp:txXfrm>
    </dsp:sp>
    <dsp:sp modelId="{E8F3451D-5FB1-48AD-BB97-CC092821A6BB}">
      <dsp:nvSpPr>
        <dsp:cNvPr id="0" name=""/>
        <dsp:cNvSpPr/>
      </dsp:nvSpPr>
      <dsp:spPr>
        <a:xfrm>
          <a:off x="3118" y="1294500"/>
          <a:ext cx="1300745" cy="6503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latin typeface="Times New Roman"/>
          </a:endParaRPr>
        </a:p>
        <a:p>
          <a:pPr marR="0" lvl="0" algn="ctr" defTabSz="533400" rtl="0">
            <a:lnSpc>
              <a:spcPct val="90000"/>
            </a:lnSpc>
            <a:spcBef>
              <a:spcPct val="0"/>
            </a:spcBef>
            <a:spcAft>
              <a:spcPct val="35000"/>
            </a:spcAft>
          </a:pPr>
          <a:r>
            <a:rPr lang="ru-RU" sz="1200" kern="1200" baseline="0" smtClean="0">
              <a:latin typeface="Calibri"/>
            </a:rPr>
            <a:t>Бренд </a:t>
          </a:r>
          <a:endParaRPr lang="kk-KZ" sz="1200" kern="1200" baseline="0" smtClean="0">
            <a:latin typeface="Times New Roman"/>
          </a:endParaRPr>
        </a:p>
        <a:p>
          <a:pPr marR="0" lvl="0" algn="ctr" defTabSz="533400" rtl="0">
            <a:lnSpc>
              <a:spcPct val="90000"/>
            </a:lnSpc>
            <a:spcBef>
              <a:spcPct val="0"/>
            </a:spcBef>
            <a:spcAft>
              <a:spcPct val="35000"/>
            </a:spcAft>
          </a:pPr>
          <a:r>
            <a:rPr lang="kk-KZ" sz="1200" kern="1200" baseline="0" smtClean="0">
              <a:latin typeface="Calibri"/>
            </a:rPr>
            <a:t>кеңейтімі</a:t>
          </a:r>
          <a:endParaRPr lang="kk-KZ" sz="1200" kern="1200" baseline="0" smtClean="0">
            <a:latin typeface="Times New Roman"/>
          </a:endParaRPr>
        </a:p>
      </dsp:txBody>
      <dsp:txXfrm>
        <a:off x="3118" y="1294500"/>
        <a:ext cx="1300745" cy="650372"/>
      </dsp:txXfrm>
    </dsp:sp>
    <dsp:sp modelId="{B28FF83C-1F5A-4440-93B4-FE633E74DFCF}">
      <dsp:nvSpPr>
        <dsp:cNvPr id="0" name=""/>
        <dsp:cNvSpPr/>
      </dsp:nvSpPr>
      <dsp:spPr>
        <a:xfrm>
          <a:off x="1577020" y="1294500"/>
          <a:ext cx="1300745" cy="6503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latin typeface="Times New Roman"/>
          </a:endParaRPr>
        </a:p>
        <a:p>
          <a:pPr marR="0" lvl="0" algn="ctr" defTabSz="533400" rtl="0">
            <a:lnSpc>
              <a:spcPct val="90000"/>
            </a:lnSpc>
            <a:spcBef>
              <a:spcPct val="0"/>
            </a:spcBef>
            <a:spcAft>
              <a:spcPct val="35000"/>
            </a:spcAft>
          </a:pPr>
          <a:r>
            <a:rPr lang="kk-KZ" sz="1200" kern="1200" baseline="0" smtClean="0">
              <a:latin typeface="Calibri"/>
            </a:rPr>
            <a:t>Қолшатыр </a:t>
          </a:r>
          <a:r>
            <a:rPr lang="ru-RU" sz="1200" kern="1200" baseline="0" smtClean="0">
              <a:latin typeface="Calibri"/>
            </a:rPr>
            <a:t>бренд</a:t>
          </a:r>
          <a:r>
            <a:rPr lang="kk-KZ" sz="1200" kern="1200" baseline="0" smtClean="0">
              <a:latin typeface="Calibri"/>
            </a:rPr>
            <a:t>і</a:t>
          </a:r>
          <a:endParaRPr lang="ru-RU" sz="1200" kern="1200" smtClean="0"/>
        </a:p>
      </dsp:txBody>
      <dsp:txXfrm>
        <a:off x="1577020" y="1294500"/>
        <a:ext cx="1300745" cy="650372"/>
      </dsp:txXfrm>
    </dsp:sp>
    <dsp:sp modelId="{D842CF49-C6D1-44A2-A87A-CAAE4ED82F17}">
      <dsp:nvSpPr>
        <dsp:cNvPr id="0" name=""/>
        <dsp:cNvSpPr/>
      </dsp:nvSpPr>
      <dsp:spPr>
        <a:xfrm>
          <a:off x="3150923" y="1294500"/>
          <a:ext cx="1300745" cy="6503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solidFill>
              <a:srgbClr val="00B050"/>
            </a:solidFill>
            <a:latin typeface="Times New Roman"/>
          </a:endParaRPr>
        </a:p>
        <a:p>
          <a:pPr marR="0" lvl="0" algn="ctr" defTabSz="533400" rtl="0">
            <a:lnSpc>
              <a:spcPct val="90000"/>
            </a:lnSpc>
            <a:spcBef>
              <a:spcPct val="0"/>
            </a:spcBef>
            <a:spcAft>
              <a:spcPct val="35000"/>
            </a:spcAft>
          </a:pPr>
          <a:r>
            <a:rPr lang="ru-RU" sz="1200" kern="1200" baseline="0" smtClean="0">
              <a:latin typeface="Calibri"/>
            </a:rPr>
            <a:t>Лайн – бренд</a:t>
          </a:r>
          <a:endParaRPr lang="ru-RU" sz="1200" kern="1200" smtClean="0"/>
        </a:p>
      </dsp:txBody>
      <dsp:txXfrm>
        <a:off x="3150923" y="1294500"/>
        <a:ext cx="1300745" cy="650372"/>
      </dsp:txXfrm>
    </dsp:sp>
    <dsp:sp modelId="{C2640618-BA83-426A-BB83-CC7DF9E2D3D2}">
      <dsp:nvSpPr>
        <dsp:cNvPr id="0" name=""/>
        <dsp:cNvSpPr/>
      </dsp:nvSpPr>
      <dsp:spPr>
        <a:xfrm>
          <a:off x="4724825" y="1294500"/>
          <a:ext cx="1300745" cy="6503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latin typeface="Times New Roman"/>
          </a:endParaRPr>
        </a:p>
        <a:p>
          <a:pPr marR="0" lvl="0" algn="ctr" defTabSz="533400" rtl="0">
            <a:lnSpc>
              <a:spcPct val="90000"/>
            </a:lnSpc>
            <a:spcBef>
              <a:spcPct val="0"/>
            </a:spcBef>
            <a:spcAft>
              <a:spcPct val="35000"/>
            </a:spcAft>
          </a:pPr>
          <a:r>
            <a:rPr lang="kk-KZ" sz="1200" kern="1200" baseline="0" smtClean="0">
              <a:latin typeface="Calibri"/>
            </a:rPr>
            <a:t>Тауарлық </a:t>
          </a:r>
        </a:p>
        <a:p>
          <a:pPr marR="0" lvl="0" algn="ctr" defTabSz="533400" rtl="0">
            <a:lnSpc>
              <a:spcPct val="90000"/>
            </a:lnSpc>
            <a:spcBef>
              <a:spcPct val="0"/>
            </a:spcBef>
            <a:spcAft>
              <a:spcPct val="35000"/>
            </a:spcAft>
          </a:pPr>
          <a:r>
            <a:rPr lang="kk-KZ" sz="1200" kern="1200" baseline="0" smtClean="0">
              <a:latin typeface="Calibri"/>
            </a:rPr>
            <a:t>бренд</a:t>
          </a:r>
          <a:endParaRPr lang="ru-RU" sz="1200" kern="1200" smtClean="0"/>
        </a:p>
      </dsp:txBody>
      <dsp:txXfrm>
        <a:off x="4724825" y="1294500"/>
        <a:ext cx="1300745" cy="6503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574</Words>
  <Characters>3273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Администратор</cp:lastModifiedBy>
  <cp:revision>4</cp:revision>
  <dcterms:created xsi:type="dcterms:W3CDTF">2023-10-02T06:44:00Z</dcterms:created>
  <dcterms:modified xsi:type="dcterms:W3CDTF">2023-10-04T09:25:00Z</dcterms:modified>
</cp:coreProperties>
</file>