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B09" w:rsidRPr="006A7A9F" w:rsidRDefault="00A01B09" w:rsidP="006A7A9F">
      <w:pPr>
        <w:pStyle w:val="a3"/>
        <w:spacing w:line="240" w:lineRule="auto"/>
        <w:ind w:firstLine="709"/>
        <w:jc w:val="both"/>
        <w:rPr>
          <w:rFonts w:ascii="Times New Roman" w:hAnsi="Times New Roman" w:cs="Times New Roman"/>
          <w:sz w:val="28"/>
          <w:szCs w:val="28"/>
          <w:lang w:val="kk-KZ"/>
        </w:rPr>
      </w:pPr>
      <w:r w:rsidRPr="006A7A9F">
        <w:rPr>
          <w:rFonts w:ascii="Times New Roman" w:hAnsi="Times New Roman" w:cs="Times New Roman"/>
          <w:b/>
          <w:sz w:val="28"/>
          <w:szCs w:val="28"/>
          <w:lang w:val="kk-KZ"/>
        </w:rPr>
        <w:t>1.5 Сабақ тақырыбы.</w:t>
      </w:r>
      <w:r w:rsidRPr="006A7A9F">
        <w:rPr>
          <w:rFonts w:ascii="Times New Roman" w:hAnsi="Times New Roman" w:cs="Times New Roman"/>
          <w:sz w:val="28"/>
          <w:szCs w:val="28"/>
          <w:lang w:val="kk-KZ"/>
        </w:rPr>
        <w:t xml:space="preserve">  Зейіннің психологиялық табиғаты. </w:t>
      </w:r>
    </w:p>
    <w:p w:rsidR="00A01B09" w:rsidRPr="006A7A9F" w:rsidRDefault="00A01B09" w:rsidP="006A7A9F">
      <w:pPr>
        <w:pStyle w:val="a3"/>
        <w:spacing w:line="240" w:lineRule="auto"/>
        <w:ind w:firstLine="709"/>
        <w:jc w:val="both"/>
        <w:rPr>
          <w:rFonts w:ascii="Times New Roman" w:hAnsi="Times New Roman" w:cs="Times New Roman"/>
          <w:sz w:val="28"/>
          <w:szCs w:val="28"/>
          <w:lang w:val="kk-KZ"/>
        </w:rPr>
      </w:pPr>
    </w:p>
    <w:p w:rsidR="00A01B09" w:rsidRPr="006A7A9F" w:rsidRDefault="00A01B09" w:rsidP="006A7A9F">
      <w:pPr>
        <w:ind w:firstLine="709"/>
        <w:jc w:val="both"/>
        <w:rPr>
          <w:rStyle w:val="a4"/>
          <w:b w:val="0"/>
          <w:sz w:val="28"/>
          <w:szCs w:val="28"/>
          <w:lang w:val="kk-KZ"/>
        </w:rPr>
      </w:pPr>
      <w:r w:rsidRPr="006A7A9F">
        <w:rPr>
          <w:rStyle w:val="a4"/>
          <w:sz w:val="28"/>
          <w:szCs w:val="28"/>
          <w:lang w:val="kk-KZ"/>
        </w:rPr>
        <w:t xml:space="preserve">Семинар сабағының мақсаты – студенттердің зейін тақырыбы бойынша теориялық және академиялық білім көрсеткіштерін бағалау болып табылады. </w:t>
      </w:r>
    </w:p>
    <w:p w:rsidR="00A01B09" w:rsidRPr="006A7A9F" w:rsidRDefault="00A01B09" w:rsidP="006A7A9F">
      <w:pPr>
        <w:pStyle w:val="a3"/>
        <w:spacing w:line="240" w:lineRule="auto"/>
        <w:ind w:firstLine="709"/>
        <w:jc w:val="both"/>
        <w:rPr>
          <w:rFonts w:ascii="Times New Roman" w:hAnsi="Times New Roman" w:cs="Times New Roman"/>
          <w:sz w:val="28"/>
          <w:szCs w:val="28"/>
          <w:lang w:val="kk-KZ"/>
        </w:rPr>
      </w:pPr>
    </w:p>
    <w:p w:rsidR="00A01B09" w:rsidRPr="006A7A9F" w:rsidRDefault="00A01B09" w:rsidP="006A7A9F">
      <w:pPr>
        <w:ind w:firstLine="709"/>
        <w:jc w:val="both"/>
        <w:rPr>
          <w:sz w:val="28"/>
          <w:szCs w:val="28"/>
          <w:lang w:val="kk-KZ"/>
        </w:rPr>
      </w:pPr>
      <w:r w:rsidRPr="006A7A9F">
        <w:rPr>
          <w:rStyle w:val="a4"/>
          <w:sz w:val="28"/>
          <w:szCs w:val="28"/>
          <w:lang w:val="kk-KZ"/>
        </w:rPr>
        <w:t xml:space="preserve">Семинар </w:t>
      </w:r>
      <w:r w:rsidRPr="006A7A9F">
        <w:rPr>
          <w:b/>
          <w:sz w:val="28"/>
          <w:szCs w:val="28"/>
          <w:lang w:val="kk-KZ"/>
        </w:rPr>
        <w:t>сабағының жоспары.</w:t>
      </w:r>
      <w:r w:rsidRPr="006A7A9F">
        <w:rPr>
          <w:sz w:val="28"/>
          <w:szCs w:val="28"/>
          <w:lang w:val="kk-KZ"/>
        </w:rPr>
        <w:t xml:space="preserve"> </w:t>
      </w:r>
    </w:p>
    <w:p w:rsidR="00A01B09" w:rsidRPr="006A7A9F" w:rsidRDefault="00A01B09" w:rsidP="006A7A9F">
      <w:pPr>
        <w:pStyle w:val="a3"/>
        <w:numPr>
          <w:ilvl w:val="0"/>
          <w:numId w:val="3"/>
        </w:numPr>
        <w:spacing w:line="240" w:lineRule="auto"/>
        <w:ind w:left="0" w:firstLine="709"/>
        <w:jc w:val="both"/>
        <w:rPr>
          <w:rFonts w:ascii="Times New Roman" w:hAnsi="Times New Roman" w:cs="Times New Roman"/>
          <w:sz w:val="28"/>
          <w:szCs w:val="28"/>
          <w:lang w:val="kk-KZ"/>
        </w:rPr>
      </w:pPr>
      <w:r w:rsidRPr="006A7A9F">
        <w:rPr>
          <w:rFonts w:ascii="Times New Roman" w:hAnsi="Times New Roman" w:cs="Times New Roman"/>
          <w:sz w:val="28"/>
          <w:szCs w:val="28"/>
          <w:lang w:val="kk-KZ"/>
        </w:rPr>
        <w:t xml:space="preserve">Зейін анықтамасының көпжақтылығы. </w:t>
      </w:r>
    </w:p>
    <w:p w:rsidR="00A01B09" w:rsidRPr="006A7A9F" w:rsidRDefault="00A01B09" w:rsidP="006A7A9F">
      <w:pPr>
        <w:pStyle w:val="a3"/>
        <w:numPr>
          <w:ilvl w:val="0"/>
          <w:numId w:val="3"/>
        </w:numPr>
        <w:spacing w:line="240" w:lineRule="auto"/>
        <w:ind w:left="0" w:firstLine="709"/>
        <w:jc w:val="both"/>
        <w:rPr>
          <w:rFonts w:ascii="Times New Roman" w:hAnsi="Times New Roman" w:cs="Times New Roman"/>
          <w:sz w:val="28"/>
          <w:szCs w:val="28"/>
          <w:lang w:val="kk-KZ"/>
        </w:rPr>
      </w:pPr>
      <w:r w:rsidRPr="006A7A9F">
        <w:rPr>
          <w:rFonts w:ascii="Times New Roman" w:hAnsi="Times New Roman" w:cs="Times New Roman"/>
          <w:sz w:val="28"/>
          <w:szCs w:val="28"/>
          <w:lang w:val="kk-KZ"/>
        </w:rPr>
        <w:t xml:space="preserve">Зейін және сана. </w:t>
      </w:r>
    </w:p>
    <w:p w:rsidR="00A01B09" w:rsidRPr="006A7A9F" w:rsidRDefault="00A01B09" w:rsidP="006A7A9F">
      <w:pPr>
        <w:pStyle w:val="a3"/>
        <w:numPr>
          <w:ilvl w:val="0"/>
          <w:numId w:val="3"/>
        </w:numPr>
        <w:spacing w:line="240" w:lineRule="auto"/>
        <w:ind w:left="0" w:firstLine="709"/>
        <w:jc w:val="both"/>
        <w:rPr>
          <w:rFonts w:ascii="Times New Roman" w:hAnsi="Times New Roman" w:cs="Times New Roman"/>
          <w:sz w:val="28"/>
          <w:szCs w:val="28"/>
          <w:lang w:val="kk-KZ"/>
        </w:rPr>
      </w:pPr>
      <w:r w:rsidRPr="006A7A9F">
        <w:rPr>
          <w:rFonts w:ascii="Times New Roman" w:hAnsi="Times New Roman" w:cs="Times New Roman"/>
          <w:sz w:val="28"/>
          <w:szCs w:val="28"/>
          <w:lang w:val="kk-KZ"/>
        </w:rPr>
        <w:t>Зейіннің түрлері мен қасиеттері.</w:t>
      </w:r>
    </w:p>
    <w:p w:rsidR="00A01B09" w:rsidRPr="006A7A9F" w:rsidRDefault="00A01B09" w:rsidP="006A7A9F">
      <w:pPr>
        <w:pStyle w:val="a3"/>
        <w:numPr>
          <w:ilvl w:val="0"/>
          <w:numId w:val="3"/>
        </w:numPr>
        <w:spacing w:line="240" w:lineRule="auto"/>
        <w:ind w:left="0" w:firstLine="709"/>
        <w:jc w:val="both"/>
        <w:rPr>
          <w:rFonts w:ascii="Times New Roman" w:hAnsi="Times New Roman" w:cs="Times New Roman"/>
          <w:sz w:val="28"/>
          <w:szCs w:val="28"/>
          <w:lang w:val="kk-KZ"/>
        </w:rPr>
      </w:pPr>
      <w:r w:rsidRPr="006A7A9F">
        <w:rPr>
          <w:rFonts w:ascii="Times New Roman" w:hAnsi="Times New Roman" w:cs="Times New Roman"/>
          <w:sz w:val="28"/>
          <w:szCs w:val="28"/>
          <w:lang w:val="kk-KZ"/>
        </w:rPr>
        <w:t xml:space="preserve">Еріксіз зейін процесі (рефлексивті, инстинкті, алғашқы) және оны шарттандыратын факторлар. </w:t>
      </w:r>
    </w:p>
    <w:p w:rsidR="00A01B09" w:rsidRPr="006A7A9F" w:rsidRDefault="00A01B09" w:rsidP="006A7A9F">
      <w:pPr>
        <w:pStyle w:val="a3"/>
        <w:numPr>
          <w:ilvl w:val="0"/>
          <w:numId w:val="3"/>
        </w:numPr>
        <w:spacing w:line="240" w:lineRule="auto"/>
        <w:ind w:left="0" w:firstLine="709"/>
        <w:jc w:val="both"/>
        <w:rPr>
          <w:rFonts w:ascii="Times New Roman" w:hAnsi="Times New Roman" w:cs="Times New Roman"/>
          <w:sz w:val="28"/>
          <w:szCs w:val="28"/>
          <w:lang w:val="kk-KZ"/>
        </w:rPr>
      </w:pPr>
      <w:r w:rsidRPr="006A7A9F">
        <w:rPr>
          <w:rFonts w:ascii="Times New Roman" w:hAnsi="Times New Roman" w:cs="Times New Roman"/>
          <w:sz w:val="28"/>
          <w:szCs w:val="28"/>
          <w:lang w:val="kk-KZ"/>
        </w:rPr>
        <w:t xml:space="preserve">Сыртқы және ішкі зейіндер. </w:t>
      </w:r>
    </w:p>
    <w:p w:rsidR="00A01B09" w:rsidRPr="006A7A9F" w:rsidRDefault="00A01B09" w:rsidP="006A7A9F">
      <w:pPr>
        <w:pStyle w:val="a3"/>
        <w:numPr>
          <w:ilvl w:val="0"/>
          <w:numId w:val="3"/>
        </w:numPr>
        <w:spacing w:line="240" w:lineRule="auto"/>
        <w:ind w:left="0" w:firstLine="709"/>
        <w:jc w:val="both"/>
        <w:rPr>
          <w:rFonts w:ascii="Times New Roman" w:hAnsi="Times New Roman" w:cs="Times New Roman"/>
          <w:sz w:val="28"/>
          <w:szCs w:val="28"/>
          <w:lang w:val="kk-KZ"/>
        </w:rPr>
      </w:pPr>
      <w:r w:rsidRPr="006A7A9F">
        <w:rPr>
          <w:rFonts w:ascii="Times New Roman" w:hAnsi="Times New Roman" w:cs="Times New Roman"/>
          <w:sz w:val="28"/>
          <w:szCs w:val="28"/>
          <w:lang w:val="kk-KZ"/>
        </w:rPr>
        <w:t>Классикалық зейін теорияларындағы зейін қасиеттері.</w:t>
      </w:r>
    </w:p>
    <w:p w:rsidR="00A01B09" w:rsidRPr="006A7A9F" w:rsidRDefault="00A01B09" w:rsidP="006A7A9F">
      <w:pPr>
        <w:ind w:firstLine="709"/>
        <w:jc w:val="both"/>
        <w:rPr>
          <w:sz w:val="28"/>
          <w:szCs w:val="28"/>
          <w:lang w:val="kk-KZ"/>
        </w:rPr>
      </w:pPr>
    </w:p>
    <w:p w:rsidR="00115D71" w:rsidRPr="006A7A9F" w:rsidRDefault="00A01B09" w:rsidP="006A7A9F">
      <w:pPr>
        <w:ind w:firstLine="709"/>
        <w:jc w:val="both"/>
        <w:rPr>
          <w:b/>
          <w:sz w:val="28"/>
          <w:szCs w:val="28"/>
          <w:lang w:val="kk-KZ"/>
        </w:rPr>
      </w:pPr>
      <w:r w:rsidRPr="006A7A9F">
        <w:rPr>
          <w:b/>
          <w:sz w:val="28"/>
          <w:szCs w:val="28"/>
          <w:lang w:val="kk-KZ"/>
        </w:rPr>
        <w:t>Оқытудың әдістемесі мен формасы: «Блум таксономиясы» әдістемесі бойынша сабақ</w:t>
      </w:r>
    </w:p>
    <w:p w:rsidR="00A01B09" w:rsidRPr="006A7A9F" w:rsidRDefault="00A01B09" w:rsidP="006A7A9F">
      <w:pPr>
        <w:ind w:firstLine="709"/>
        <w:jc w:val="both"/>
        <w:rPr>
          <w:sz w:val="28"/>
          <w:szCs w:val="28"/>
          <w:lang w:val="kk-KZ"/>
        </w:rPr>
      </w:pPr>
    </w:p>
    <w:p w:rsidR="00A01B09" w:rsidRPr="006A7A9F" w:rsidRDefault="00A01B09" w:rsidP="006A7A9F">
      <w:pPr>
        <w:ind w:firstLine="709"/>
        <w:jc w:val="both"/>
        <w:rPr>
          <w:sz w:val="28"/>
          <w:szCs w:val="28"/>
          <w:lang w:val="kk-KZ"/>
        </w:rPr>
      </w:pPr>
      <w:r w:rsidRPr="006A7A9F">
        <w:rPr>
          <w:sz w:val="28"/>
          <w:szCs w:val="28"/>
          <w:lang w:val="kk-KZ"/>
        </w:rPr>
        <w:t xml:space="preserve">Студенттер жоспар бойынша берілген сұрақтарға алдын ала дайындалып, сұрақтарға «Блум таксономиясы» технологиясы бойынша жауап береді. Мұнда студенттердің теориялық, академиялық білім деңгейлері бағаланады. </w:t>
      </w:r>
    </w:p>
    <w:p w:rsidR="00A01B09" w:rsidRPr="006A7A9F" w:rsidRDefault="00A01B09" w:rsidP="006A7A9F">
      <w:pPr>
        <w:ind w:firstLine="709"/>
        <w:jc w:val="both"/>
        <w:rPr>
          <w:sz w:val="28"/>
          <w:szCs w:val="28"/>
          <w:lang w:val="kk-KZ"/>
        </w:rPr>
      </w:pPr>
      <w:r w:rsidRPr="006A7A9F">
        <w:rPr>
          <w:sz w:val="28"/>
          <w:szCs w:val="28"/>
          <w:lang w:val="kk-KZ"/>
        </w:rPr>
        <w:t xml:space="preserve">«Блум таксономиясы» технологиясы туралы қысқаша әдістемелік ақпарат. </w:t>
      </w:r>
    </w:p>
    <w:p w:rsidR="006A7A9F" w:rsidRDefault="00A01B09" w:rsidP="006A7A9F">
      <w:pPr>
        <w:ind w:firstLine="709"/>
        <w:jc w:val="both"/>
        <w:rPr>
          <w:sz w:val="28"/>
          <w:szCs w:val="28"/>
          <w:shd w:val="clear" w:color="auto" w:fill="FFFFFF"/>
          <w:lang w:val="kk-KZ"/>
        </w:rPr>
      </w:pPr>
      <w:r w:rsidRPr="006A7A9F">
        <w:rPr>
          <w:rStyle w:val="a4"/>
          <w:sz w:val="28"/>
          <w:szCs w:val="28"/>
          <w:shd w:val="clear" w:color="auto" w:fill="FFFFFF"/>
          <w:lang w:val="kk-KZ"/>
        </w:rPr>
        <w:t>Бенджамин Блум</w:t>
      </w:r>
      <w:r w:rsidRPr="006A7A9F">
        <w:rPr>
          <w:sz w:val="28"/>
          <w:szCs w:val="28"/>
          <w:shd w:val="clear" w:color="auto" w:fill="FFFFFF"/>
          <w:lang w:val="kk-KZ"/>
        </w:rPr>
        <w:t> – америкалық оқыту әдістемесінің психологі, Блум таксономиясының авторы. Пенсильванияда Ленсфорд қаласында туылған, 1935 жылы Пенсильван университетін бакалавр және магистр деңгейлерімен бітірген, 1942 жылы Чикаго университетінде докторлық деңгейін қорғады. </w:t>
      </w:r>
      <w:r w:rsidRPr="006A7A9F">
        <w:rPr>
          <w:sz w:val="28"/>
          <w:szCs w:val="28"/>
          <w:lang w:val="kk-KZ"/>
        </w:rPr>
        <w:br/>
      </w:r>
      <w:r w:rsidRPr="006A7A9F">
        <w:rPr>
          <w:rStyle w:val="a4"/>
          <w:sz w:val="28"/>
          <w:szCs w:val="28"/>
          <w:shd w:val="clear" w:color="auto" w:fill="FFFFFF"/>
          <w:lang w:val="kk-KZ"/>
        </w:rPr>
        <w:t>«Блум таксономиясы»</w:t>
      </w:r>
      <w:r w:rsidR="006A7A9F">
        <w:rPr>
          <w:rStyle w:val="a4"/>
          <w:sz w:val="28"/>
          <w:szCs w:val="28"/>
          <w:shd w:val="clear" w:color="auto" w:fill="FFFFFF"/>
          <w:lang w:val="kk-KZ"/>
        </w:rPr>
        <w:t xml:space="preserve"> </w:t>
      </w:r>
      <w:r w:rsidR="006A7A9F">
        <w:rPr>
          <w:sz w:val="28"/>
          <w:szCs w:val="28"/>
          <w:shd w:val="clear" w:color="auto" w:fill="FFFFFF"/>
          <w:lang w:val="kk-KZ"/>
        </w:rPr>
        <w:t xml:space="preserve">атты </w:t>
      </w:r>
      <w:r w:rsidRPr="006A7A9F">
        <w:rPr>
          <w:sz w:val="28"/>
          <w:szCs w:val="28"/>
          <w:shd w:val="clear" w:color="auto" w:fill="FFFFFF"/>
          <w:lang w:val="kk-KZ"/>
        </w:rPr>
        <w:t>кітабында өз теориясын дамытқан.</w:t>
      </w:r>
      <w:r w:rsidRPr="006A7A9F">
        <w:rPr>
          <w:sz w:val="28"/>
          <w:szCs w:val="28"/>
          <w:lang w:val="kk-KZ"/>
        </w:rPr>
        <w:br/>
      </w:r>
      <w:r w:rsidRPr="006A7A9F">
        <w:rPr>
          <w:rStyle w:val="a4"/>
          <w:sz w:val="28"/>
          <w:szCs w:val="28"/>
          <w:shd w:val="clear" w:color="auto" w:fill="FFFFFF"/>
          <w:lang w:val="kk-KZ"/>
        </w:rPr>
        <w:t>1956</w:t>
      </w:r>
      <w:r w:rsidRPr="006A7A9F">
        <w:rPr>
          <w:sz w:val="28"/>
          <w:szCs w:val="28"/>
          <w:shd w:val="clear" w:color="auto" w:fill="FFFFFF"/>
          <w:lang w:val="kk-KZ"/>
        </w:rPr>
        <w:t> жылы Бенджамин Блумның төрағалық етуімен білім беру комитеті әзірлеген Блум таксономиясы сын тұрғысынан ойлауды қарастыруға болатын ойлау дағдыларының кеңінен қолданылатын иерархиялық моделі болып табылады. Блум таксономиясының мақсаты – оқытудың неғұрлым тұтас нысанын құру.</w:t>
      </w:r>
    </w:p>
    <w:p w:rsidR="006A7A9F" w:rsidRDefault="006A7A9F" w:rsidP="006A7A9F">
      <w:pPr>
        <w:ind w:firstLine="709"/>
        <w:jc w:val="center"/>
        <w:rPr>
          <w:sz w:val="28"/>
          <w:szCs w:val="28"/>
          <w:lang w:val="kk-KZ"/>
        </w:rPr>
      </w:pPr>
      <w:r w:rsidRPr="006A7A9F">
        <w:rPr>
          <w:sz w:val="28"/>
          <w:szCs w:val="28"/>
          <w:lang w:val="kk-KZ"/>
        </w:rPr>
        <w:drawing>
          <wp:inline distT="0" distB="0" distL="0" distR="0">
            <wp:extent cx="2983926" cy="2243470"/>
            <wp:effectExtent l="19050" t="0" r="6924" b="0"/>
            <wp:docPr id="3"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5" cstate="print"/>
                    <a:srcRect/>
                    <a:stretch>
                      <a:fillRect/>
                    </a:stretch>
                  </pic:blipFill>
                  <pic:spPr bwMode="auto">
                    <a:xfrm>
                      <a:off x="0" y="0"/>
                      <a:ext cx="2987564" cy="2246205"/>
                    </a:xfrm>
                    <a:prstGeom prst="rect">
                      <a:avLst/>
                    </a:prstGeom>
                    <a:noFill/>
                    <a:ln w="9525">
                      <a:noFill/>
                      <a:miter lim="800000"/>
                      <a:headEnd/>
                      <a:tailEnd/>
                    </a:ln>
                  </pic:spPr>
                </pic:pic>
              </a:graphicData>
            </a:graphic>
          </wp:inline>
        </w:drawing>
      </w:r>
    </w:p>
    <w:p w:rsidR="006A7A9F" w:rsidRDefault="006A7A9F" w:rsidP="006A7A9F">
      <w:pPr>
        <w:ind w:firstLine="709"/>
        <w:rPr>
          <w:rStyle w:val="a9"/>
          <w:b/>
          <w:bCs/>
          <w:sz w:val="28"/>
          <w:szCs w:val="28"/>
          <w:shd w:val="clear" w:color="auto" w:fill="FFFFFF"/>
          <w:lang w:val="kk-KZ"/>
        </w:rPr>
      </w:pPr>
      <w:r w:rsidRPr="006A7A9F">
        <w:rPr>
          <w:rStyle w:val="a9"/>
          <w:b/>
          <w:bCs/>
          <w:sz w:val="28"/>
          <w:szCs w:val="28"/>
          <w:shd w:val="clear" w:color="auto" w:fill="FFFFFF"/>
          <w:lang w:val="kk-KZ"/>
        </w:rPr>
        <w:lastRenderedPageBreak/>
        <w:t>Мазмұны</w:t>
      </w:r>
    </w:p>
    <w:p w:rsidR="006A7A9F" w:rsidRDefault="00A01B09" w:rsidP="006A7A9F">
      <w:pPr>
        <w:ind w:firstLine="709"/>
        <w:jc w:val="center"/>
        <w:rPr>
          <w:rStyle w:val="a4"/>
          <w:sz w:val="28"/>
          <w:szCs w:val="28"/>
          <w:shd w:val="clear" w:color="auto" w:fill="FFFFFF"/>
          <w:lang w:val="kk-KZ"/>
        </w:rPr>
      </w:pPr>
      <w:r w:rsidRPr="006A7A9F">
        <w:rPr>
          <w:rStyle w:val="a4"/>
          <w:sz w:val="28"/>
          <w:szCs w:val="28"/>
          <w:shd w:val="clear" w:color="auto" w:fill="FFFFFF"/>
          <w:lang w:val="kk-KZ"/>
        </w:rPr>
        <w:t>Білу</w:t>
      </w:r>
    </w:p>
    <w:p w:rsidR="006A7A9F" w:rsidRDefault="00A01B09" w:rsidP="006A7A9F">
      <w:pPr>
        <w:ind w:firstLine="709"/>
        <w:jc w:val="both"/>
        <w:rPr>
          <w:sz w:val="28"/>
          <w:szCs w:val="28"/>
          <w:shd w:val="clear" w:color="auto" w:fill="FFFFFF"/>
          <w:lang w:val="kk-KZ"/>
        </w:rPr>
      </w:pPr>
      <w:r w:rsidRPr="006A7A9F">
        <w:rPr>
          <w:sz w:val="28"/>
          <w:szCs w:val="28"/>
          <w:shd w:val="clear" w:color="auto" w:fill="FFFFFF"/>
          <w:lang w:val="kk-KZ"/>
        </w:rPr>
        <w:t>Таным мен ойлаудың де төмен деңгейі. Бұл категория мәлiметтердi қайталау немесе тану арқылы есте қалай сақталғанын тексеруге бағытталады, мағлұмат пен деректердi еске түсiредi.</w:t>
      </w:r>
    </w:p>
    <w:p w:rsidR="006A7A9F" w:rsidRDefault="006A7A9F" w:rsidP="006A7A9F">
      <w:pPr>
        <w:ind w:firstLine="709"/>
        <w:jc w:val="both"/>
        <w:rPr>
          <w:sz w:val="28"/>
          <w:szCs w:val="28"/>
          <w:shd w:val="clear" w:color="auto" w:fill="FFFFFF"/>
          <w:lang w:val="kk-KZ"/>
        </w:rPr>
      </w:pPr>
      <w:r>
        <w:rPr>
          <w:sz w:val="28"/>
          <w:szCs w:val="28"/>
          <w:lang w:val="kk-KZ"/>
        </w:rPr>
        <w:t xml:space="preserve">Зейін тақырыбы бойынша білетін, қолданылған </w:t>
      </w:r>
      <w:r w:rsidR="00A01B09" w:rsidRPr="006A7A9F">
        <w:rPr>
          <w:sz w:val="28"/>
          <w:szCs w:val="28"/>
          <w:shd w:val="clear" w:color="auto" w:fill="FFFFFF"/>
          <w:lang w:val="kk-KZ"/>
        </w:rPr>
        <w:t xml:space="preserve">терминдерді </w:t>
      </w:r>
      <w:r>
        <w:rPr>
          <w:sz w:val="28"/>
          <w:szCs w:val="28"/>
          <w:shd w:val="clear" w:color="auto" w:fill="FFFFFF"/>
          <w:lang w:val="kk-KZ"/>
        </w:rPr>
        <w:t xml:space="preserve">еске түсіріп, қайталайды. </w:t>
      </w:r>
    </w:p>
    <w:p w:rsidR="006A7A9F" w:rsidRDefault="00A01B09" w:rsidP="006A7A9F">
      <w:pPr>
        <w:ind w:firstLine="709"/>
        <w:jc w:val="both"/>
        <w:rPr>
          <w:sz w:val="28"/>
          <w:szCs w:val="28"/>
          <w:shd w:val="clear" w:color="auto" w:fill="FFFFFF"/>
          <w:lang w:val="kk-KZ"/>
        </w:rPr>
      </w:pPr>
      <w:r w:rsidRPr="006A7A9F">
        <w:rPr>
          <w:sz w:val="28"/>
          <w:szCs w:val="28"/>
          <w:shd w:val="clear" w:color="auto" w:fill="FFFFFF"/>
          <w:lang w:val="kk-KZ"/>
        </w:rPr>
        <w:t>Нақты фактілерді біледі;</w:t>
      </w:r>
    </w:p>
    <w:p w:rsidR="006A7A9F" w:rsidRDefault="00A01B09" w:rsidP="006A7A9F">
      <w:pPr>
        <w:ind w:firstLine="709"/>
        <w:jc w:val="both"/>
        <w:rPr>
          <w:sz w:val="28"/>
          <w:szCs w:val="28"/>
          <w:shd w:val="clear" w:color="auto" w:fill="FFFFFF"/>
          <w:lang w:val="kk-KZ"/>
        </w:rPr>
      </w:pPr>
      <w:r w:rsidRPr="006A7A9F">
        <w:rPr>
          <w:sz w:val="28"/>
          <w:szCs w:val="28"/>
          <w:shd w:val="clear" w:color="auto" w:fill="FFFFFF"/>
          <w:lang w:val="kk-KZ"/>
        </w:rPr>
        <w:t>Жұмыстың орындалу ретін біледі</w:t>
      </w:r>
      <w:r w:rsidR="006A7A9F">
        <w:rPr>
          <w:sz w:val="28"/>
          <w:szCs w:val="28"/>
          <w:shd w:val="clear" w:color="auto" w:fill="FFFFFF"/>
          <w:lang w:val="kk-KZ"/>
        </w:rPr>
        <w:t>;</w:t>
      </w:r>
    </w:p>
    <w:p w:rsidR="006A7A9F" w:rsidRDefault="006A7A9F" w:rsidP="006A7A9F">
      <w:pPr>
        <w:ind w:firstLine="709"/>
        <w:jc w:val="both"/>
        <w:rPr>
          <w:sz w:val="28"/>
          <w:szCs w:val="28"/>
          <w:shd w:val="clear" w:color="auto" w:fill="FFFFFF"/>
          <w:lang w:val="kk-KZ"/>
        </w:rPr>
      </w:pPr>
      <w:r>
        <w:rPr>
          <w:sz w:val="28"/>
          <w:szCs w:val="28"/>
          <w:shd w:val="clear" w:color="auto" w:fill="FFFFFF"/>
          <w:lang w:val="kk-KZ"/>
        </w:rPr>
        <w:t>Негізгі ұғымдарды біледі;</w:t>
      </w:r>
    </w:p>
    <w:p w:rsidR="006A7A9F" w:rsidRDefault="00A01B09" w:rsidP="006A7A9F">
      <w:pPr>
        <w:ind w:firstLine="709"/>
        <w:jc w:val="both"/>
        <w:rPr>
          <w:sz w:val="28"/>
          <w:szCs w:val="28"/>
          <w:shd w:val="clear" w:color="auto" w:fill="FFFFFF"/>
          <w:lang w:val="kk-KZ"/>
        </w:rPr>
      </w:pPr>
      <w:r w:rsidRPr="006A7A9F">
        <w:rPr>
          <w:sz w:val="28"/>
          <w:szCs w:val="28"/>
          <w:shd w:val="clear" w:color="auto" w:fill="FFFFFF"/>
          <w:lang w:val="kk-KZ"/>
        </w:rPr>
        <w:t>Ережелерді, қағидаларды біледі</w:t>
      </w:r>
      <w:r w:rsidR="006A7A9F">
        <w:rPr>
          <w:sz w:val="28"/>
          <w:szCs w:val="28"/>
          <w:shd w:val="clear" w:color="auto" w:fill="FFFFFF"/>
          <w:lang w:val="kk-KZ"/>
        </w:rPr>
        <w:t>.</w:t>
      </w:r>
    </w:p>
    <w:p w:rsidR="006A7A9F" w:rsidRDefault="00A01B09" w:rsidP="006A7A9F">
      <w:pPr>
        <w:ind w:firstLine="709"/>
        <w:jc w:val="both"/>
        <w:rPr>
          <w:rStyle w:val="a9"/>
          <w:sz w:val="28"/>
          <w:szCs w:val="28"/>
          <w:shd w:val="clear" w:color="auto" w:fill="FFFFFF"/>
          <w:lang w:val="kk-KZ"/>
        </w:rPr>
      </w:pPr>
      <w:r w:rsidRPr="006A7A9F">
        <w:rPr>
          <w:rStyle w:val="a9"/>
          <w:sz w:val="28"/>
          <w:szCs w:val="28"/>
          <w:shd w:val="clear" w:color="auto" w:fill="FFFFFF"/>
          <w:lang w:val="kk-KZ"/>
        </w:rPr>
        <w:t>Ережелерді, теорияларды формуларды еске түсіру, жазу, атап көрсету, жатқа айту; анықтамалар мен атауларды қайталау, олардың қолдану тәртiбiн айту.</w:t>
      </w:r>
    </w:p>
    <w:p w:rsidR="006A7A9F" w:rsidRDefault="00A01B09" w:rsidP="006A7A9F">
      <w:pPr>
        <w:ind w:firstLine="709"/>
        <w:jc w:val="center"/>
        <w:rPr>
          <w:rStyle w:val="a4"/>
          <w:sz w:val="28"/>
          <w:szCs w:val="28"/>
          <w:shd w:val="clear" w:color="auto" w:fill="FFFFFF"/>
          <w:lang w:val="kk-KZ"/>
        </w:rPr>
      </w:pPr>
      <w:r w:rsidRPr="006A7A9F">
        <w:rPr>
          <w:rStyle w:val="a4"/>
          <w:sz w:val="28"/>
          <w:szCs w:val="28"/>
          <w:shd w:val="clear" w:color="auto" w:fill="FFFFFF"/>
          <w:lang w:val="kk-KZ"/>
        </w:rPr>
        <w:t>Түсіну</w:t>
      </w:r>
    </w:p>
    <w:p w:rsidR="006A7A9F" w:rsidRDefault="00A01B09" w:rsidP="006A7A9F">
      <w:pPr>
        <w:ind w:firstLine="709"/>
        <w:jc w:val="both"/>
        <w:rPr>
          <w:sz w:val="28"/>
          <w:szCs w:val="28"/>
          <w:shd w:val="clear" w:color="auto" w:fill="FFFFFF"/>
          <w:lang w:val="kk-KZ"/>
        </w:rPr>
      </w:pPr>
      <w:r w:rsidRPr="006A7A9F">
        <w:rPr>
          <w:sz w:val="28"/>
          <w:szCs w:val="28"/>
          <w:shd w:val="clear" w:color="auto" w:fill="FFFFFF"/>
          <w:lang w:val="kk-KZ"/>
        </w:rPr>
        <w:t>Таным мен ойлаудың орта деңгейі.</w:t>
      </w:r>
      <w:r w:rsidR="006A7A9F">
        <w:rPr>
          <w:sz w:val="28"/>
          <w:szCs w:val="28"/>
          <w:shd w:val="clear" w:color="auto" w:fill="FFFFFF"/>
          <w:lang w:val="kk-KZ"/>
        </w:rPr>
        <w:t xml:space="preserve"> </w:t>
      </w:r>
      <w:r w:rsidRPr="006A7A9F">
        <w:rPr>
          <w:sz w:val="28"/>
          <w:szCs w:val="28"/>
          <w:shd w:val="clear" w:color="auto" w:fill="FFFFFF"/>
          <w:lang w:val="kk-KZ"/>
        </w:rPr>
        <w:t>Негзгі идеяларды ұйымдастыру, салыстыру, түсіндіру, сипаттау және бекіту жолымен фактілермен идеяларды түсінетіндегін көрсету:</w:t>
      </w:r>
    </w:p>
    <w:p w:rsidR="006A7A9F" w:rsidRDefault="00A01B09" w:rsidP="006A7A9F">
      <w:pPr>
        <w:ind w:firstLine="709"/>
        <w:jc w:val="both"/>
        <w:rPr>
          <w:sz w:val="28"/>
          <w:szCs w:val="28"/>
          <w:shd w:val="clear" w:color="auto" w:fill="FFFFFF"/>
          <w:lang w:val="kk-KZ"/>
        </w:rPr>
      </w:pPr>
      <w:r w:rsidRPr="006A7A9F">
        <w:rPr>
          <w:sz w:val="28"/>
          <w:szCs w:val="28"/>
          <w:shd w:val="clear" w:color="auto" w:fill="FFFFFF"/>
          <w:lang w:val="kk-KZ"/>
        </w:rPr>
        <w:t>Оқу материалын түсінген ретінде келесідей әрекеттерді атқаруды атауға болады:</w:t>
      </w:r>
    </w:p>
    <w:p w:rsidR="006A7A9F" w:rsidRDefault="00A01B09" w:rsidP="006A7A9F">
      <w:pPr>
        <w:ind w:firstLine="709"/>
        <w:jc w:val="both"/>
        <w:rPr>
          <w:sz w:val="28"/>
          <w:szCs w:val="28"/>
          <w:shd w:val="clear" w:color="auto" w:fill="FFFFFF"/>
          <w:lang w:val="kk-KZ"/>
        </w:rPr>
      </w:pPr>
      <w:r w:rsidRPr="006A7A9F">
        <w:rPr>
          <w:rStyle w:val="a9"/>
          <w:b/>
          <w:bCs/>
          <w:sz w:val="28"/>
          <w:szCs w:val="28"/>
          <w:shd w:val="clear" w:color="auto" w:fill="FFFFFF"/>
          <w:lang w:val="kk-KZ"/>
        </w:rPr>
        <w:t>Аударма жасау /трансляция/ – </w:t>
      </w:r>
      <w:r w:rsidRPr="006A7A9F">
        <w:rPr>
          <w:sz w:val="28"/>
          <w:szCs w:val="28"/>
          <w:shd w:val="clear" w:color="auto" w:fill="FFFFFF"/>
          <w:lang w:val="kk-KZ"/>
        </w:rPr>
        <w:t>оқу материалын бір «тілден» екінші «тілге» ауыстыру</w:t>
      </w:r>
      <w:r w:rsidR="006A7A9F">
        <w:rPr>
          <w:sz w:val="28"/>
          <w:szCs w:val="28"/>
          <w:shd w:val="clear" w:color="auto" w:fill="FFFFFF"/>
          <w:lang w:val="kk-KZ"/>
        </w:rPr>
        <w:t xml:space="preserve"> </w:t>
      </w:r>
      <w:r w:rsidRPr="006A7A9F">
        <w:rPr>
          <w:sz w:val="28"/>
          <w:szCs w:val="28"/>
          <w:shd w:val="clear" w:color="auto" w:fill="FFFFFF"/>
          <w:lang w:val="kk-KZ"/>
        </w:rPr>
        <w:t>(мысалы, сөзбен келтірілген мәліметті кесте, схемамен көрсету, т.б.);</w:t>
      </w:r>
    </w:p>
    <w:p w:rsidR="006A7A9F" w:rsidRDefault="00A01B09" w:rsidP="006A7A9F">
      <w:pPr>
        <w:ind w:firstLine="709"/>
        <w:jc w:val="both"/>
        <w:rPr>
          <w:sz w:val="28"/>
          <w:szCs w:val="28"/>
          <w:shd w:val="clear" w:color="auto" w:fill="FFFFFF"/>
          <w:lang w:val="kk-KZ"/>
        </w:rPr>
      </w:pPr>
      <w:r w:rsidRPr="006A7A9F">
        <w:rPr>
          <w:rStyle w:val="a9"/>
          <w:b/>
          <w:bCs/>
          <w:sz w:val="28"/>
          <w:szCs w:val="28"/>
          <w:shd w:val="clear" w:color="auto" w:fill="FFFFFF"/>
          <w:lang w:val="kk-KZ"/>
        </w:rPr>
        <w:t>Интерпретация – </w:t>
      </w:r>
      <w:r w:rsidRPr="006A7A9F">
        <w:rPr>
          <w:sz w:val="28"/>
          <w:szCs w:val="28"/>
          <w:shd w:val="clear" w:color="auto" w:fill="FFFFFF"/>
          <w:lang w:val="kk-KZ"/>
        </w:rPr>
        <w:t>оқу материалын «өз сөзімен» түсіндіру, қысқаша баяндау;</w:t>
      </w:r>
    </w:p>
    <w:p w:rsidR="006A7A9F" w:rsidRDefault="00A01B09" w:rsidP="006A7A9F">
      <w:pPr>
        <w:ind w:firstLine="709"/>
        <w:jc w:val="both"/>
        <w:rPr>
          <w:sz w:val="28"/>
          <w:szCs w:val="28"/>
          <w:shd w:val="clear" w:color="auto" w:fill="FFFFFF"/>
          <w:lang w:val="kk-KZ"/>
        </w:rPr>
      </w:pPr>
      <w:r w:rsidRPr="006A7A9F">
        <w:rPr>
          <w:rStyle w:val="a9"/>
          <w:b/>
          <w:bCs/>
          <w:sz w:val="28"/>
          <w:szCs w:val="28"/>
          <w:shd w:val="clear" w:color="auto" w:fill="FFFFFF"/>
          <w:lang w:val="kk-KZ"/>
        </w:rPr>
        <w:t>Экстраполяция</w:t>
      </w:r>
      <w:r w:rsidRPr="006A7A9F">
        <w:rPr>
          <w:sz w:val="28"/>
          <w:szCs w:val="28"/>
          <w:shd w:val="clear" w:color="auto" w:fill="FFFFFF"/>
          <w:lang w:val="kk-KZ"/>
        </w:rPr>
        <w:t>-/ </w:t>
      </w:r>
      <w:r w:rsidRPr="006A7A9F">
        <w:rPr>
          <w:rStyle w:val="a9"/>
          <w:b/>
          <w:bCs/>
          <w:sz w:val="28"/>
          <w:szCs w:val="28"/>
          <w:shd w:val="clear" w:color="auto" w:fill="FFFFFF"/>
          <w:lang w:val="kk-KZ"/>
        </w:rPr>
        <w:t>Жорамалдау/</w:t>
      </w:r>
      <w:r w:rsidRPr="006A7A9F">
        <w:rPr>
          <w:sz w:val="28"/>
          <w:szCs w:val="28"/>
          <w:shd w:val="clear" w:color="auto" w:fill="FFFFFF"/>
          <w:lang w:val="kk-KZ"/>
        </w:rPr>
        <w:t> Құбылыстың бір бөлігіне қатысты түйіндерді оның екінші бөлігіне тарқату;</w:t>
      </w:r>
    </w:p>
    <w:p w:rsidR="006A7A9F" w:rsidRDefault="00A01B09" w:rsidP="006A7A9F">
      <w:pPr>
        <w:ind w:firstLine="709"/>
        <w:jc w:val="both"/>
        <w:rPr>
          <w:rStyle w:val="a9"/>
          <w:sz w:val="28"/>
          <w:szCs w:val="28"/>
          <w:shd w:val="clear" w:color="auto" w:fill="FFFFFF"/>
          <w:lang w:val="kk-KZ"/>
        </w:rPr>
      </w:pPr>
      <w:r w:rsidRPr="006A7A9F">
        <w:rPr>
          <w:rStyle w:val="a9"/>
          <w:sz w:val="28"/>
          <w:szCs w:val="28"/>
          <w:shd w:val="clear" w:color="auto" w:fill="FFFFFF"/>
          <w:lang w:val="kk-KZ"/>
        </w:rPr>
        <w:t>Сөйлемді аяқтаңыз; сөйлемді өзгертіңіз; өзара байланысын түсіндіріңіз; айырмашылығын көрсетініз; өз сөзіңізбен айтыңыз; графикті, суретті түсіндіріп беріңіз.</w:t>
      </w:r>
    </w:p>
    <w:p w:rsidR="006A7A9F" w:rsidRDefault="00A01B09" w:rsidP="006A7A9F">
      <w:pPr>
        <w:ind w:firstLine="709"/>
        <w:jc w:val="center"/>
        <w:rPr>
          <w:rStyle w:val="a4"/>
          <w:sz w:val="28"/>
          <w:szCs w:val="28"/>
          <w:shd w:val="clear" w:color="auto" w:fill="FFFFFF"/>
          <w:lang w:val="kk-KZ"/>
        </w:rPr>
      </w:pPr>
      <w:r w:rsidRPr="006A7A9F">
        <w:rPr>
          <w:rStyle w:val="a4"/>
          <w:sz w:val="28"/>
          <w:szCs w:val="28"/>
          <w:shd w:val="clear" w:color="auto" w:fill="FFFFFF"/>
          <w:lang w:val="kk-KZ"/>
        </w:rPr>
        <w:t>Қолдану</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Таным мен ойлаудың орта деңгейі.</w:t>
      </w:r>
      <w:r w:rsidR="006A7A9F">
        <w:rPr>
          <w:sz w:val="28"/>
          <w:szCs w:val="28"/>
          <w:shd w:val="clear" w:color="auto" w:fill="FFFFFF"/>
          <w:lang w:val="kk-KZ"/>
        </w:rPr>
        <w:t xml:space="preserve"> </w:t>
      </w:r>
      <w:r w:rsidRPr="006A7A9F">
        <w:rPr>
          <w:sz w:val="28"/>
          <w:szCs w:val="28"/>
          <w:shd w:val="clear" w:color="auto" w:fill="FFFFFF"/>
          <w:lang w:val="kk-KZ"/>
        </w:rPr>
        <w:t>Жаңа білімдерді, әдістерді және ережелерді түрлі нұсқада пайдалану. Бұл категория оқу материалын нақты жағдайда және мүлдем жаңа ситуацияда қолдануды меңзейді. Мұнда ережелерді, әдістерді, ұғымдарды, заңдарды, қағидаларды, теорияларды, практикалық тұрғыдан қолдану кіреді. Оқу нәтижелері түсіну деңгейіне қарағанда материалды тереңірек игеруді талап етеді.</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Ұғымдар мен қағидаларды жаңа жағдайларда қолданады;</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Заңдар мен теорияларды практикалық тұрғыдан нақты ситуацияларда қолданады;</w:t>
      </w:r>
    </w:p>
    <w:p w:rsidR="001B7D9B" w:rsidRDefault="00A01B09" w:rsidP="001B7D9B">
      <w:pPr>
        <w:ind w:firstLine="709"/>
        <w:rPr>
          <w:sz w:val="28"/>
          <w:szCs w:val="28"/>
          <w:lang w:val="kk-KZ"/>
        </w:rPr>
      </w:pPr>
      <w:r w:rsidRPr="006A7A9F">
        <w:rPr>
          <w:sz w:val="28"/>
          <w:szCs w:val="28"/>
          <w:shd w:val="clear" w:color="auto" w:fill="FFFFFF"/>
          <w:lang w:val="kk-KZ"/>
        </w:rPr>
        <w:t>Әдіс немесе жұмыс ретін дұрыс қолданатындығын көрсетеді.</w:t>
      </w:r>
    </w:p>
    <w:p w:rsidR="001B7D9B" w:rsidRDefault="00A01B09" w:rsidP="001B7D9B">
      <w:pPr>
        <w:ind w:firstLine="709"/>
        <w:jc w:val="center"/>
        <w:rPr>
          <w:rStyle w:val="a4"/>
          <w:sz w:val="28"/>
          <w:szCs w:val="28"/>
          <w:shd w:val="clear" w:color="auto" w:fill="FFFFFF"/>
          <w:lang w:val="kk-KZ"/>
        </w:rPr>
      </w:pPr>
      <w:r w:rsidRPr="006A7A9F">
        <w:rPr>
          <w:rStyle w:val="a4"/>
          <w:sz w:val="28"/>
          <w:szCs w:val="28"/>
          <w:shd w:val="clear" w:color="auto" w:fill="FFFFFF"/>
          <w:lang w:val="kk-KZ"/>
        </w:rPr>
        <w:t>Талдау</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Таным мен ойлаудың жоғарғы деңгейі.</w:t>
      </w:r>
      <w:r w:rsidR="001B7D9B">
        <w:rPr>
          <w:sz w:val="28"/>
          <w:szCs w:val="28"/>
          <w:shd w:val="clear" w:color="auto" w:fill="FFFFFF"/>
          <w:lang w:val="kk-KZ"/>
        </w:rPr>
        <w:t xml:space="preserve"> </w:t>
      </w:r>
      <w:r w:rsidRPr="006A7A9F">
        <w:rPr>
          <w:sz w:val="28"/>
          <w:szCs w:val="28"/>
          <w:shd w:val="clear" w:color="auto" w:fill="FFFFFF"/>
          <w:lang w:val="kk-KZ"/>
        </w:rPr>
        <w:t>Дәйектер мен себептерге сәйкес ақпаратты тексеру және жіктеу. Қорытынды жасау және жалпылаудың болғанын растайтын дәлелдерді анықтау.</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lastRenderedPageBreak/>
        <w:t>Оқу материалының құрылымы анық көрінуі үшін оны құрамдас бөліктерге бөлу: бүтіннің бөліктерін ажырату; бүтіннің бөліктерінің арасындағы өзара байланыстарды анықтау. Бұл категория оқу материалының мазмұнын сезінумен қатар оның ішкі құрылысын қалайша құралатындығын меңзейді.</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Элементтерді талдау,</w:t>
      </w:r>
      <w:r w:rsidR="001B7D9B">
        <w:rPr>
          <w:sz w:val="28"/>
          <w:szCs w:val="28"/>
          <w:shd w:val="clear" w:color="auto" w:fill="FFFFFF"/>
          <w:lang w:val="kk-KZ"/>
        </w:rPr>
        <w:t xml:space="preserve"> қ</w:t>
      </w:r>
      <w:r w:rsidRPr="006A7A9F">
        <w:rPr>
          <w:sz w:val="28"/>
          <w:szCs w:val="28"/>
          <w:shd w:val="clear" w:color="auto" w:fill="FFFFFF"/>
          <w:lang w:val="kk-KZ"/>
        </w:rPr>
        <w:t>арым қатынасты талдау,</w:t>
      </w:r>
      <w:r w:rsidR="001B7D9B">
        <w:rPr>
          <w:sz w:val="28"/>
          <w:szCs w:val="28"/>
          <w:shd w:val="clear" w:color="auto" w:fill="FFFFFF"/>
          <w:lang w:val="kk-KZ"/>
        </w:rPr>
        <w:t xml:space="preserve"> ұ</w:t>
      </w:r>
      <w:r w:rsidRPr="006A7A9F">
        <w:rPr>
          <w:sz w:val="28"/>
          <w:szCs w:val="28"/>
          <w:shd w:val="clear" w:color="auto" w:fill="FFFFFF"/>
          <w:lang w:val="kk-KZ"/>
        </w:rPr>
        <w:t>йымдастыру қағидаттарын талдау;</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Жасырын (көзге көрінбейтін) жәйттерді ашады;</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Ойдың өрбуінен қате</w:t>
      </w:r>
      <w:r w:rsidR="001B7D9B">
        <w:rPr>
          <w:sz w:val="28"/>
          <w:szCs w:val="28"/>
          <w:shd w:val="clear" w:color="auto" w:fill="FFFFFF"/>
          <w:lang w:val="kk-KZ"/>
        </w:rPr>
        <w:t xml:space="preserve">лер мен олқылықтарды айқындайды; </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Фактілер мен олардың салдарының арасын ажыратады;</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Ұсынылған фактілердің маңыздылығын айқындайды.</w:t>
      </w:r>
    </w:p>
    <w:p w:rsidR="001B7D9B" w:rsidRDefault="00A01B09" w:rsidP="001B7D9B">
      <w:pPr>
        <w:ind w:firstLine="709"/>
        <w:jc w:val="center"/>
        <w:rPr>
          <w:rStyle w:val="a4"/>
          <w:sz w:val="28"/>
          <w:szCs w:val="28"/>
          <w:shd w:val="clear" w:color="auto" w:fill="FFFFFF"/>
          <w:lang w:val="kk-KZ"/>
        </w:rPr>
      </w:pPr>
      <w:r w:rsidRPr="006A7A9F">
        <w:rPr>
          <w:rStyle w:val="a4"/>
          <w:sz w:val="28"/>
          <w:szCs w:val="28"/>
          <w:shd w:val="clear" w:color="auto" w:fill="FFFFFF"/>
          <w:lang w:val="kk-KZ"/>
        </w:rPr>
        <w:t>Жинақтау</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Таным мен ойлаудың жоғарғы деңгейі.</w:t>
      </w:r>
      <w:r w:rsidR="001B7D9B">
        <w:rPr>
          <w:sz w:val="28"/>
          <w:szCs w:val="28"/>
          <w:shd w:val="clear" w:color="auto" w:fill="FFFFFF"/>
          <w:lang w:val="kk-KZ"/>
        </w:rPr>
        <w:t xml:space="preserve"> </w:t>
      </w:r>
      <w:r w:rsidRPr="006A7A9F">
        <w:rPr>
          <w:sz w:val="28"/>
          <w:szCs w:val="28"/>
          <w:shd w:val="clear" w:color="auto" w:fill="FFFFFF"/>
          <w:lang w:val="kk-KZ"/>
        </w:rPr>
        <w:t>Жаңа үлгідегі әртүрлі тәсілдермен элементтерді қиыстыру арқылы ақпараттарды жүйелеу немесе балама шешім ұсыну;</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Оқу материалының элементтерінен жаңашыл сипаттан бүтінді (нәтижені) құрастыру. Жаңа нәтиже ретінде оқу материалдарын мүлдем өзгеше реттейтін хабарлама (баяндама, сөз), жұмыс жоспары, схемаларды атауға болады. Мұндай оқу нәтижелері жаңа мазмұн мен жаңа құрылымдарды жасап шығаратын шығармашылық әрекеттерді қолдануды талап етеді.</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Шығармашылық тұрғыдан кішігірім шығарма (эссе) жазады;</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Тәжірибе жасаудың өзіндік жоспарын ұсынады;</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Қандай да болмасын проблеманы шешу үшін өз білімдерін шыға</w:t>
      </w:r>
      <w:r w:rsidR="001B7D9B" w:rsidRPr="006A7A9F">
        <w:rPr>
          <w:sz w:val="28"/>
          <w:szCs w:val="28"/>
          <w:shd w:val="clear" w:color="auto" w:fill="FFFFFF"/>
          <w:lang w:val="kk-KZ"/>
        </w:rPr>
        <w:t>р</w:t>
      </w:r>
      <w:r w:rsidRPr="006A7A9F">
        <w:rPr>
          <w:sz w:val="28"/>
          <w:szCs w:val="28"/>
          <w:shd w:val="clear" w:color="auto" w:fill="FFFFFF"/>
          <w:lang w:val="kk-KZ"/>
        </w:rPr>
        <w:t>м</w:t>
      </w:r>
      <w:r w:rsidR="001B7D9B">
        <w:rPr>
          <w:sz w:val="28"/>
          <w:szCs w:val="28"/>
          <w:shd w:val="clear" w:color="auto" w:fill="FFFFFF"/>
          <w:lang w:val="kk-KZ"/>
        </w:rPr>
        <w:t>а</w:t>
      </w:r>
      <w:r w:rsidRPr="006A7A9F">
        <w:rPr>
          <w:sz w:val="28"/>
          <w:szCs w:val="28"/>
          <w:shd w:val="clear" w:color="auto" w:fill="FFFFFF"/>
          <w:lang w:val="kk-KZ"/>
        </w:rPr>
        <w:t>шылықпен қолданады.</w:t>
      </w:r>
    </w:p>
    <w:p w:rsidR="001B7D9B" w:rsidRDefault="00A01B09" w:rsidP="006A7A9F">
      <w:pPr>
        <w:ind w:firstLine="709"/>
        <w:jc w:val="both"/>
        <w:rPr>
          <w:rStyle w:val="a4"/>
          <w:sz w:val="28"/>
          <w:szCs w:val="28"/>
          <w:shd w:val="clear" w:color="auto" w:fill="FFFFFF"/>
          <w:lang w:val="kk-KZ"/>
        </w:rPr>
      </w:pPr>
      <w:r w:rsidRPr="006A7A9F">
        <w:rPr>
          <w:rStyle w:val="a4"/>
          <w:sz w:val="28"/>
          <w:szCs w:val="28"/>
          <w:shd w:val="clear" w:color="auto" w:fill="FFFFFF"/>
          <w:lang w:val="kk-KZ"/>
        </w:rPr>
        <w:t>Бағалау</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Таным мен ойлаудың жоғарғы деңгейі.</w:t>
      </w:r>
      <w:r w:rsidR="001B7D9B">
        <w:rPr>
          <w:sz w:val="28"/>
          <w:szCs w:val="28"/>
          <w:shd w:val="clear" w:color="auto" w:fill="FFFFFF"/>
          <w:lang w:val="kk-KZ"/>
        </w:rPr>
        <w:t xml:space="preserve"> </w:t>
      </w:r>
      <w:r w:rsidRPr="006A7A9F">
        <w:rPr>
          <w:sz w:val="28"/>
          <w:szCs w:val="28"/>
          <w:shd w:val="clear" w:color="auto" w:fill="FFFFFF"/>
          <w:lang w:val="kk-KZ"/>
        </w:rPr>
        <w:t>Пікірмен таныстыру және оны дәлелдеу, ақпарат бойынша қорытынды жасау және жұмыс сапасын бағалау.Оқу материалының маңызын анықтау, ол туралы өзіндік пікір келтіру, ойын білдіру. Бұл деңгей алдыңғы категориялардың оқу нәтижелелеріне қол жеткізуді меңзейді.</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Оқу материалы құрылымының логикасын жазбаша түрде бағалайды;</w:t>
      </w:r>
    </w:p>
    <w:p w:rsidR="001B7D9B" w:rsidRDefault="00A01B09" w:rsidP="006A7A9F">
      <w:pPr>
        <w:ind w:firstLine="709"/>
        <w:jc w:val="both"/>
        <w:rPr>
          <w:sz w:val="28"/>
          <w:szCs w:val="28"/>
          <w:shd w:val="clear" w:color="auto" w:fill="FFFFFF"/>
          <w:lang w:val="kk-KZ"/>
        </w:rPr>
      </w:pPr>
      <w:r w:rsidRPr="006A7A9F">
        <w:rPr>
          <w:sz w:val="28"/>
          <w:szCs w:val="28"/>
          <w:shd w:val="clear" w:color="auto" w:fill="FFFFFF"/>
          <w:lang w:val="kk-KZ"/>
        </w:rPr>
        <w:t>Ішкі немесе сыртқы критерийлерге сүйеніп, оқу материалының маңыздылығын айқындатады;</w:t>
      </w:r>
    </w:p>
    <w:p w:rsidR="00A01B09" w:rsidRDefault="00A01B09" w:rsidP="006A7A9F">
      <w:pPr>
        <w:ind w:firstLine="709"/>
        <w:jc w:val="both"/>
        <w:rPr>
          <w:sz w:val="28"/>
          <w:szCs w:val="28"/>
          <w:shd w:val="clear" w:color="auto" w:fill="FFFFFF"/>
          <w:lang w:val="kk-KZ"/>
        </w:rPr>
      </w:pPr>
      <w:r w:rsidRPr="006A7A9F">
        <w:rPr>
          <w:sz w:val="28"/>
          <w:szCs w:val="28"/>
          <w:shd w:val="clear" w:color="auto" w:fill="FFFFFF"/>
          <w:lang w:val="kk-KZ"/>
        </w:rPr>
        <w:t>Жасалған шешімдер мен қорытындылардың берілген фактілерге сәйкестігін анықтайды</w:t>
      </w:r>
      <w:r w:rsidR="001B7D9B">
        <w:rPr>
          <w:sz w:val="28"/>
          <w:szCs w:val="28"/>
          <w:shd w:val="clear" w:color="auto" w:fill="FFFFFF"/>
          <w:lang w:val="kk-KZ"/>
        </w:rPr>
        <w:t xml:space="preserve">. </w:t>
      </w:r>
    </w:p>
    <w:p w:rsidR="001B7D9B" w:rsidRPr="006A7A9F" w:rsidRDefault="001B7D9B" w:rsidP="006A7A9F">
      <w:pPr>
        <w:ind w:firstLine="709"/>
        <w:jc w:val="both"/>
        <w:rPr>
          <w:sz w:val="28"/>
          <w:szCs w:val="28"/>
          <w:shd w:val="clear" w:color="auto" w:fill="FFFFFF"/>
          <w:lang w:val="kk-KZ"/>
        </w:rPr>
      </w:pPr>
    </w:p>
    <w:p w:rsidR="00BC17FF" w:rsidRPr="000E0753" w:rsidRDefault="00BC17FF" w:rsidP="00BC17FF">
      <w:pPr>
        <w:rPr>
          <w:b/>
          <w:sz w:val="28"/>
          <w:szCs w:val="28"/>
          <w:lang w:val="kk-KZ"/>
        </w:rPr>
      </w:pPr>
      <w:r w:rsidRPr="000E0753">
        <w:rPr>
          <w:b/>
          <w:sz w:val="28"/>
          <w:szCs w:val="28"/>
          <w:lang w:val="kk-KZ"/>
        </w:rPr>
        <w:t xml:space="preserve">Ұсынылатын әдебиеттер: </w:t>
      </w:r>
    </w:p>
    <w:p w:rsidR="00BC17FF" w:rsidRPr="00D855AE" w:rsidRDefault="00BC17FF" w:rsidP="00BC17FF">
      <w:pPr>
        <w:pStyle w:val="a5"/>
        <w:numPr>
          <w:ilvl w:val="0"/>
          <w:numId w:val="4"/>
        </w:numPr>
        <w:rPr>
          <w:sz w:val="28"/>
          <w:szCs w:val="28"/>
        </w:rPr>
      </w:pPr>
      <w:proofErr w:type="spellStart"/>
      <w:r w:rsidRPr="00D855AE">
        <w:rPr>
          <w:sz w:val="28"/>
          <w:szCs w:val="28"/>
        </w:rPr>
        <w:t>Выготский</w:t>
      </w:r>
      <w:proofErr w:type="spellEnd"/>
      <w:r w:rsidRPr="00D855AE">
        <w:rPr>
          <w:sz w:val="28"/>
          <w:szCs w:val="28"/>
        </w:rPr>
        <w:t xml:space="preserve"> Л.С. Лекции по психологии. – М.: Изд-во Перспектива, 2018.-148 с. </w:t>
      </w:r>
      <w:r w:rsidRPr="00D855AE">
        <w:rPr>
          <w:sz w:val="28"/>
          <w:szCs w:val="28"/>
          <w:lang w:val="en-US"/>
        </w:rPr>
        <w:t>ISBN</w:t>
      </w:r>
      <w:r w:rsidRPr="00D855AE">
        <w:rPr>
          <w:sz w:val="28"/>
          <w:szCs w:val="28"/>
        </w:rPr>
        <w:t xml:space="preserve">: 978-5-9906376-6-5 </w:t>
      </w:r>
    </w:p>
    <w:p w:rsidR="00BC17FF" w:rsidRPr="00D855AE" w:rsidRDefault="00BC17FF" w:rsidP="00BC17FF">
      <w:pPr>
        <w:pStyle w:val="a5"/>
        <w:numPr>
          <w:ilvl w:val="0"/>
          <w:numId w:val="4"/>
        </w:numPr>
        <w:rPr>
          <w:sz w:val="28"/>
          <w:szCs w:val="28"/>
        </w:rPr>
      </w:pPr>
      <w:proofErr w:type="spellStart"/>
      <w:r w:rsidRPr="00D855AE">
        <w:rPr>
          <w:sz w:val="28"/>
          <w:szCs w:val="28"/>
        </w:rPr>
        <w:t>Гиппенрейтер</w:t>
      </w:r>
      <w:proofErr w:type="spellEnd"/>
      <w:r w:rsidRPr="00D855AE">
        <w:rPr>
          <w:sz w:val="28"/>
          <w:szCs w:val="28"/>
        </w:rPr>
        <w:t xml:space="preserve"> Ю.Б. Введение в общую </w:t>
      </w:r>
      <w:proofErr w:type="spellStart"/>
      <w:r w:rsidRPr="00D855AE">
        <w:rPr>
          <w:sz w:val="28"/>
          <w:szCs w:val="28"/>
        </w:rPr>
        <w:t>психологию</w:t>
      </w:r>
      <w:proofErr w:type="gramStart"/>
      <w:r w:rsidRPr="00D855AE">
        <w:rPr>
          <w:sz w:val="28"/>
          <w:szCs w:val="28"/>
        </w:rPr>
        <w:t>.-</w:t>
      </w:r>
      <w:proofErr w:type="gramEnd"/>
      <w:r w:rsidRPr="00D855AE">
        <w:rPr>
          <w:sz w:val="28"/>
          <w:szCs w:val="28"/>
        </w:rPr>
        <w:t>М</w:t>
      </w:r>
      <w:proofErr w:type="spellEnd"/>
      <w:r w:rsidRPr="00D855AE">
        <w:rPr>
          <w:sz w:val="28"/>
          <w:szCs w:val="28"/>
        </w:rPr>
        <w:t xml:space="preserve">. </w:t>
      </w:r>
      <w:proofErr w:type="spellStart"/>
      <w:r w:rsidRPr="00D855AE">
        <w:rPr>
          <w:sz w:val="28"/>
          <w:szCs w:val="28"/>
        </w:rPr>
        <w:t>Из-во</w:t>
      </w:r>
      <w:proofErr w:type="spellEnd"/>
      <w:r w:rsidRPr="00D855AE">
        <w:rPr>
          <w:sz w:val="28"/>
          <w:szCs w:val="28"/>
        </w:rPr>
        <w:t xml:space="preserve"> АСТ, 2019.-352 с. </w:t>
      </w:r>
      <w:r w:rsidRPr="00D855AE">
        <w:rPr>
          <w:sz w:val="28"/>
          <w:szCs w:val="28"/>
          <w:lang w:val="en-US"/>
        </w:rPr>
        <w:t>ISBN</w:t>
      </w:r>
      <w:r w:rsidRPr="00D855AE">
        <w:rPr>
          <w:sz w:val="28"/>
          <w:szCs w:val="28"/>
        </w:rPr>
        <w:t xml:space="preserve">: 978-5-17-108952-8 </w:t>
      </w:r>
    </w:p>
    <w:p w:rsidR="00BC17FF" w:rsidRPr="00D855AE" w:rsidRDefault="00BC17FF" w:rsidP="00BC17FF">
      <w:pPr>
        <w:pStyle w:val="a5"/>
        <w:numPr>
          <w:ilvl w:val="0"/>
          <w:numId w:val="4"/>
        </w:numPr>
        <w:rPr>
          <w:sz w:val="28"/>
          <w:szCs w:val="28"/>
        </w:rPr>
      </w:pPr>
      <w:r w:rsidRPr="00D855AE">
        <w:rPr>
          <w:sz w:val="28"/>
          <w:szCs w:val="28"/>
        </w:rPr>
        <w:t xml:space="preserve">Джеймс У. </w:t>
      </w:r>
      <w:proofErr w:type="spellStart"/>
      <w:r w:rsidRPr="00D855AE">
        <w:rPr>
          <w:sz w:val="28"/>
          <w:szCs w:val="28"/>
        </w:rPr>
        <w:t>Психология</w:t>
      </w:r>
      <w:proofErr w:type="gramStart"/>
      <w:r w:rsidRPr="00D855AE">
        <w:rPr>
          <w:sz w:val="28"/>
          <w:szCs w:val="28"/>
        </w:rPr>
        <w:t>.-</w:t>
      </w:r>
      <w:proofErr w:type="gramEnd"/>
      <w:r w:rsidRPr="00D855AE">
        <w:rPr>
          <w:sz w:val="28"/>
          <w:szCs w:val="28"/>
        </w:rPr>
        <w:t>М</w:t>
      </w:r>
      <w:proofErr w:type="spellEnd"/>
      <w:r w:rsidRPr="00D855AE">
        <w:rPr>
          <w:sz w:val="28"/>
          <w:szCs w:val="28"/>
        </w:rPr>
        <w:t xml:space="preserve">., </w:t>
      </w:r>
      <w:proofErr w:type="spellStart"/>
      <w:r w:rsidRPr="00D855AE">
        <w:rPr>
          <w:sz w:val="28"/>
          <w:szCs w:val="28"/>
        </w:rPr>
        <w:t>Изд-Во</w:t>
      </w:r>
      <w:proofErr w:type="spellEnd"/>
      <w:r w:rsidRPr="00D855AE">
        <w:rPr>
          <w:sz w:val="28"/>
          <w:szCs w:val="28"/>
        </w:rPr>
        <w:t xml:space="preserve">.: </w:t>
      </w:r>
      <w:proofErr w:type="spellStart"/>
      <w:r w:rsidRPr="00D855AE">
        <w:rPr>
          <w:sz w:val="28"/>
          <w:szCs w:val="28"/>
        </w:rPr>
        <w:t>Амрита-Рксь</w:t>
      </w:r>
      <w:proofErr w:type="spellEnd"/>
      <w:r w:rsidRPr="00D855AE">
        <w:rPr>
          <w:sz w:val="28"/>
          <w:szCs w:val="28"/>
        </w:rPr>
        <w:t xml:space="preserve">, 2020, 448 с. </w:t>
      </w:r>
      <w:r w:rsidRPr="00D855AE">
        <w:rPr>
          <w:sz w:val="28"/>
          <w:szCs w:val="28"/>
          <w:lang w:val="en-US"/>
        </w:rPr>
        <w:t>ISBN</w:t>
      </w:r>
      <w:r w:rsidRPr="00D855AE">
        <w:rPr>
          <w:sz w:val="28"/>
          <w:szCs w:val="28"/>
        </w:rPr>
        <w:t xml:space="preserve">: 978-5-413-01948-1 </w:t>
      </w:r>
    </w:p>
    <w:p w:rsidR="00BC17FF" w:rsidRPr="00D855AE" w:rsidRDefault="00BC17FF" w:rsidP="00BC17FF">
      <w:pPr>
        <w:pStyle w:val="a5"/>
        <w:numPr>
          <w:ilvl w:val="0"/>
          <w:numId w:val="4"/>
        </w:numPr>
        <w:rPr>
          <w:sz w:val="28"/>
          <w:szCs w:val="28"/>
        </w:rPr>
      </w:pPr>
      <w:r w:rsidRPr="00D855AE">
        <w:rPr>
          <w:sz w:val="28"/>
          <w:szCs w:val="28"/>
        </w:rPr>
        <w:lastRenderedPageBreak/>
        <w:t xml:space="preserve">Донцов Д.А., Орлова Е.А., Сенкевич Л.В. Психология </w:t>
      </w:r>
      <w:proofErr w:type="spellStart"/>
      <w:proofErr w:type="gramStart"/>
      <w:r w:rsidRPr="00D855AE">
        <w:rPr>
          <w:sz w:val="28"/>
          <w:szCs w:val="28"/>
        </w:rPr>
        <w:t>познавательных-процессов</w:t>
      </w:r>
      <w:proofErr w:type="spellEnd"/>
      <w:proofErr w:type="gramEnd"/>
      <w:r w:rsidRPr="00D855AE">
        <w:rPr>
          <w:sz w:val="28"/>
          <w:szCs w:val="28"/>
        </w:rPr>
        <w:t xml:space="preserve">.- Учебное пособие, Москва </w:t>
      </w:r>
      <w:proofErr w:type="gramStart"/>
      <w:r w:rsidRPr="00D855AE">
        <w:rPr>
          <w:sz w:val="28"/>
          <w:szCs w:val="28"/>
        </w:rPr>
        <w:t>–</w:t>
      </w:r>
      <w:proofErr w:type="spellStart"/>
      <w:r w:rsidRPr="00D855AE">
        <w:rPr>
          <w:sz w:val="28"/>
          <w:szCs w:val="28"/>
        </w:rPr>
        <w:t>Ю</w:t>
      </w:r>
      <w:proofErr w:type="gramEnd"/>
      <w:r w:rsidRPr="00D855AE">
        <w:rPr>
          <w:sz w:val="28"/>
          <w:szCs w:val="28"/>
        </w:rPr>
        <w:t>райт</w:t>
      </w:r>
      <w:proofErr w:type="spellEnd"/>
      <w:r w:rsidRPr="00D855AE">
        <w:rPr>
          <w:sz w:val="28"/>
          <w:szCs w:val="28"/>
        </w:rPr>
        <w:t>.- 2018.-189 с.</w:t>
      </w:r>
    </w:p>
    <w:p w:rsidR="00BC17FF" w:rsidRPr="000E0753" w:rsidRDefault="00BC17FF" w:rsidP="00BC17FF">
      <w:pPr>
        <w:pStyle w:val="a5"/>
        <w:numPr>
          <w:ilvl w:val="0"/>
          <w:numId w:val="4"/>
        </w:numPr>
        <w:rPr>
          <w:sz w:val="28"/>
          <w:szCs w:val="28"/>
          <w:lang w:val="kk-KZ"/>
        </w:rPr>
      </w:pPr>
      <w:r w:rsidRPr="000E0753">
        <w:rPr>
          <w:sz w:val="28"/>
          <w:szCs w:val="28"/>
        </w:rPr>
        <w:t>Смирнов А.Г. Практикум по общей психологии: Учебное пособие.- М.: Изд-во Института психотерапии, 2002.</w:t>
      </w:r>
    </w:p>
    <w:p w:rsidR="00BC17FF" w:rsidRPr="000E0753" w:rsidRDefault="00BC17FF" w:rsidP="00BC17FF">
      <w:pPr>
        <w:pStyle w:val="a5"/>
        <w:numPr>
          <w:ilvl w:val="0"/>
          <w:numId w:val="4"/>
        </w:numPr>
        <w:rPr>
          <w:sz w:val="28"/>
          <w:szCs w:val="28"/>
          <w:lang w:val="kk-KZ"/>
        </w:rPr>
      </w:pPr>
      <w:r w:rsidRPr="000E0753">
        <w:rPr>
          <w:sz w:val="28"/>
          <w:szCs w:val="28"/>
        </w:rPr>
        <w:t xml:space="preserve">Практикум по общей, экспериментальной и прикладной психологии: </w:t>
      </w:r>
      <w:proofErr w:type="spellStart"/>
      <w:r w:rsidRPr="000E0753">
        <w:rPr>
          <w:sz w:val="28"/>
          <w:szCs w:val="28"/>
        </w:rPr>
        <w:t>Учеб.пособие</w:t>
      </w:r>
      <w:proofErr w:type="spellEnd"/>
      <w:proofErr w:type="gramStart"/>
      <w:r w:rsidRPr="000E0753">
        <w:rPr>
          <w:sz w:val="28"/>
          <w:szCs w:val="28"/>
        </w:rPr>
        <w:t xml:space="preserve"> / П</w:t>
      </w:r>
      <w:proofErr w:type="gramEnd"/>
      <w:r w:rsidRPr="000E0753">
        <w:rPr>
          <w:sz w:val="28"/>
          <w:szCs w:val="28"/>
        </w:rPr>
        <w:t xml:space="preserve">од общей ред. А. А. Крылова, С.А. </w:t>
      </w:r>
      <w:proofErr w:type="spellStart"/>
      <w:r w:rsidRPr="000E0753">
        <w:rPr>
          <w:sz w:val="28"/>
          <w:szCs w:val="28"/>
        </w:rPr>
        <w:t>Маничева</w:t>
      </w:r>
      <w:proofErr w:type="spellEnd"/>
      <w:r w:rsidRPr="000E0753">
        <w:rPr>
          <w:sz w:val="28"/>
          <w:szCs w:val="28"/>
        </w:rPr>
        <w:t>. – СПб</w:t>
      </w:r>
      <w:proofErr w:type="gramStart"/>
      <w:r w:rsidRPr="000E0753">
        <w:rPr>
          <w:sz w:val="28"/>
          <w:szCs w:val="28"/>
        </w:rPr>
        <w:t xml:space="preserve">.: </w:t>
      </w:r>
      <w:proofErr w:type="gramEnd"/>
      <w:r w:rsidRPr="000E0753">
        <w:rPr>
          <w:sz w:val="28"/>
          <w:szCs w:val="28"/>
        </w:rPr>
        <w:t>Изд-во “Питер” / - 2000.</w:t>
      </w:r>
    </w:p>
    <w:p w:rsidR="00BC17FF" w:rsidRPr="000E0753" w:rsidRDefault="00BC17FF" w:rsidP="00BC17FF">
      <w:pPr>
        <w:pStyle w:val="a5"/>
        <w:numPr>
          <w:ilvl w:val="0"/>
          <w:numId w:val="4"/>
        </w:numPr>
        <w:rPr>
          <w:sz w:val="28"/>
          <w:szCs w:val="28"/>
          <w:lang w:val="kk-KZ"/>
        </w:rPr>
      </w:pPr>
      <w:r w:rsidRPr="000E0753">
        <w:rPr>
          <w:sz w:val="28"/>
          <w:szCs w:val="28"/>
        </w:rPr>
        <w:t>Практикум по общей психологии. / Под ред. А.И. Щербакова.- М., 1990.</w:t>
      </w:r>
    </w:p>
    <w:p w:rsidR="00A01B09" w:rsidRPr="006A7A9F" w:rsidRDefault="00A01B09" w:rsidP="00BC17FF">
      <w:pPr>
        <w:ind w:firstLine="709"/>
        <w:jc w:val="both"/>
        <w:rPr>
          <w:sz w:val="28"/>
          <w:szCs w:val="28"/>
          <w:lang w:val="kk-KZ"/>
        </w:rPr>
      </w:pPr>
    </w:p>
    <w:sectPr w:rsidR="00A01B09" w:rsidRPr="006A7A9F" w:rsidSect="00115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E074E"/>
    <w:multiLevelType w:val="hybridMultilevel"/>
    <w:tmpl w:val="D0025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701439"/>
    <w:multiLevelType w:val="hybridMultilevel"/>
    <w:tmpl w:val="69B26C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B22D3"/>
    <w:multiLevelType w:val="hybridMultilevel"/>
    <w:tmpl w:val="46F0D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B23B6F"/>
    <w:multiLevelType w:val="multilevel"/>
    <w:tmpl w:val="83420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01B09"/>
    <w:rsid w:val="00115D71"/>
    <w:rsid w:val="001B7D9B"/>
    <w:rsid w:val="00353120"/>
    <w:rsid w:val="006A7A9F"/>
    <w:rsid w:val="00A01B09"/>
    <w:rsid w:val="00BC17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B0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A01B09"/>
    <w:pPr>
      <w:spacing w:line="360" w:lineRule="auto"/>
      <w:ind w:firstLine="720"/>
      <w:jc w:val="center"/>
    </w:pPr>
    <w:rPr>
      <w:rFonts w:ascii="Times Kaz" w:hAnsi="Times Kaz" w:cs="Times Kaz"/>
      <w:lang w:val="en-US"/>
    </w:rPr>
  </w:style>
  <w:style w:type="character" w:styleId="a4">
    <w:name w:val="Strong"/>
    <w:uiPriority w:val="22"/>
    <w:qFormat/>
    <w:rsid w:val="00A01B09"/>
    <w:rPr>
      <w:b/>
      <w:bCs/>
    </w:rPr>
  </w:style>
  <w:style w:type="paragraph" w:styleId="a5">
    <w:name w:val="List Paragraph"/>
    <w:basedOn w:val="a"/>
    <w:uiPriority w:val="34"/>
    <w:qFormat/>
    <w:rsid w:val="00A01B09"/>
    <w:pPr>
      <w:ind w:left="720"/>
      <w:contextualSpacing/>
    </w:pPr>
  </w:style>
  <w:style w:type="paragraph" w:customStyle="1" w:styleId="Default">
    <w:name w:val="Default"/>
    <w:rsid w:val="00A01B09"/>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A01B09"/>
    <w:rPr>
      <w:color w:val="0000FF" w:themeColor="hyperlink"/>
      <w:u w:val="single"/>
    </w:rPr>
  </w:style>
  <w:style w:type="paragraph" w:styleId="a7">
    <w:name w:val="Balloon Text"/>
    <w:basedOn w:val="a"/>
    <w:link w:val="a8"/>
    <w:uiPriority w:val="99"/>
    <w:semiHidden/>
    <w:unhideWhenUsed/>
    <w:rsid w:val="00A01B09"/>
    <w:rPr>
      <w:rFonts w:ascii="Tahoma" w:hAnsi="Tahoma" w:cs="Tahoma"/>
      <w:sz w:val="16"/>
      <w:szCs w:val="16"/>
    </w:rPr>
  </w:style>
  <w:style w:type="character" w:customStyle="1" w:styleId="a8">
    <w:name w:val="Текст выноски Знак"/>
    <w:basedOn w:val="a0"/>
    <w:link w:val="a7"/>
    <w:uiPriority w:val="99"/>
    <w:semiHidden/>
    <w:rsid w:val="00A01B09"/>
    <w:rPr>
      <w:rFonts w:ascii="Tahoma" w:eastAsia="Times New Roman" w:hAnsi="Tahoma" w:cs="Tahoma"/>
      <w:sz w:val="16"/>
      <w:szCs w:val="16"/>
      <w:lang w:eastAsia="ru-RU"/>
    </w:rPr>
  </w:style>
  <w:style w:type="character" w:styleId="a9">
    <w:name w:val="Emphasis"/>
    <w:basedOn w:val="a0"/>
    <w:uiPriority w:val="20"/>
    <w:qFormat/>
    <w:rsid w:val="00A01B0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892</Words>
  <Characters>5086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2023-06-15T17:48:00Z</dcterms:created>
  <dcterms:modified xsi:type="dcterms:W3CDTF">2023-06-15T18:15:00Z</dcterms:modified>
</cp:coreProperties>
</file>