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36" w:rsidRDefault="00143F36" w:rsidP="00143F3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ko-KR"/>
        </w:rPr>
        <w:t>Лабораториялық</w:t>
      </w:r>
      <w:r>
        <w:rPr>
          <w:b/>
          <w:sz w:val="28"/>
          <w:szCs w:val="28"/>
          <w:lang w:val="kk-KZ"/>
        </w:rPr>
        <w:t xml:space="preserve"> тәжірибелер.  </w:t>
      </w:r>
    </w:p>
    <w:p w:rsidR="00143F36" w:rsidRDefault="00143F36" w:rsidP="00143F36">
      <w:pPr>
        <w:jc w:val="both"/>
        <w:rPr>
          <w:sz w:val="28"/>
          <w:szCs w:val="28"/>
          <w:lang w:val="kk-KZ" w:eastAsia="ko-KR"/>
        </w:rPr>
      </w:pPr>
    </w:p>
    <w:p w:rsidR="00143F36" w:rsidRDefault="00143F36" w:rsidP="00143F36">
      <w:pPr>
        <w:jc w:val="both"/>
        <w:rPr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Мақсаты </w:t>
      </w:r>
      <w:r>
        <w:rPr>
          <w:sz w:val="28"/>
          <w:szCs w:val="28"/>
          <w:lang w:val="kk-KZ" w:eastAsia="ko-KR"/>
        </w:rPr>
        <w:t xml:space="preserve">– студенттердің лекция және семинар сабақтарынан алған білімдерін тәжірибеде тексеру және психикалық процесстерді зерттеу дағдыларын жетілдіру. </w:t>
      </w:r>
    </w:p>
    <w:p w:rsidR="00143F36" w:rsidRDefault="00143F36" w:rsidP="00143F36">
      <w:pPr>
        <w:ind w:left="142" w:firstLine="720"/>
        <w:jc w:val="both"/>
        <w:rPr>
          <w:sz w:val="28"/>
          <w:szCs w:val="28"/>
          <w:lang w:val="kk-KZ" w:eastAsia="ko-KR"/>
        </w:rPr>
      </w:pPr>
      <w:r w:rsidRPr="0076290E">
        <w:rPr>
          <w:sz w:val="28"/>
          <w:szCs w:val="28"/>
          <w:lang w:val="kk-KZ" w:eastAsia="ko-KR"/>
        </w:rPr>
        <w:t>Лабораториялық</w:t>
      </w:r>
      <w:r w:rsidRPr="0076290E">
        <w:rPr>
          <w:sz w:val="28"/>
          <w:szCs w:val="28"/>
          <w:lang w:val="kk-KZ"/>
        </w:rPr>
        <w:t xml:space="preserve"> тәжірибелер</w:t>
      </w:r>
      <w:r>
        <w:rPr>
          <w:sz w:val="28"/>
          <w:szCs w:val="28"/>
          <w:lang w:val="kk-KZ" w:eastAsia="ko-KR"/>
        </w:rPr>
        <w:t xml:space="preserve"> демонстрациялық жұмыс болғандықтан, студенттер эксперименттi өз беттерiмен жүргiзу формасында өтедi. Бiрiншi жағдайда оқытушының өзi студенттi зерттел</w:t>
      </w:r>
      <w:r w:rsidR="00F45CB2">
        <w:rPr>
          <w:sz w:val="28"/>
          <w:szCs w:val="28"/>
          <w:lang w:val="kk-KZ" w:eastAsia="ko-KR"/>
        </w:rPr>
        <w:t>ін</w:t>
      </w:r>
      <w:r>
        <w:rPr>
          <w:sz w:val="28"/>
          <w:szCs w:val="28"/>
          <w:lang w:val="kk-KZ" w:eastAsia="ko-KR"/>
        </w:rPr>
        <w:t>ушi етiп алып тәжiрибенi жүргiзедi, екiншi жағдайда оқытушы тек тәжiрибенi өткiзу құрылымын түсiндiредi де студенттердiң өз бетінше өткiзуiн бағалайды. Топ студенттерiн 3-4 адамнан тұратын кiшi топтарға бөлiп, оның iшiнен зерттеушiнi және хаттамашыны таңдап алуы қажет.</w:t>
      </w:r>
    </w:p>
    <w:p w:rsidR="00143F36" w:rsidRDefault="00143F36" w:rsidP="00143F36">
      <w:pPr>
        <w:ind w:left="142" w:firstLine="720"/>
        <w:jc w:val="both"/>
        <w:rPr>
          <w:sz w:val="28"/>
          <w:szCs w:val="28"/>
          <w:lang w:val="kk-KZ" w:eastAsia="ko-KR"/>
        </w:rPr>
      </w:pPr>
    </w:p>
    <w:p w:rsidR="00143F36" w:rsidRDefault="00143F36" w:rsidP="00143F36">
      <w:pPr>
        <w:ind w:left="142" w:firstLine="720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№ 4-тәжiрибе.</w:t>
      </w:r>
    </w:p>
    <w:p w:rsidR="00143F36" w:rsidRDefault="00143F36" w:rsidP="00143F36">
      <w:pPr>
        <w:rPr>
          <w:b/>
          <w:sz w:val="28"/>
          <w:szCs w:val="28"/>
          <w:lang w:val="kk-KZ" w:eastAsia="ko-KR"/>
        </w:rPr>
      </w:pPr>
    </w:p>
    <w:p w:rsidR="00143F36" w:rsidRPr="00143F36" w:rsidRDefault="00143F36" w:rsidP="00143F36">
      <w:pPr>
        <w:rPr>
          <w:b/>
          <w:sz w:val="28"/>
          <w:szCs w:val="28"/>
          <w:lang w:val="kk-KZ" w:eastAsia="ko-KR"/>
        </w:rPr>
      </w:pPr>
      <w:r w:rsidRPr="00143F36">
        <w:rPr>
          <w:b/>
          <w:sz w:val="28"/>
          <w:szCs w:val="28"/>
          <w:lang w:val="kk-KZ" w:eastAsia="ko-KR"/>
        </w:rPr>
        <w:t>Тақырыбы</w:t>
      </w:r>
      <w:r w:rsidRPr="00143F36">
        <w:rPr>
          <w:sz w:val="28"/>
          <w:szCs w:val="28"/>
          <w:lang w:val="kk-KZ" w:eastAsia="ko-KR"/>
        </w:rPr>
        <w:t>:</w:t>
      </w:r>
      <w:r w:rsidRPr="00143F36">
        <w:rPr>
          <w:b/>
          <w:sz w:val="28"/>
          <w:szCs w:val="28"/>
          <w:lang w:val="kk-KZ" w:eastAsia="ko-KR"/>
        </w:rPr>
        <w:t xml:space="preserve"> Қабылдаудың өзiне тән ерекшiлiктерi.</w:t>
      </w:r>
    </w:p>
    <w:p w:rsidR="00143F36" w:rsidRPr="00143F36" w:rsidRDefault="00143F36" w:rsidP="00143F36">
      <w:pPr>
        <w:ind w:left="1440" w:firstLine="120"/>
        <w:jc w:val="center"/>
        <w:rPr>
          <w:b/>
          <w:sz w:val="28"/>
          <w:szCs w:val="28"/>
          <w:lang w:val="kk-KZ" w:eastAsia="ko-KR"/>
        </w:rPr>
      </w:pPr>
    </w:p>
    <w:p w:rsidR="00143F36" w:rsidRPr="00143F36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143F36">
        <w:rPr>
          <w:b/>
          <w:sz w:val="28"/>
          <w:szCs w:val="28"/>
          <w:lang w:val="kk-KZ" w:eastAsia="ko-KR"/>
        </w:rPr>
        <w:t>Мақсаты:</w:t>
      </w:r>
      <w:r w:rsidRPr="00143F36">
        <w:rPr>
          <w:sz w:val="28"/>
          <w:szCs w:val="28"/>
          <w:lang w:val="kk-KZ" w:eastAsia="ko-KR"/>
        </w:rPr>
        <w:t xml:space="preserve"> Таным әрекетiндегi қабылдаудың ролiн анықтау.</w:t>
      </w:r>
    </w:p>
    <w:p w:rsidR="00143F36" w:rsidRPr="00143F36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143F36">
        <w:rPr>
          <w:b/>
          <w:sz w:val="28"/>
          <w:szCs w:val="28"/>
          <w:lang w:val="kk-KZ" w:eastAsia="ko-KR"/>
        </w:rPr>
        <w:t>Көрнекi қ</w:t>
      </w:r>
      <w:r>
        <w:rPr>
          <w:b/>
          <w:sz w:val="28"/>
          <w:szCs w:val="28"/>
          <w:lang w:val="kk-KZ" w:eastAsia="ko-KR"/>
        </w:rPr>
        <w:t>ұ</w:t>
      </w:r>
      <w:r w:rsidRPr="00143F36">
        <w:rPr>
          <w:b/>
          <w:sz w:val="28"/>
          <w:szCs w:val="28"/>
          <w:lang w:val="kk-KZ" w:eastAsia="ko-KR"/>
        </w:rPr>
        <w:t>ралдар:</w:t>
      </w:r>
      <w:r w:rsidRPr="00143F36">
        <w:rPr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>ұ</w:t>
      </w:r>
      <w:r w:rsidRPr="00143F36">
        <w:rPr>
          <w:sz w:val="28"/>
          <w:szCs w:val="28"/>
          <w:lang w:val="kk-KZ" w:eastAsia="ko-KR"/>
        </w:rPr>
        <w:t>сақ заттардың жиынтығы./резинка, бор, мақта, ж</w:t>
      </w:r>
      <w:r>
        <w:rPr>
          <w:sz w:val="28"/>
          <w:szCs w:val="28"/>
          <w:lang w:val="kk-KZ" w:eastAsia="ko-KR"/>
        </w:rPr>
        <w:t>ү</w:t>
      </w:r>
      <w:r w:rsidRPr="00143F36">
        <w:rPr>
          <w:sz w:val="28"/>
          <w:szCs w:val="28"/>
          <w:lang w:val="kk-KZ" w:eastAsia="ko-KR"/>
        </w:rPr>
        <w:t>зiк, монета</w:t>
      </w:r>
      <w:r>
        <w:rPr>
          <w:sz w:val="28"/>
          <w:szCs w:val="28"/>
          <w:lang w:val="kk-KZ" w:eastAsia="ko-KR"/>
        </w:rPr>
        <w:t xml:space="preserve"> және т.б.</w:t>
      </w:r>
      <w:r w:rsidRPr="00143F36">
        <w:rPr>
          <w:sz w:val="28"/>
          <w:szCs w:val="28"/>
          <w:lang w:val="kk-KZ" w:eastAsia="ko-KR"/>
        </w:rPr>
        <w:t>/</w:t>
      </w:r>
    </w:p>
    <w:p w:rsidR="00143F36" w:rsidRPr="00143F36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143F36">
        <w:rPr>
          <w:b/>
          <w:sz w:val="28"/>
          <w:szCs w:val="28"/>
          <w:lang w:val="kk-KZ" w:eastAsia="ko-KR"/>
        </w:rPr>
        <w:t>Барысы:</w:t>
      </w:r>
      <w:r w:rsidRPr="00143F36">
        <w:rPr>
          <w:sz w:val="28"/>
          <w:szCs w:val="28"/>
          <w:lang w:val="kk-KZ" w:eastAsia="ko-KR"/>
        </w:rPr>
        <w:t xml:space="preserve"> Зерттел</w:t>
      </w:r>
      <w:r w:rsidR="00F45CB2">
        <w:rPr>
          <w:sz w:val="28"/>
          <w:szCs w:val="28"/>
          <w:lang w:val="kk-KZ" w:eastAsia="ko-KR"/>
        </w:rPr>
        <w:t>ін</w:t>
      </w:r>
      <w:r w:rsidRPr="00143F36">
        <w:rPr>
          <w:sz w:val="28"/>
          <w:szCs w:val="28"/>
          <w:lang w:val="kk-KZ" w:eastAsia="ko-KR"/>
        </w:rPr>
        <w:t>ушi аудиторияға қарап, көзiн ж</w:t>
      </w:r>
      <w:r>
        <w:rPr>
          <w:sz w:val="28"/>
          <w:szCs w:val="28"/>
          <w:lang w:val="kk-KZ" w:eastAsia="ko-KR"/>
        </w:rPr>
        <w:t>ұ</w:t>
      </w:r>
      <w:r w:rsidRPr="00143F36">
        <w:rPr>
          <w:sz w:val="28"/>
          <w:szCs w:val="28"/>
          <w:lang w:val="kk-KZ" w:eastAsia="ko-KR"/>
        </w:rPr>
        <w:t>мып, ал</w:t>
      </w:r>
      <w:r>
        <w:rPr>
          <w:sz w:val="28"/>
          <w:szCs w:val="28"/>
          <w:lang w:val="kk-KZ" w:eastAsia="ko-KR"/>
        </w:rPr>
        <w:t>а</w:t>
      </w:r>
      <w:r w:rsidRPr="00143F36">
        <w:rPr>
          <w:sz w:val="28"/>
          <w:szCs w:val="28"/>
          <w:lang w:val="kk-KZ" w:eastAsia="ko-KR"/>
        </w:rPr>
        <w:t>қанын төмен қаратып қолын алға қарай созып т</w:t>
      </w:r>
      <w:r>
        <w:rPr>
          <w:sz w:val="28"/>
          <w:szCs w:val="28"/>
          <w:lang w:val="kk-KZ" w:eastAsia="ko-KR"/>
        </w:rPr>
        <w:t>ұ</w:t>
      </w:r>
      <w:r w:rsidRPr="00143F36">
        <w:rPr>
          <w:sz w:val="28"/>
          <w:szCs w:val="28"/>
          <w:lang w:val="kk-KZ" w:eastAsia="ko-KR"/>
        </w:rPr>
        <w:t>рады.</w:t>
      </w:r>
    </w:p>
    <w:p w:rsidR="00143F36" w:rsidRPr="00143F36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143F36">
        <w:rPr>
          <w:sz w:val="28"/>
          <w:szCs w:val="28"/>
          <w:lang w:val="kk-KZ" w:eastAsia="ko-KR"/>
        </w:rPr>
        <w:t>Бiрiншi кезеңде зерттеушi затты зерттел</w:t>
      </w:r>
      <w:r w:rsidR="00F45CB2">
        <w:rPr>
          <w:sz w:val="28"/>
          <w:szCs w:val="28"/>
          <w:lang w:val="kk-KZ" w:eastAsia="ko-KR"/>
        </w:rPr>
        <w:t>ін</w:t>
      </w:r>
      <w:r w:rsidRPr="00143F36">
        <w:rPr>
          <w:sz w:val="28"/>
          <w:szCs w:val="28"/>
          <w:lang w:val="kk-KZ" w:eastAsia="ko-KR"/>
        </w:rPr>
        <w:t>ушiден басқа адамдардың барлығына  көрсетедi. Одан соң затты зерттел</w:t>
      </w:r>
      <w:r w:rsidR="00F45CB2">
        <w:rPr>
          <w:sz w:val="28"/>
          <w:szCs w:val="28"/>
          <w:lang w:val="kk-KZ" w:eastAsia="ko-KR"/>
        </w:rPr>
        <w:t>ін</w:t>
      </w:r>
      <w:r w:rsidRPr="00143F36">
        <w:rPr>
          <w:sz w:val="28"/>
          <w:szCs w:val="28"/>
          <w:lang w:val="kk-KZ" w:eastAsia="ko-KR"/>
        </w:rPr>
        <w:t>ушiнiң алақанының сыртына қойып, осы зат туралы барлық м</w:t>
      </w:r>
      <w:r>
        <w:rPr>
          <w:sz w:val="28"/>
          <w:szCs w:val="28"/>
          <w:lang w:val="kk-KZ" w:eastAsia="ko-KR"/>
        </w:rPr>
        <w:t>ү</w:t>
      </w:r>
      <w:r w:rsidRPr="00143F36">
        <w:rPr>
          <w:sz w:val="28"/>
          <w:szCs w:val="28"/>
          <w:lang w:val="kk-KZ" w:eastAsia="ko-KR"/>
        </w:rPr>
        <w:t>мкiншiлiктегi ойды айту талап етiледi. Хаттамашы төмендегi кесте бойынша зерттелушiнiң көрсеткiшiн жазып отырады.</w:t>
      </w:r>
    </w:p>
    <w:p w:rsidR="00143F36" w:rsidRPr="00143F36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1809"/>
        <w:gridCol w:w="1843"/>
        <w:gridCol w:w="1206"/>
        <w:gridCol w:w="1222"/>
        <w:gridCol w:w="3113"/>
      </w:tblGrid>
      <w:tr w:rsidR="00143F36" w:rsidRPr="007D6B80" w:rsidTr="00143F3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809" w:type="dxa"/>
            <w:vMerge w:val="restart"/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eastAsia="ko-KR"/>
              </w:rPr>
              <w:t xml:space="preserve">Заттың </w:t>
            </w:r>
            <w:proofErr w:type="spellStart"/>
            <w:r w:rsidRPr="007D6B80">
              <w:rPr>
                <w:sz w:val="28"/>
                <w:szCs w:val="28"/>
                <w:lang w:eastAsia="ko-KR"/>
              </w:rPr>
              <w:t>номер</w:t>
            </w:r>
            <w:proofErr w:type="gramStart"/>
            <w:r w:rsidRPr="007D6B80">
              <w:rPr>
                <w:sz w:val="28"/>
                <w:szCs w:val="28"/>
                <w:lang w:eastAsia="ko-KR"/>
              </w:rPr>
              <w:t>i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eastAsia="ko-KR"/>
              </w:rPr>
              <w:t xml:space="preserve">Заттың </w:t>
            </w:r>
            <w:proofErr w:type="spellStart"/>
            <w:r w:rsidRPr="007D6B80">
              <w:rPr>
                <w:sz w:val="28"/>
                <w:szCs w:val="28"/>
                <w:lang w:eastAsia="ko-KR"/>
              </w:rPr>
              <w:t>атауы</w:t>
            </w:r>
            <w:proofErr w:type="spellEnd"/>
          </w:p>
        </w:tc>
        <w:tc>
          <w:tcPr>
            <w:tcW w:w="5541" w:type="dxa"/>
            <w:gridSpan w:val="3"/>
            <w:tcBorders>
              <w:bottom w:val="single" w:sz="4" w:space="0" w:color="auto"/>
            </w:tcBorders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eastAsia="ko-KR"/>
              </w:rPr>
              <w:t>Зерттеуш</w:t>
            </w:r>
            <w:proofErr w:type="gramStart"/>
            <w:r w:rsidRPr="007D6B80">
              <w:rPr>
                <w:sz w:val="28"/>
                <w:szCs w:val="28"/>
                <w:lang w:eastAsia="ko-KR"/>
              </w:rPr>
              <w:t>i</w:t>
            </w:r>
            <w:proofErr w:type="gramEnd"/>
            <w:r w:rsidRPr="007D6B80">
              <w:rPr>
                <w:sz w:val="28"/>
                <w:szCs w:val="28"/>
                <w:lang w:eastAsia="ko-KR"/>
              </w:rPr>
              <w:t>нiң көрсеткiшi</w:t>
            </w:r>
          </w:p>
        </w:tc>
      </w:tr>
      <w:tr w:rsidR="00143F36" w:rsidRPr="007D6B80" w:rsidTr="00143F3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809" w:type="dxa"/>
            <w:vMerge/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1843" w:type="dxa"/>
            <w:vMerge/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143F36" w:rsidRPr="007D6B80" w:rsidRDefault="00143F36" w:rsidP="00143F36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val="en-US"/>
              </w:rPr>
              <w:t>I</w:t>
            </w:r>
            <w:r w:rsidRPr="007D6B8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>кезе</w:t>
            </w:r>
            <w:r w:rsidRPr="007D6B80">
              <w:rPr>
                <w:sz w:val="28"/>
                <w:szCs w:val="28"/>
              </w:rPr>
              <w:t>ң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F36" w:rsidRPr="007D6B80" w:rsidRDefault="00143F36" w:rsidP="00143F36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val="en-US"/>
              </w:rPr>
              <w:t>II</w:t>
            </w:r>
            <w:r w:rsidRPr="007D6B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кезе</w:t>
            </w:r>
            <w:r w:rsidRPr="007D6B80">
              <w:rPr>
                <w:sz w:val="28"/>
                <w:szCs w:val="28"/>
              </w:rPr>
              <w:t>ң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</w:tcPr>
          <w:p w:rsidR="00143F36" w:rsidRPr="007D6B80" w:rsidRDefault="00143F36" w:rsidP="00143F36">
            <w:pPr>
              <w:jc w:val="both"/>
              <w:rPr>
                <w:sz w:val="28"/>
                <w:szCs w:val="28"/>
                <w:lang w:eastAsia="ko-KR"/>
              </w:rPr>
            </w:pPr>
            <w:r w:rsidRPr="007D6B80">
              <w:rPr>
                <w:sz w:val="28"/>
                <w:szCs w:val="28"/>
                <w:lang w:val="en-US"/>
              </w:rPr>
              <w:t>III</w:t>
            </w:r>
            <w:r w:rsidRPr="007D6B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кезе</w:t>
            </w:r>
            <w:r w:rsidRPr="007D6B80">
              <w:rPr>
                <w:sz w:val="28"/>
                <w:szCs w:val="28"/>
              </w:rPr>
              <w:t>ң</w:t>
            </w:r>
          </w:p>
        </w:tc>
      </w:tr>
      <w:tr w:rsidR="00143F36" w:rsidRPr="007D6B80" w:rsidTr="00143F36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143F36" w:rsidRPr="007D6B80" w:rsidRDefault="00143F36" w:rsidP="000864AA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43F36" w:rsidRPr="007D6B80" w:rsidRDefault="00143F36" w:rsidP="000864AA">
            <w:pPr>
              <w:jc w:val="both"/>
              <w:rPr>
                <w:sz w:val="28"/>
                <w:szCs w:val="28"/>
                <w:lang w:eastAsia="ko-KR"/>
              </w:rPr>
            </w:pPr>
          </w:p>
        </w:tc>
      </w:tr>
    </w:tbl>
    <w:p w:rsidR="00143F36" w:rsidRPr="007D6B80" w:rsidRDefault="00143F36" w:rsidP="00143F36">
      <w:pPr>
        <w:ind w:left="142" w:firstLine="709"/>
        <w:jc w:val="both"/>
        <w:rPr>
          <w:sz w:val="28"/>
          <w:szCs w:val="28"/>
          <w:lang w:eastAsia="ko-KR"/>
        </w:rPr>
      </w:pPr>
    </w:p>
    <w:p w:rsidR="00143F36" w:rsidRPr="007D6B80" w:rsidRDefault="00143F36" w:rsidP="00143F36">
      <w:pPr>
        <w:ind w:left="142" w:firstLine="709"/>
        <w:jc w:val="both"/>
        <w:rPr>
          <w:sz w:val="28"/>
          <w:szCs w:val="28"/>
          <w:lang w:eastAsia="ko-KR"/>
        </w:rPr>
      </w:pPr>
      <w:r w:rsidRPr="007D6B80">
        <w:rPr>
          <w:sz w:val="28"/>
          <w:szCs w:val="28"/>
          <w:lang w:eastAsia="ko-KR"/>
        </w:rPr>
        <w:t>Экспериментт</w:t>
      </w:r>
      <w:proofErr w:type="gramStart"/>
      <w:r w:rsidRPr="007D6B80">
        <w:rPr>
          <w:sz w:val="28"/>
          <w:szCs w:val="28"/>
          <w:lang w:eastAsia="ko-KR"/>
        </w:rPr>
        <w:t>i</w:t>
      </w:r>
      <w:proofErr w:type="gramEnd"/>
      <w:r w:rsidRPr="007D6B80">
        <w:rPr>
          <w:sz w:val="28"/>
          <w:szCs w:val="28"/>
          <w:lang w:eastAsia="ko-KR"/>
        </w:rPr>
        <w:t xml:space="preserve">ң </w:t>
      </w:r>
      <w:proofErr w:type="spellStart"/>
      <w:r w:rsidRPr="007D6B80">
        <w:rPr>
          <w:sz w:val="28"/>
          <w:szCs w:val="28"/>
          <w:lang w:eastAsia="ko-KR"/>
        </w:rPr>
        <w:t>екiншi</w:t>
      </w:r>
      <w:proofErr w:type="spellEnd"/>
      <w:r w:rsidRPr="007D6B80">
        <w:rPr>
          <w:sz w:val="28"/>
          <w:szCs w:val="28"/>
          <w:lang w:eastAsia="ko-KR"/>
        </w:rPr>
        <w:t xml:space="preserve"> кезеңiнде </w:t>
      </w:r>
      <w:proofErr w:type="spellStart"/>
      <w:r w:rsidRPr="007D6B80">
        <w:rPr>
          <w:sz w:val="28"/>
          <w:szCs w:val="28"/>
          <w:lang w:eastAsia="ko-KR"/>
        </w:rPr>
        <w:t>ендi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зат</w:t>
      </w:r>
      <w:proofErr w:type="spellEnd"/>
      <w:r w:rsidRPr="007D6B80">
        <w:rPr>
          <w:sz w:val="28"/>
          <w:szCs w:val="28"/>
          <w:lang w:eastAsia="ko-KR"/>
        </w:rPr>
        <w:t xml:space="preserve"> қолдың алақанына қойылады. </w:t>
      </w:r>
      <w:proofErr w:type="spellStart"/>
      <w:r w:rsidRPr="007D6B80">
        <w:rPr>
          <w:sz w:val="28"/>
          <w:szCs w:val="28"/>
          <w:lang w:eastAsia="ko-KR"/>
        </w:rPr>
        <w:t>Зерттеушi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зерттел</w:t>
      </w:r>
      <w:proofErr w:type="spellEnd"/>
      <w:r w:rsidR="00F45CB2">
        <w:rPr>
          <w:sz w:val="28"/>
          <w:szCs w:val="28"/>
          <w:lang w:val="kk-KZ" w:eastAsia="ko-KR"/>
        </w:rPr>
        <w:t>ін</w:t>
      </w:r>
      <w:r w:rsidRPr="007D6B80">
        <w:rPr>
          <w:sz w:val="28"/>
          <w:szCs w:val="28"/>
          <w:lang w:eastAsia="ko-KR"/>
        </w:rPr>
        <w:t xml:space="preserve">ушiнiң саусақ </w:t>
      </w:r>
      <w:proofErr w:type="spellStart"/>
      <w:r w:rsidRPr="007D6B80">
        <w:rPr>
          <w:sz w:val="28"/>
          <w:szCs w:val="28"/>
          <w:lang w:eastAsia="ko-KR"/>
        </w:rPr>
        <w:t>немесе</w:t>
      </w:r>
      <w:proofErr w:type="spellEnd"/>
      <w:r w:rsidRPr="007D6B80">
        <w:rPr>
          <w:sz w:val="28"/>
          <w:szCs w:val="28"/>
          <w:lang w:eastAsia="ko-KR"/>
        </w:rPr>
        <w:t xml:space="preserve"> қол қимылдарының ешқандай қ</w:t>
      </w:r>
      <w:proofErr w:type="gramStart"/>
      <w:r w:rsidRPr="007D6B80">
        <w:rPr>
          <w:sz w:val="28"/>
          <w:szCs w:val="28"/>
          <w:lang w:eastAsia="ko-KR"/>
        </w:rPr>
        <w:t>оз</w:t>
      </w:r>
      <w:proofErr w:type="gramEnd"/>
      <w:r w:rsidRPr="007D6B80">
        <w:rPr>
          <w:sz w:val="28"/>
          <w:szCs w:val="28"/>
          <w:lang w:eastAsia="ko-KR"/>
        </w:rPr>
        <w:t xml:space="preserve">ғалыс </w:t>
      </w:r>
      <w:proofErr w:type="spellStart"/>
      <w:r w:rsidRPr="007D6B80">
        <w:rPr>
          <w:sz w:val="28"/>
          <w:szCs w:val="28"/>
          <w:lang w:eastAsia="ko-KR"/>
        </w:rPr>
        <w:t>болмауын</w:t>
      </w:r>
      <w:proofErr w:type="spellEnd"/>
      <w:r w:rsidRPr="007D6B80">
        <w:rPr>
          <w:sz w:val="28"/>
          <w:szCs w:val="28"/>
          <w:lang w:eastAsia="ko-KR"/>
        </w:rPr>
        <w:t xml:space="preserve"> бақылап </w:t>
      </w:r>
      <w:proofErr w:type="spellStart"/>
      <w:r w:rsidRPr="007D6B80">
        <w:rPr>
          <w:sz w:val="28"/>
          <w:szCs w:val="28"/>
          <w:lang w:eastAsia="ko-KR"/>
        </w:rPr>
        <w:t>отыру</w:t>
      </w:r>
      <w:proofErr w:type="spellEnd"/>
      <w:r w:rsidRPr="007D6B80">
        <w:rPr>
          <w:sz w:val="28"/>
          <w:szCs w:val="28"/>
          <w:lang w:eastAsia="ko-KR"/>
        </w:rPr>
        <w:t xml:space="preserve"> қажет. </w:t>
      </w:r>
      <w:proofErr w:type="spellStart"/>
      <w:r w:rsidRPr="007D6B80">
        <w:rPr>
          <w:sz w:val="28"/>
          <w:szCs w:val="28"/>
          <w:lang w:eastAsia="ko-KR"/>
        </w:rPr>
        <w:t>Зерттел</w:t>
      </w:r>
      <w:proofErr w:type="spellEnd"/>
      <w:r w:rsidR="00F45CB2">
        <w:rPr>
          <w:sz w:val="28"/>
          <w:szCs w:val="28"/>
          <w:lang w:val="kk-KZ" w:eastAsia="ko-KR"/>
        </w:rPr>
        <w:t>ін</w:t>
      </w:r>
      <w:proofErr w:type="spellStart"/>
      <w:r w:rsidRPr="007D6B80">
        <w:rPr>
          <w:sz w:val="28"/>
          <w:szCs w:val="28"/>
          <w:lang w:eastAsia="ko-KR"/>
        </w:rPr>
        <w:t>ушi</w:t>
      </w:r>
      <w:proofErr w:type="spellEnd"/>
      <w:r w:rsidRPr="007D6B80">
        <w:rPr>
          <w:sz w:val="28"/>
          <w:szCs w:val="28"/>
          <w:lang w:eastAsia="ko-KR"/>
        </w:rPr>
        <w:t xml:space="preserve"> б</w:t>
      </w:r>
      <w:r w:rsidR="00F45CB2">
        <w:rPr>
          <w:sz w:val="28"/>
          <w:szCs w:val="28"/>
          <w:lang w:val="kk-KZ" w:eastAsia="ko-KR"/>
        </w:rPr>
        <w:t>ұ</w:t>
      </w:r>
      <w:r w:rsidRPr="007D6B80">
        <w:rPr>
          <w:sz w:val="28"/>
          <w:szCs w:val="28"/>
          <w:lang w:eastAsia="ko-KR"/>
        </w:rPr>
        <w:t xml:space="preserve">л кезеңде </w:t>
      </w:r>
      <w:proofErr w:type="gramStart"/>
      <w:r w:rsidRPr="007D6B80">
        <w:rPr>
          <w:sz w:val="28"/>
          <w:szCs w:val="28"/>
          <w:lang w:eastAsia="ko-KR"/>
        </w:rPr>
        <w:t>де</w:t>
      </w:r>
      <w:proofErr w:type="gramEnd"/>
      <w:r w:rsidRPr="007D6B80">
        <w:rPr>
          <w:sz w:val="28"/>
          <w:szCs w:val="28"/>
          <w:lang w:eastAsia="ko-KR"/>
        </w:rPr>
        <w:t xml:space="preserve"> м</w:t>
      </w:r>
      <w:r w:rsidR="00F45CB2">
        <w:rPr>
          <w:sz w:val="28"/>
          <w:szCs w:val="28"/>
          <w:lang w:val="kk-KZ" w:eastAsia="ko-KR"/>
        </w:rPr>
        <w:t>ү</w:t>
      </w:r>
      <w:proofErr w:type="spellStart"/>
      <w:r w:rsidRPr="007D6B80">
        <w:rPr>
          <w:sz w:val="28"/>
          <w:szCs w:val="28"/>
          <w:lang w:eastAsia="ko-KR"/>
        </w:rPr>
        <w:t>мкiншiлiгiнше</w:t>
      </w:r>
      <w:proofErr w:type="spellEnd"/>
      <w:r w:rsidRPr="007D6B80">
        <w:rPr>
          <w:sz w:val="28"/>
          <w:szCs w:val="28"/>
          <w:lang w:eastAsia="ko-KR"/>
        </w:rPr>
        <w:t xml:space="preserve">  заттың қасиеттерi </w:t>
      </w:r>
      <w:proofErr w:type="spellStart"/>
      <w:r w:rsidRPr="007D6B80">
        <w:rPr>
          <w:sz w:val="28"/>
          <w:szCs w:val="28"/>
          <w:lang w:eastAsia="ko-KR"/>
        </w:rPr>
        <w:t>туралы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айтуы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тиiс</w:t>
      </w:r>
      <w:proofErr w:type="spellEnd"/>
      <w:r w:rsidRPr="007D6B80">
        <w:rPr>
          <w:sz w:val="28"/>
          <w:szCs w:val="28"/>
          <w:lang w:eastAsia="ko-KR"/>
        </w:rPr>
        <w:t>.</w:t>
      </w:r>
    </w:p>
    <w:p w:rsidR="00143F36" w:rsidRPr="007D6B80" w:rsidRDefault="00143F36" w:rsidP="00143F36">
      <w:pPr>
        <w:ind w:left="142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Ү</w:t>
      </w:r>
      <w:r w:rsidRPr="007D6B80">
        <w:rPr>
          <w:sz w:val="28"/>
          <w:szCs w:val="28"/>
          <w:lang w:eastAsia="ko-KR"/>
        </w:rPr>
        <w:t xml:space="preserve">шiншi кезеңде </w:t>
      </w:r>
      <w:proofErr w:type="spellStart"/>
      <w:r w:rsidRPr="007D6B80">
        <w:rPr>
          <w:sz w:val="28"/>
          <w:szCs w:val="28"/>
          <w:lang w:eastAsia="ko-KR"/>
        </w:rPr>
        <w:t>зерттелушiге</w:t>
      </w:r>
      <w:proofErr w:type="spellEnd"/>
      <w:r w:rsidRPr="007D6B80">
        <w:rPr>
          <w:sz w:val="28"/>
          <w:szCs w:val="28"/>
          <w:lang w:eastAsia="ko-KR"/>
        </w:rPr>
        <w:t xml:space="preserve"> алақанында жатқан </w:t>
      </w:r>
      <w:proofErr w:type="spellStart"/>
      <w:r w:rsidRPr="007D6B80">
        <w:rPr>
          <w:sz w:val="28"/>
          <w:szCs w:val="28"/>
          <w:lang w:eastAsia="ko-KR"/>
        </w:rPr>
        <w:t>затты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сипап</w:t>
      </w:r>
      <w:proofErr w:type="spellEnd"/>
      <w:r w:rsidRPr="007D6B80">
        <w:rPr>
          <w:sz w:val="28"/>
          <w:szCs w:val="28"/>
          <w:lang w:eastAsia="ko-KR"/>
        </w:rPr>
        <w:t xml:space="preserve"> көруге </w:t>
      </w:r>
      <w:proofErr w:type="spellStart"/>
      <w:proofErr w:type="gramStart"/>
      <w:r w:rsidRPr="007D6B80">
        <w:rPr>
          <w:sz w:val="28"/>
          <w:szCs w:val="28"/>
          <w:lang w:eastAsia="ko-KR"/>
        </w:rPr>
        <w:t>р</w:t>
      </w:r>
      <w:proofErr w:type="spellEnd"/>
      <w:proofErr w:type="gramEnd"/>
      <w:r w:rsidR="00F45CB2">
        <w:rPr>
          <w:sz w:val="28"/>
          <w:szCs w:val="28"/>
          <w:lang w:val="kk-KZ" w:eastAsia="ko-KR"/>
        </w:rPr>
        <w:t>ұ</w:t>
      </w:r>
      <w:r w:rsidRPr="007D6B80">
        <w:rPr>
          <w:sz w:val="28"/>
          <w:szCs w:val="28"/>
          <w:lang w:eastAsia="ko-KR"/>
        </w:rPr>
        <w:t xml:space="preserve">қсат </w:t>
      </w:r>
      <w:proofErr w:type="spellStart"/>
      <w:r w:rsidRPr="007D6B80">
        <w:rPr>
          <w:sz w:val="28"/>
          <w:szCs w:val="28"/>
          <w:lang w:eastAsia="ko-KR"/>
        </w:rPr>
        <w:t>берiледi</w:t>
      </w:r>
      <w:proofErr w:type="spellEnd"/>
      <w:r w:rsidRPr="007D6B80">
        <w:rPr>
          <w:sz w:val="28"/>
          <w:szCs w:val="28"/>
          <w:lang w:eastAsia="ko-KR"/>
        </w:rPr>
        <w:t xml:space="preserve">. </w:t>
      </w:r>
      <w:r>
        <w:rPr>
          <w:sz w:val="28"/>
          <w:szCs w:val="28"/>
          <w:lang w:eastAsia="ko-KR"/>
        </w:rPr>
        <w:t>Ә</w:t>
      </w:r>
      <w:r w:rsidRPr="007D6B80">
        <w:rPr>
          <w:sz w:val="28"/>
          <w:szCs w:val="28"/>
          <w:lang w:eastAsia="ko-KR"/>
        </w:rPr>
        <w:t xml:space="preserve">рбiр кезеңде анықталған </w:t>
      </w:r>
      <w:proofErr w:type="spellStart"/>
      <w:r w:rsidRPr="007D6B80">
        <w:rPr>
          <w:sz w:val="28"/>
          <w:szCs w:val="28"/>
          <w:lang w:eastAsia="ko-KR"/>
        </w:rPr>
        <w:t>зерттел</w:t>
      </w:r>
      <w:proofErr w:type="spellEnd"/>
      <w:r w:rsidR="00F45CB2">
        <w:rPr>
          <w:sz w:val="28"/>
          <w:szCs w:val="28"/>
          <w:lang w:val="kk-KZ" w:eastAsia="ko-KR"/>
        </w:rPr>
        <w:t>ін</w:t>
      </w:r>
      <w:r w:rsidRPr="007D6B80">
        <w:rPr>
          <w:sz w:val="28"/>
          <w:szCs w:val="28"/>
          <w:lang w:eastAsia="ko-KR"/>
        </w:rPr>
        <w:t xml:space="preserve">ушiнiң көрсеткiшiн </w:t>
      </w:r>
      <w:proofErr w:type="spellStart"/>
      <w:r w:rsidRPr="007D6B80">
        <w:rPr>
          <w:sz w:val="28"/>
          <w:szCs w:val="28"/>
          <w:lang w:eastAsia="ko-KR"/>
        </w:rPr>
        <w:t>хаттамашы</w:t>
      </w:r>
      <w:proofErr w:type="spellEnd"/>
      <w:r w:rsidRPr="007D6B80">
        <w:rPr>
          <w:sz w:val="28"/>
          <w:szCs w:val="28"/>
          <w:lang w:eastAsia="ko-KR"/>
        </w:rPr>
        <w:t xml:space="preserve"> қағаз </w:t>
      </w:r>
      <w:proofErr w:type="spellStart"/>
      <w:r w:rsidRPr="007D6B80">
        <w:rPr>
          <w:sz w:val="28"/>
          <w:szCs w:val="28"/>
          <w:lang w:eastAsia="ko-KR"/>
        </w:rPr>
        <w:t>бетiне</w:t>
      </w:r>
      <w:proofErr w:type="spellEnd"/>
      <w:r w:rsidRPr="007D6B80">
        <w:rPr>
          <w:sz w:val="28"/>
          <w:szCs w:val="28"/>
          <w:lang w:eastAsia="ko-KR"/>
        </w:rPr>
        <w:t xml:space="preserve"> т</w:t>
      </w:r>
      <w:r w:rsidR="00F45CB2">
        <w:rPr>
          <w:sz w:val="28"/>
          <w:szCs w:val="28"/>
          <w:lang w:val="kk-KZ" w:eastAsia="ko-KR"/>
        </w:rPr>
        <w:t>ү</w:t>
      </w:r>
      <w:proofErr w:type="spellStart"/>
      <w:r w:rsidRPr="007D6B80">
        <w:rPr>
          <w:sz w:val="28"/>
          <w:szCs w:val="28"/>
          <w:lang w:eastAsia="ko-KR"/>
        </w:rPr>
        <w:t>сiрiп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отыру</w:t>
      </w:r>
      <w:proofErr w:type="spellEnd"/>
      <w:r w:rsidRPr="007D6B80">
        <w:rPr>
          <w:sz w:val="28"/>
          <w:szCs w:val="28"/>
          <w:lang w:eastAsia="ko-KR"/>
        </w:rPr>
        <w:t xml:space="preserve"> қажет.</w:t>
      </w:r>
    </w:p>
    <w:p w:rsidR="00F45CB2" w:rsidRDefault="00F45CB2" w:rsidP="00143F36">
      <w:pPr>
        <w:ind w:left="142" w:firstLine="709"/>
        <w:jc w:val="both"/>
        <w:rPr>
          <w:b/>
          <w:sz w:val="28"/>
          <w:szCs w:val="28"/>
          <w:lang w:val="kk-KZ" w:eastAsia="ko-KR"/>
        </w:rPr>
      </w:pPr>
    </w:p>
    <w:p w:rsidR="00143F36" w:rsidRPr="007D6B80" w:rsidRDefault="00F45CB2" w:rsidP="00143F36">
      <w:pPr>
        <w:ind w:left="142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>Пысықтау сұ</w:t>
      </w:r>
      <w:r w:rsidR="00143F36" w:rsidRPr="007D6B80">
        <w:rPr>
          <w:b/>
          <w:sz w:val="28"/>
          <w:szCs w:val="28"/>
          <w:lang w:eastAsia="ko-KR"/>
        </w:rPr>
        <w:t>рақтар:</w:t>
      </w:r>
    </w:p>
    <w:p w:rsidR="00143F36" w:rsidRPr="007D6B80" w:rsidRDefault="00143F36" w:rsidP="00143F36">
      <w:pPr>
        <w:ind w:left="142" w:firstLine="709"/>
        <w:jc w:val="both"/>
        <w:rPr>
          <w:b/>
          <w:sz w:val="28"/>
          <w:szCs w:val="28"/>
          <w:lang w:eastAsia="ko-KR"/>
        </w:rPr>
      </w:pPr>
      <w:r w:rsidRPr="007D6B80">
        <w:rPr>
          <w:b/>
          <w:sz w:val="28"/>
          <w:szCs w:val="28"/>
          <w:lang w:eastAsia="ko-KR"/>
        </w:rPr>
        <w:t xml:space="preserve"> </w:t>
      </w:r>
    </w:p>
    <w:p w:rsidR="00143F36" w:rsidRPr="007D6B80" w:rsidRDefault="00143F36" w:rsidP="00143F36">
      <w:pPr>
        <w:numPr>
          <w:ilvl w:val="0"/>
          <w:numId w:val="1"/>
        </w:numPr>
        <w:jc w:val="both"/>
        <w:rPr>
          <w:i/>
          <w:sz w:val="28"/>
          <w:szCs w:val="28"/>
          <w:lang w:eastAsia="ko-KR"/>
        </w:rPr>
      </w:pPr>
      <w:r w:rsidRPr="007D6B80">
        <w:rPr>
          <w:i/>
          <w:sz w:val="28"/>
          <w:szCs w:val="28"/>
          <w:lang w:eastAsia="ko-KR"/>
        </w:rPr>
        <w:t>Т</w:t>
      </w:r>
      <w:r w:rsidR="00F45CB2">
        <w:rPr>
          <w:i/>
          <w:sz w:val="28"/>
          <w:szCs w:val="28"/>
          <w:lang w:val="kk-KZ" w:eastAsia="ko-KR"/>
        </w:rPr>
        <w:t>ү</w:t>
      </w:r>
      <w:proofErr w:type="spellStart"/>
      <w:r w:rsidRPr="007D6B80">
        <w:rPr>
          <w:i/>
          <w:sz w:val="28"/>
          <w:szCs w:val="28"/>
          <w:lang w:eastAsia="ko-KR"/>
        </w:rPr>
        <w:t>йс</w:t>
      </w:r>
      <w:proofErr w:type="gramStart"/>
      <w:r w:rsidRPr="007D6B80">
        <w:rPr>
          <w:i/>
          <w:sz w:val="28"/>
          <w:szCs w:val="28"/>
          <w:lang w:eastAsia="ko-KR"/>
        </w:rPr>
        <w:t>i</w:t>
      </w:r>
      <w:proofErr w:type="gramEnd"/>
      <w:r w:rsidRPr="007D6B80">
        <w:rPr>
          <w:i/>
          <w:sz w:val="28"/>
          <w:szCs w:val="28"/>
          <w:lang w:eastAsia="ko-KR"/>
        </w:rPr>
        <w:t>кпен</w:t>
      </w:r>
      <w:proofErr w:type="spellEnd"/>
      <w:r w:rsidRPr="007D6B80">
        <w:rPr>
          <w:i/>
          <w:sz w:val="28"/>
          <w:szCs w:val="28"/>
          <w:lang w:eastAsia="ko-KR"/>
        </w:rPr>
        <w:t xml:space="preserve"> қаб</w:t>
      </w:r>
      <w:r w:rsidR="00F45CB2">
        <w:rPr>
          <w:i/>
          <w:sz w:val="28"/>
          <w:szCs w:val="28"/>
          <w:lang w:val="kk-KZ" w:eastAsia="ko-KR"/>
        </w:rPr>
        <w:t>ы</w:t>
      </w:r>
      <w:r w:rsidRPr="007D6B80">
        <w:rPr>
          <w:i/>
          <w:sz w:val="28"/>
          <w:szCs w:val="28"/>
          <w:lang w:eastAsia="ko-KR"/>
        </w:rPr>
        <w:t xml:space="preserve">лдаудың өзгешiлiгi </w:t>
      </w:r>
      <w:proofErr w:type="spellStart"/>
      <w:r w:rsidRPr="007D6B80">
        <w:rPr>
          <w:i/>
          <w:sz w:val="28"/>
          <w:szCs w:val="28"/>
          <w:lang w:eastAsia="ko-KR"/>
        </w:rPr>
        <w:t>неде</w:t>
      </w:r>
      <w:proofErr w:type="spellEnd"/>
      <w:r w:rsidRPr="007D6B80">
        <w:rPr>
          <w:i/>
          <w:sz w:val="28"/>
          <w:szCs w:val="28"/>
          <w:lang w:eastAsia="ko-KR"/>
        </w:rPr>
        <w:t>?</w:t>
      </w:r>
    </w:p>
    <w:p w:rsidR="00143F36" w:rsidRPr="007D6B80" w:rsidRDefault="00143F36" w:rsidP="00143F36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D6B80">
        <w:rPr>
          <w:i/>
          <w:sz w:val="28"/>
          <w:szCs w:val="28"/>
          <w:lang w:eastAsia="ko-KR"/>
        </w:rPr>
        <w:t>Қ</w:t>
      </w:r>
      <w:proofErr w:type="gramStart"/>
      <w:r w:rsidRPr="007D6B80">
        <w:rPr>
          <w:i/>
          <w:sz w:val="28"/>
          <w:szCs w:val="28"/>
          <w:lang w:eastAsia="ko-KR"/>
        </w:rPr>
        <w:t>абылдау</w:t>
      </w:r>
      <w:proofErr w:type="gramEnd"/>
      <w:r w:rsidRPr="007D6B80">
        <w:rPr>
          <w:i/>
          <w:sz w:val="28"/>
          <w:szCs w:val="28"/>
          <w:lang w:eastAsia="ko-KR"/>
        </w:rPr>
        <w:t xml:space="preserve">ға қандай </w:t>
      </w:r>
      <w:proofErr w:type="spellStart"/>
      <w:r w:rsidRPr="007D6B80">
        <w:rPr>
          <w:i/>
          <w:sz w:val="28"/>
          <w:szCs w:val="28"/>
          <w:lang w:eastAsia="ko-KR"/>
        </w:rPr>
        <w:t>ерекш</w:t>
      </w:r>
      <w:proofErr w:type="spellEnd"/>
      <w:r w:rsidR="00F45CB2">
        <w:rPr>
          <w:i/>
          <w:sz w:val="28"/>
          <w:szCs w:val="28"/>
          <w:lang w:val="kk-KZ" w:eastAsia="ko-KR"/>
        </w:rPr>
        <w:t>е</w:t>
      </w:r>
      <w:proofErr w:type="spellStart"/>
      <w:r w:rsidRPr="007D6B80">
        <w:rPr>
          <w:i/>
          <w:sz w:val="28"/>
          <w:szCs w:val="28"/>
          <w:lang w:eastAsia="ko-KR"/>
        </w:rPr>
        <w:t>лiктер</w:t>
      </w:r>
      <w:proofErr w:type="spellEnd"/>
      <w:r w:rsidRPr="007D6B80">
        <w:rPr>
          <w:i/>
          <w:sz w:val="28"/>
          <w:szCs w:val="28"/>
          <w:lang w:eastAsia="ko-KR"/>
        </w:rPr>
        <w:t xml:space="preserve"> тән?</w:t>
      </w:r>
    </w:p>
    <w:p w:rsidR="00143F36" w:rsidRPr="007D6B80" w:rsidRDefault="00143F36" w:rsidP="00143F36">
      <w:pPr>
        <w:ind w:left="851"/>
        <w:jc w:val="both"/>
        <w:rPr>
          <w:sz w:val="28"/>
          <w:szCs w:val="28"/>
          <w:lang w:eastAsia="ko-KR"/>
        </w:rPr>
      </w:pPr>
    </w:p>
    <w:p w:rsidR="00143F36" w:rsidRPr="007D6B80" w:rsidRDefault="00143F36" w:rsidP="00143F36">
      <w:pPr>
        <w:ind w:left="142" w:firstLine="709"/>
        <w:jc w:val="both"/>
        <w:rPr>
          <w:sz w:val="28"/>
          <w:szCs w:val="28"/>
          <w:lang w:eastAsia="ko-KR"/>
        </w:rPr>
      </w:pPr>
      <w:r w:rsidRPr="007D6B80">
        <w:rPr>
          <w:sz w:val="28"/>
          <w:szCs w:val="28"/>
          <w:lang w:eastAsia="ko-KR"/>
        </w:rPr>
        <w:lastRenderedPageBreak/>
        <w:t>Алынған көрсетк</w:t>
      </w:r>
      <w:proofErr w:type="gramStart"/>
      <w:r w:rsidRPr="007D6B80">
        <w:rPr>
          <w:sz w:val="28"/>
          <w:szCs w:val="28"/>
          <w:lang w:eastAsia="ko-KR"/>
        </w:rPr>
        <w:t>i</w:t>
      </w:r>
      <w:proofErr w:type="gramEnd"/>
      <w:r w:rsidRPr="007D6B80">
        <w:rPr>
          <w:sz w:val="28"/>
          <w:szCs w:val="28"/>
          <w:lang w:eastAsia="ko-KR"/>
        </w:rPr>
        <w:t xml:space="preserve">штердi </w:t>
      </w:r>
      <w:proofErr w:type="spellStart"/>
      <w:r w:rsidRPr="007D6B80">
        <w:rPr>
          <w:sz w:val="28"/>
          <w:szCs w:val="28"/>
          <w:lang w:eastAsia="ko-KR"/>
        </w:rPr>
        <w:t>талдау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негiзiнде</w:t>
      </w:r>
      <w:proofErr w:type="spellEnd"/>
      <w:r w:rsidRPr="007D6B80">
        <w:rPr>
          <w:sz w:val="28"/>
          <w:szCs w:val="28"/>
          <w:lang w:eastAsia="ko-KR"/>
        </w:rPr>
        <w:t xml:space="preserve"> төмендегiдей қорытынды </w:t>
      </w:r>
      <w:proofErr w:type="spellStart"/>
      <w:r w:rsidRPr="007D6B80">
        <w:rPr>
          <w:sz w:val="28"/>
          <w:szCs w:val="28"/>
          <w:lang w:eastAsia="ko-KR"/>
        </w:rPr>
        <w:t>жасалады</w:t>
      </w:r>
      <w:proofErr w:type="spellEnd"/>
      <w:r w:rsidRPr="007D6B80">
        <w:rPr>
          <w:sz w:val="28"/>
          <w:szCs w:val="28"/>
          <w:lang w:eastAsia="ko-KR"/>
        </w:rPr>
        <w:t>:</w:t>
      </w:r>
    </w:p>
    <w:p w:rsidR="00143F36" w:rsidRPr="00F45CB2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7D6B80">
        <w:rPr>
          <w:sz w:val="28"/>
          <w:szCs w:val="28"/>
          <w:lang w:eastAsia="ko-KR"/>
        </w:rPr>
        <w:t>-</w:t>
      </w:r>
      <w:r w:rsidR="00F45CB2">
        <w:rPr>
          <w:sz w:val="28"/>
          <w:szCs w:val="28"/>
          <w:lang w:val="kk-KZ" w:eastAsia="ko-KR"/>
        </w:rPr>
        <w:t xml:space="preserve"> </w:t>
      </w:r>
      <w:r w:rsidRPr="007D6B80">
        <w:rPr>
          <w:sz w:val="28"/>
          <w:szCs w:val="28"/>
          <w:lang w:eastAsia="ko-KR"/>
        </w:rPr>
        <w:t>заттардың б</w:t>
      </w:r>
      <w:proofErr w:type="gramStart"/>
      <w:r w:rsidRPr="007D6B80">
        <w:rPr>
          <w:sz w:val="28"/>
          <w:szCs w:val="28"/>
          <w:lang w:eastAsia="ko-KR"/>
        </w:rPr>
        <w:t>i</w:t>
      </w:r>
      <w:proofErr w:type="gramEnd"/>
      <w:r w:rsidRPr="007D6B80">
        <w:rPr>
          <w:sz w:val="28"/>
          <w:szCs w:val="28"/>
          <w:lang w:eastAsia="ko-KR"/>
        </w:rPr>
        <w:t xml:space="preserve">здiң </w:t>
      </w:r>
      <w:proofErr w:type="spellStart"/>
      <w:r w:rsidRPr="007D6B80">
        <w:rPr>
          <w:sz w:val="28"/>
          <w:szCs w:val="28"/>
          <w:lang w:eastAsia="ko-KR"/>
        </w:rPr>
        <w:t>сезiм</w:t>
      </w:r>
      <w:proofErr w:type="spellEnd"/>
      <w:r w:rsidRPr="007D6B80">
        <w:rPr>
          <w:sz w:val="28"/>
          <w:szCs w:val="28"/>
          <w:lang w:eastAsia="ko-KR"/>
        </w:rPr>
        <w:t xml:space="preserve"> м</w:t>
      </w:r>
      <w:r w:rsidR="00F45CB2">
        <w:rPr>
          <w:sz w:val="28"/>
          <w:szCs w:val="28"/>
          <w:lang w:val="kk-KZ" w:eastAsia="ko-KR"/>
        </w:rPr>
        <w:t>ү</w:t>
      </w:r>
      <w:proofErr w:type="spellStart"/>
      <w:r w:rsidRPr="007D6B80">
        <w:rPr>
          <w:sz w:val="28"/>
          <w:szCs w:val="28"/>
          <w:lang w:eastAsia="ko-KR"/>
        </w:rPr>
        <w:t>шелерiмiзге</w:t>
      </w:r>
      <w:proofErr w:type="spellEnd"/>
      <w:r w:rsidRPr="007D6B80">
        <w:rPr>
          <w:sz w:val="28"/>
          <w:szCs w:val="28"/>
          <w:lang w:eastAsia="ko-KR"/>
        </w:rPr>
        <w:t xml:space="preserve"> әсер </w:t>
      </w:r>
      <w:proofErr w:type="spellStart"/>
      <w:r w:rsidRPr="007D6B80">
        <w:rPr>
          <w:sz w:val="28"/>
          <w:szCs w:val="28"/>
          <w:lang w:eastAsia="ko-KR"/>
        </w:rPr>
        <w:t>ету</w:t>
      </w:r>
      <w:proofErr w:type="spellEnd"/>
      <w:r w:rsidRPr="007D6B80">
        <w:rPr>
          <w:sz w:val="28"/>
          <w:szCs w:val="28"/>
          <w:lang w:eastAsia="ko-KR"/>
        </w:rPr>
        <w:t xml:space="preserve"> </w:t>
      </w:r>
      <w:proofErr w:type="spellStart"/>
      <w:r w:rsidRPr="007D6B80">
        <w:rPr>
          <w:sz w:val="28"/>
          <w:szCs w:val="28"/>
          <w:lang w:eastAsia="ko-KR"/>
        </w:rPr>
        <w:t>негiзiнде</w:t>
      </w:r>
      <w:proofErr w:type="spellEnd"/>
      <w:r w:rsidRPr="007D6B80">
        <w:rPr>
          <w:sz w:val="28"/>
          <w:szCs w:val="28"/>
          <w:lang w:eastAsia="ko-KR"/>
        </w:rPr>
        <w:t xml:space="preserve"> т</w:t>
      </w:r>
      <w:r w:rsidR="00F45CB2">
        <w:rPr>
          <w:sz w:val="28"/>
          <w:szCs w:val="28"/>
          <w:lang w:val="kk-KZ" w:eastAsia="ko-KR"/>
        </w:rPr>
        <w:t>ү</w:t>
      </w:r>
      <w:proofErr w:type="spellStart"/>
      <w:r w:rsidRPr="007D6B80">
        <w:rPr>
          <w:sz w:val="28"/>
          <w:szCs w:val="28"/>
          <w:lang w:eastAsia="ko-KR"/>
        </w:rPr>
        <w:t>йсiк</w:t>
      </w:r>
      <w:proofErr w:type="spellEnd"/>
      <w:r w:rsidRPr="007D6B80">
        <w:rPr>
          <w:sz w:val="28"/>
          <w:szCs w:val="28"/>
          <w:lang w:eastAsia="ko-KR"/>
        </w:rPr>
        <w:t xml:space="preserve"> және қабылдау ту</w:t>
      </w:r>
      <w:r w:rsidR="00F45CB2">
        <w:rPr>
          <w:sz w:val="28"/>
          <w:szCs w:val="28"/>
          <w:lang w:val="kk-KZ" w:eastAsia="ko-KR"/>
        </w:rPr>
        <w:t>ынд</w:t>
      </w:r>
      <w:r w:rsidRPr="007D6B80">
        <w:rPr>
          <w:sz w:val="28"/>
          <w:szCs w:val="28"/>
          <w:lang w:eastAsia="ko-KR"/>
        </w:rPr>
        <w:t>а</w:t>
      </w:r>
      <w:r w:rsidR="00F45CB2">
        <w:rPr>
          <w:sz w:val="28"/>
          <w:szCs w:val="28"/>
          <w:lang w:val="kk-KZ" w:eastAsia="ko-KR"/>
        </w:rPr>
        <w:t>й</w:t>
      </w:r>
      <w:proofErr w:type="spellStart"/>
      <w:r w:rsidR="00F45CB2">
        <w:rPr>
          <w:sz w:val="28"/>
          <w:szCs w:val="28"/>
          <w:lang w:eastAsia="ko-KR"/>
        </w:rPr>
        <w:t>ды</w:t>
      </w:r>
      <w:proofErr w:type="spellEnd"/>
      <w:r w:rsidR="00F45CB2">
        <w:rPr>
          <w:sz w:val="28"/>
          <w:szCs w:val="28"/>
          <w:lang w:val="kk-KZ" w:eastAsia="ko-KR"/>
        </w:rPr>
        <w:t>, пайда болады.</w:t>
      </w:r>
    </w:p>
    <w:p w:rsidR="00143F36" w:rsidRPr="00F45CB2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F45CB2">
        <w:rPr>
          <w:sz w:val="28"/>
          <w:szCs w:val="28"/>
          <w:lang w:val="kk-KZ" w:eastAsia="ko-KR"/>
        </w:rPr>
        <w:t>-</w:t>
      </w:r>
      <w:r w:rsidR="00F45CB2">
        <w:rPr>
          <w:sz w:val="28"/>
          <w:szCs w:val="28"/>
          <w:lang w:val="kk-KZ" w:eastAsia="ko-KR"/>
        </w:rPr>
        <w:t xml:space="preserve"> </w:t>
      </w:r>
      <w:r w:rsidRPr="00F45CB2">
        <w:rPr>
          <w:sz w:val="28"/>
          <w:szCs w:val="28"/>
          <w:lang w:val="kk-KZ" w:eastAsia="ko-KR"/>
        </w:rPr>
        <w:t>т</w:t>
      </w:r>
      <w:r w:rsidR="00F45CB2">
        <w:rPr>
          <w:sz w:val="28"/>
          <w:szCs w:val="28"/>
          <w:lang w:val="kk-KZ" w:eastAsia="ko-KR"/>
        </w:rPr>
        <w:t>ү</w:t>
      </w:r>
      <w:r w:rsidRPr="00F45CB2">
        <w:rPr>
          <w:sz w:val="28"/>
          <w:szCs w:val="28"/>
          <w:lang w:val="kk-KZ" w:eastAsia="ko-KR"/>
        </w:rPr>
        <w:t>йсiктiң көмегiмен заттардың кейбiр жақтары, сапасы бейнеленедi.</w:t>
      </w:r>
    </w:p>
    <w:p w:rsidR="00143F36" w:rsidRPr="00F45CB2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F45CB2">
        <w:rPr>
          <w:sz w:val="28"/>
          <w:szCs w:val="28"/>
          <w:lang w:val="kk-KZ" w:eastAsia="ko-KR"/>
        </w:rPr>
        <w:t>-</w:t>
      </w:r>
      <w:r w:rsidR="00F45CB2">
        <w:rPr>
          <w:sz w:val="28"/>
          <w:szCs w:val="28"/>
          <w:lang w:val="kk-KZ" w:eastAsia="ko-KR"/>
        </w:rPr>
        <w:t xml:space="preserve"> </w:t>
      </w:r>
      <w:r w:rsidRPr="00F45CB2">
        <w:rPr>
          <w:sz w:val="28"/>
          <w:szCs w:val="28"/>
          <w:lang w:val="kk-KZ" w:eastAsia="ko-KR"/>
        </w:rPr>
        <w:t xml:space="preserve">қабылдау </w:t>
      </w:r>
      <w:r w:rsidR="00F45CB2">
        <w:rPr>
          <w:sz w:val="28"/>
          <w:szCs w:val="28"/>
          <w:lang w:val="kk-KZ" w:eastAsia="ko-KR"/>
        </w:rPr>
        <w:t xml:space="preserve">арқылы </w:t>
      </w:r>
      <w:r w:rsidRPr="00F45CB2">
        <w:rPr>
          <w:sz w:val="28"/>
          <w:szCs w:val="28"/>
          <w:lang w:val="kk-KZ" w:eastAsia="ko-KR"/>
        </w:rPr>
        <w:t>бiздiң санамыз</w:t>
      </w:r>
      <w:r w:rsidR="00F45CB2">
        <w:rPr>
          <w:sz w:val="28"/>
          <w:szCs w:val="28"/>
          <w:lang w:val="kk-KZ" w:eastAsia="ko-KR"/>
        </w:rPr>
        <w:t>д</w:t>
      </w:r>
      <w:r w:rsidRPr="00F45CB2">
        <w:rPr>
          <w:sz w:val="28"/>
          <w:szCs w:val="28"/>
          <w:lang w:val="kk-KZ" w:eastAsia="ko-KR"/>
        </w:rPr>
        <w:t>а айнала қоршағ</w:t>
      </w:r>
      <w:r w:rsidR="00F45CB2">
        <w:rPr>
          <w:sz w:val="28"/>
          <w:szCs w:val="28"/>
          <w:lang w:val="kk-KZ" w:eastAsia="ko-KR"/>
        </w:rPr>
        <w:t>ан</w:t>
      </w:r>
      <w:r w:rsidRPr="00F45CB2">
        <w:rPr>
          <w:sz w:val="28"/>
          <w:szCs w:val="28"/>
          <w:lang w:val="kk-KZ" w:eastAsia="ko-KR"/>
        </w:rPr>
        <w:t xml:space="preserve"> шындық</w:t>
      </w:r>
      <w:r w:rsidR="00F45CB2">
        <w:rPr>
          <w:sz w:val="28"/>
          <w:szCs w:val="28"/>
          <w:lang w:val="kk-KZ" w:eastAsia="ko-KR"/>
        </w:rPr>
        <w:t xml:space="preserve"> </w:t>
      </w:r>
      <w:r w:rsidRPr="00F45CB2">
        <w:rPr>
          <w:sz w:val="28"/>
          <w:szCs w:val="28"/>
          <w:lang w:val="kk-KZ" w:eastAsia="ko-KR"/>
        </w:rPr>
        <w:t>заттық, т</w:t>
      </w:r>
      <w:r w:rsidR="00F45CB2">
        <w:rPr>
          <w:sz w:val="28"/>
          <w:szCs w:val="28"/>
          <w:lang w:val="kk-KZ" w:eastAsia="ko-KR"/>
        </w:rPr>
        <w:t>ұ</w:t>
      </w:r>
      <w:r w:rsidRPr="00F45CB2">
        <w:rPr>
          <w:sz w:val="28"/>
          <w:szCs w:val="28"/>
          <w:lang w:val="kk-KZ" w:eastAsia="ko-KR"/>
        </w:rPr>
        <w:t xml:space="preserve">тастай </w:t>
      </w:r>
      <w:r w:rsidR="00F45CB2">
        <w:rPr>
          <w:sz w:val="28"/>
          <w:szCs w:val="28"/>
          <w:lang w:val="kk-KZ" w:eastAsia="ko-KR"/>
        </w:rPr>
        <w:t xml:space="preserve">тұрғыда </w:t>
      </w:r>
      <w:r w:rsidRPr="00F45CB2">
        <w:rPr>
          <w:sz w:val="28"/>
          <w:szCs w:val="28"/>
          <w:lang w:val="kk-KZ" w:eastAsia="ko-KR"/>
        </w:rPr>
        <w:t>бейнелейдi.</w:t>
      </w:r>
    </w:p>
    <w:p w:rsidR="00143F36" w:rsidRPr="00F45CB2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  <w:r w:rsidRPr="00F45CB2">
        <w:rPr>
          <w:sz w:val="28"/>
          <w:szCs w:val="28"/>
          <w:lang w:val="kk-KZ" w:eastAsia="ko-KR"/>
        </w:rPr>
        <w:t>-</w:t>
      </w:r>
      <w:r w:rsidR="00F45CB2">
        <w:rPr>
          <w:sz w:val="28"/>
          <w:szCs w:val="28"/>
          <w:lang w:val="kk-KZ" w:eastAsia="ko-KR"/>
        </w:rPr>
        <w:t xml:space="preserve"> </w:t>
      </w:r>
      <w:r w:rsidRPr="00F45CB2">
        <w:rPr>
          <w:sz w:val="28"/>
          <w:szCs w:val="28"/>
          <w:lang w:val="kk-KZ" w:eastAsia="ko-KR"/>
        </w:rPr>
        <w:t xml:space="preserve">қабылдау кезiнде заттың контуры, заттың сапасының арасындағы байланысты меңгеруi, заттармен әрекет жасауы, жеке адамның өткен тәжiрибесi </w:t>
      </w:r>
      <w:r w:rsidR="00F45CB2">
        <w:rPr>
          <w:sz w:val="28"/>
          <w:szCs w:val="28"/>
          <w:lang w:val="kk-KZ" w:eastAsia="ko-KR"/>
        </w:rPr>
        <w:t>ү</w:t>
      </w:r>
      <w:r w:rsidRPr="00F45CB2">
        <w:rPr>
          <w:sz w:val="28"/>
          <w:szCs w:val="28"/>
          <w:lang w:val="kk-KZ" w:eastAsia="ko-KR"/>
        </w:rPr>
        <w:t>лкен роль атқарады.</w:t>
      </w:r>
    </w:p>
    <w:p w:rsidR="00143F36" w:rsidRPr="00F45CB2" w:rsidRDefault="00143F36" w:rsidP="00143F36">
      <w:pPr>
        <w:ind w:left="142" w:firstLine="709"/>
        <w:jc w:val="both"/>
        <w:rPr>
          <w:sz w:val="28"/>
          <w:szCs w:val="28"/>
          <w:lang w:val="kk-KZ" w:eastAsia="ko-KR"/>
        </w:rPr>
      </w:pPr>
    </w:p>
    <w:p w:rsidR="00115D71" w:rsidRPr="00F45CB2" w:rsidRDefault="00115D71">
      <w:pPr>
        <w:rPr>
          <w:lang w:val="kk-KZ"/>
        </w:rPr>
      </w:pPr>
    </w:p>
    <w:sectPr w:rsidR="00115D71" w:rsidRPr="00F45CB2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BA5"/>
    <w:multiLevelType w:val="singleLevel"/>
    <w:tmpl w:val="A992E5F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/Kazakh" w:hAnsi="Times/Kazakh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3F36"/>
    <w:rsid w:val="00115D71"/>
    <w:rsid w:val="00143F36"/>
    <w:rsid w:val="00353120"/>
    <w:rsid w:val="00F4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2023-06-15T01:20:00Z</dcterms:created>
  <dcterms:modified xsi:type="dcterms:W3CDTF">2023-06-15T01:29:00Z</dcterms:modified>
</cp:coreProperties>
</file>